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347D" w:rsidRPr="00987BCD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987BCD">
        <w:rPr>
          <w:rFonts w:ascii="Calibri" w:eastAsia="Calibri" w:hAnsi="Calibri" w:cs="Calibri"/>
          <w:b/>
          <w:sz w:val="36"/>
          <w:szCs w:val="36"/>
        </w:rPr>
        <w:t>Project Development Phase</w:t>
      </w:r>
    </w:p>
    <w:p w:rsidR="00F7347D" w:rsidRPr="00987BCD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987BCD">
        <w:rPr>
          <w:rFonts w:ascii="Calibri" w:eastAsia="Calibri" w:hAnsi="Calibri" w:cs="Calibri"/>
          <w:b/>
          <w:sz w:val="36"/>
          <w:szCs w:val="36"/>
        </w:rPr>
        <w:t>Model Performance Test</w:t>
      </w:r>
    </w:p>
    <w:p w:rsidR="00F7347D" w:rsidRDefault="00F734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7347D">
        <w:tc>
          <w:tcPr>
            <w:tcW w:w="4508" w:type="dxa"/>
          </w:tcPr>
          <w:p w:rsidR="00F7347D" w:rsidRPr="00987BC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F7347D" w:rsidRPr="00987BCD" w:rsidRDefault="00987B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sz w:val="24"/>
                <w:szCs w:val="24"/>
              </w:rPr>
              <w:t>28</w:t>
            </w:r>
            <w:r w:rsidR="00000000" w:rsidRPr="00987BC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987BCD">
              <w:rPr>
                <w:rFonts w:ascii="Calibri" w:eastAsia="Calibri" w:hAnsi="Calibri" w:cs="Calibri"/>
                <w:sz w:val="24"/>
                <w:szCs w:val="24"/>
              </w:rPr>
              <w:t>June</w:t>
            </w:r>
            <w:r w:rsidR="00000000" w:rsidRPr="00987BCD">
              <w:rPr>
                <w:rFonts w:ascii="Calibri" w:eastAsia="Calibri" w:hAnsi="Calibri" w:cs="Calibri"/>
                <w:sz w:val="24"/>
                <w:szCs w:val="24"/>
              </w:rPr>
              <w:t xml:space="preserve"> 202</w:t>
            </w:r>
            <w:r w:rsidRPr="00987BCD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F7347D">
        <w:tc>
          <w:tcPr>
            <w:tcW w:w="4508" w:type="dxa"/>
          </w:tcPr>
          <w:p w:rsidR="00F7347D" w:rsidRPr="00987BC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F7347D" w:rsidRPr="00987BCD" w:rsidRDefault="00987B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sz w:val="24"/>
                <w:szCs w:val="24"/>
              </w:rPr>
              <w:t>LTVIP2025TMID30574</w:t>
            </w:r>
          </w:p>
        </w:tc>
      </w:tr>
      <w:tr w:rsidR="00987BCD">
        <w:tc>
          <w:tcPr>
            <w:tcW w:w="4508" w:type="dxa"/>
          </w:tcPr>
          <w:p w:rsidR="00987BCD" w:rsidRPr="00987BCD" w:rsidRDefault="00987BCD" w:rsidP="00987B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987BCD" w:rsidRPr="00987BCD" w:rsidRDefault="00987BCD" w:rsidP="00987B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sz w:val="24"/>
                <w:szCs w:val="24"/>
              </w:rPr>
              <w:t xml:space="preserve">Educational </w:t>
            </w:r>
            <w:proofErr w:type="spellStart"/>
            <w:r w:rsidRPr="00987BCD">
              <w:rPr>
                <w:rFonts w:ascii="Calibri" w:eastAsia="Calibri" w:hAnsi="Calibri" w:cs="Calibri"/>
                <w:sz w:val="24"/>
                <w:szCs w:val="24"/>
              </w:rPr>
              <w:t>Organisation</w:t>
            </w:r>
            <w:proofErr w:type="spellEnd"/>
            <w:r w:rsidRPr="00987BCD">
              <w:rPr>
                <w:rFonts w:ascii="Calibri" w:eastAsia="Calibri" w:hAnsi="Calibri" w:cs="Calibri"/>
                <w:sz w:val="24"/>
                <w:szCs w:val="24"/>
              </w:rPr>
              <w:t xml:space="preserve"> Using ServiceNow</w:t>
            </w:r>
          </w:p>
        </w:tc>
      </w:tr>
      <w:tr w:rsidR="00987BCD">
        <w:tc>
          <w:tcPr>
            <w:tcW w:w="4508" w:type="dxa"/>
          </w:tcPr>
          <w:p w:rsidR="00987BCD" w:rsidRPr="00987BCD" w:rsidRDefault="00987BCD" w:rsidP="00987B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987BCD" w:rsidRPr="00987BCD" w:rsidRDefault="00987BCD" w:rsidP="00987BC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F7347D" w:rsidRDefault="00F7347D">
      <w:pPr>
        <w:spacing w:after="160" w:line="259" w:lineRule="auto"/>
        <w:rPr>
          <w:rFonts w:ascii="Calibri" w:eastAsia="Calibri" w:hAnsi="Calibri" w:cs="Calibri"/>
          <w:b/>
        </w:rPr>
      </w:pPr>
    </w:p>
    <w:p w:rsidR="00F7347D" w:rsidRPr="00987BCD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87BCD">
        <w:rPr>
          <w:rFonts w:ascii="Calibri" w:eastAsia="Calibri" w:hAnsi="Calibri" w:cs="Calibri"/>
          <w:b/>
          <w:sz w:val="28"/>
          <w:szCs w:val="28"/>
        </w:rPr>
        <w:t>Model Performance Testing:</w:t>
      </w:r>
    </w:p>
    <w:p w:rsidR="00F7347D" w:rsidRPr="00987BC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987BCD">
        <w:rPr>
          <w:rFonts w:ascii="Calibri" w:eastAsia="Calibri" w:hAnsi="Calibri" w:cs="Calibri"/>
          <w:sz w:val="24"/>
          <w:szCs w:val="24"/>
        </w:rPr>
        <w:t>Project team shall fill the following information in model performance testing template.</w:t>
      </w:r>
    </w:p>
    <w:tbl>
      <w:tblPr>
        <w:tblStyle w:val="a2"/>
        <w:tblW w:w="6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</w:tblGrid>
      <w:tr w:rsidR="00987BCD" w:rsidRPr="00987BCD" w:rsidTr="00987BCD">
        <w:trPr>
          <w:trHeight w:val="557"/>
        </w:trPr>
        <w:tc>
          <w:tcPr>
            <w:tcW w:w="735" w:type="dxa"/>
          </w:tcPr>
          <w:p w:rsidR="00987BCD" w:rsidRPr="00987BCD" w:rsidRDefault="00987BC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987BCD">
              <w:rPr>
                <w:rFonts w:ascii="Calibri" w:eastAsia="Calibri" w:hAnsi="Calibri" w:cs="Calibri"/>
                <w:b/>
                <w:sz w:val="24"/>
                <w:szCs w:val="24"/>
              </w:rPr>
              <w:t>S.No</w:t>
            </w:r>
            <w:proofErr w:type="spellEnd"/>
            <w:r w:rsidRPr="00987BCD"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2400" w:type="dxa"/>
          </w:tcPr>
          <w:p w:rsidR="00987BCD" w:rsidRPr="00987BCD" w:rsidRDefault="00987BC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b/>
                <w:sz w:val="24"/>
                <w:szCs w:val="24"/>
              </w:rPr>
              <w:t>Parameter</w:t>
            </w:r>
          </w:p>
        </w:tc>
        <w:tc>
          <w:tcPr>
            <w:tcW w:w="3360" w:type="dxa"/>
          </w:tcPr>
          <w:p w:rsidR="00987BCD" w:rsidRPr="00987BCD" w:rsidRDefault="00987BC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b/>
                <w:sz w:val="24"/>
                <w:szCs w:val="24"/>
              </w:rPr>
              <w:t>Values</w:t>
            </w:r>
          </w:p>
        </w:tc>
      </w:tr>
      <w:tr w:rsidR="00987BCD" w:rsidRPr="00987BCD" w:rsidTr="00987BCD">
        <w:trPr>
          <w:trHeight w:val="817"/>
        </w:trPr>
        <w:tc>
          <w:tcPr>
            <w:tcW w:w="735" w:type="dxa"/>
          </w:tcPr>
          <w:p w:rsidR="00987BCD" w:rsidRPr="00987BCD" w:rsidRDefault="00987BC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:rsidR="00987BCD" w:rsidRPr="00987BCD" w:rsidRDefault="00987B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Model Summary</w:t>
            </w:r>
          </w:p>
        </w:tc>
        <w:tc>
          <w:tcPr>
            <w:tcW w:w="3360" w:type="dxa"/>
          </w:tcPr>
          <w:p w:rsidR="00987BCD" w:rsidRPr="00987BCD" w:rsidRDefault="00987BCD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This project focuses on automating core operations of an educational </w:t>
            </w:r>
            <w:proofErr w:type="spellStart"/>
            <w:r w:rsidRPr="00987BCD">
              <w:rPr>
                <w:rFonts w:ascii="Calibri" w:eastAsia="Calibri" w:hAnsi="Calibri" w:cs="Calibri"/>
                <w:bCs/>
                <w:sz w:val="24"/>
                <w:szCs w:val="24"/>
              </w:rPr>
              <w:t>organisation</w:t>
            </w:r>
            <w:proofErr w:type="spellEnd"/>
            <w:r w:rsidRPr="00987BCD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using ServiceNow. Key features include account management, custom fields (Zone, Region), support plan tracking, and validation rules for data integrity.</w:t>
            </w:r>
          </w:p>
        </w:tc>
      </w:tr>
      <w:tr w:rsidR="00987BCD" w:rsidRPr="00987BCD" w:rsidTr="00987BCD">
        <w:trPr>
          <w:trHeight w:val="817"/>
        </w:trPr>
        <w:tc>
          <w:tcPr>
            <w:tcW w:w="735" w:type="dxa"/>
          </w:tcPr>
          <w:p w:rsidR="00987BCD" w:rsidRPr="00987BCD" w:rsidRDefault="00987BC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:rsidR="00987BCD" w:rsidRPr="00987BCD" w:rsidRDefault="00987B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Accuracy</w:t>
            </w:r>
          </w:p>
        </w:tc>
        <w:tc>
          <w:tcPr>
            <w:tcW w:w="3360" w:type="dxa"/>
          </w:tcPr>
          <w:p w:rsidR="00987BCD" w:rsidRPr="00987BCD" w:rsidRDefault="00987B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Training Accuracy</w:t>
            </w:r>
            <w:r w:rsidRPr="00987BCD">
              <w:rPr>
                <w:rFonts w:ascii="Calibri" w:eastAsia="Calibri" w:hAnsi="Calibri" w:cs="Calibri"/>
                <w:sz w:val="24"/>
                <w:szCs w:val="24"/>
              </w:rPr>
              <w:t xml:space="preserve"> – Not Applicable (No machine learning components involved in this project) </w:t>
            </w:r>
            <w:r w:rsidRPr="00987BCD">
              <w:rPr>
                <w:rFonts w:ascii="Calibri" w:eastAsia="Calibri" w:hAnsi="Calibri" w:cs="Calibri"/>
                <w:sz w:val="24"/>
                <w:szCs w:val="24"/>
              </w:rPr>
              <w:br/>
            </w:r>
            <w:r w:rsidRPr="00987BC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Validation Accuracy</w:t>
            </w:r>
            <w:r w:rsidRPr="00987BCD">
              <w:rPr>
                <w:rFonts w:ascii="Calibri" w:eastAsia="Calibri" w:hAnsi="Calibri" w:cs="Calibri"/>
                <w:sz w:val="24"/>
                <w:szCs w:val="24"/>
              </w:rPr>
              <w:t xml:space="preserve"> – 100% functional validation based on business rules implemented in ServiceNow</w:t>
            </w:r>
          </w:p>
        </w:tc>
      </w:tr>
      <w:tr w:rsidR="00987BCD" w:rsidRPr="00987BCD" w:rsidTr="00987BCD">
        <w:trPr>
          <w:trHeight w:val="817"/>
        </w:trPr>
        <w:tc>
          <w:tcPr>
            <w:tcW w:w="735" w:type="dxa"/>
          </w:tcPr>
          <w:p w:rsidR="00987BCD" w:rsidRPr="00987BCD" w:rsidRDefault="00987BC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sz w:val="24"/>
                <w:szCs w:val="24"/>
              </w:rPr>
              <w:t>3.</w:t>
            </w:r>
          </w:p>
        </w:tc>
        <w:tc>
          <w:tcPr>
            <w:tcW w:w="2400" w:type="dxa"/>
          </w:tcPr>
          <w:p w:rsidR="00987BCD" w:rsidRPr="00987BCD" w:rsidRDefault="00987BCD">
            <w:pPr>
              <w:rPr>
                <w:rFonts w:ascii="Calibri" w:eastAsia="Calibri" w:hAnsi="Calibri" w:cs="Calibri"/>
                <w:color w:val="222222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color w:val="222222"/>
                <w:sz w:val="24"/>
                <w:szCs w:val="24"/>
              </w:rPr>
              <w:t xml:space="preserve">Fine Tunning </w:t>
            </w:r>
            <w:proofErr w:type="gramStart"/>
            <w:r w:rsidRPr="00987BCD"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Result( if</w:t>
            </w:r>
            <w:proofErr w:type="gramEnd"/>
            <w:r w:rsidRPr="00987BCD">
              <w:rPr>
                <w:rFonts w:ascii="Calibri" w:eastAsia="Calibri" w:hAnsi="Calibri" w:cs="Calibri"/>
                <w:color w:val="222222"/>
                <w:sz w:val="24"/>
                <w:szCs w:val="24"/>
              </w:rPr>
              <w:t xml:space="preserve"> </w:t>
            </w:r>
            <w:proofErr w:type="gramStart"/>
            <w:r w:rsidRPr="00987BCD"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Done</w:t>
            </w:r>
            <w:proofErr w:type="gramEnd"/>
            <w:r w:rsidRPr="00987BCD"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)</w:t>
            </w:r>
          </w:p>
        </w:tc>
        <w:tc>
          <w:tcPr>
            <w:tcW w:w="3360" w:type="dxa"/>
          </w:tcPr>
          <w:p w:rsidR="00987BCD" w:rsidRPr="00987BCD" w:rsidRDefault="00987BC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87BC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Validation Accuracy</w:t>
            </w:r>
            <w:r w:rsidRPr="00987BCD">
              <w:rPr>
                <w:rFonts w:ascii="Calibri" w:eastAsia="Calibri" w:hAnsi="Calibri" w:cs="Calibri"/>
                <w:sz w:val="24"/>
                <w:szCs w:val="24"/>
              </w:rPr>
              <w:t xml:space="preserve"> – Post configuration of validation rules and field-level access, all use cases passed validation successfully without any errors.</w:t>
            </w:r>
          </w:p>
        </w:tc>
      </w:tr>
    </w:tbl>
    <w:p w:rsidR="00F7347D" w:rsidRDefault="00F7347D">
      <w:pPr>
        <w:spacing w:after="160" w:line="259" w:lineRule="auto"/>
        <w:rPr>
          <w:rFonts w:ascii="Calibri" w:eastAsia="Calibri" w:hAnsi="Calibri" w:cs="Calibri"/>
        </w:rPr>
      </w:pPr>
    </w:p>
    <w:p w:rsidR="00F7347D" w:rsidRDefault="00F7347D"/>
    <w:p w:rsidR="00F7347D" w:rsidRDefault="00F7347D"/>
    <w:sectPr w:rsidR="00F734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65A34"/>
    <w:multiLevelType w:val="multilevel"/>
    <w:tmpl w:val="6F4895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7823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7D"/>
    <w:rsid w:val="00367C6A"/>
    <w:rsid w:val="00987BCD"/>
    <w:rsid w:val="00F7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CDC6"/>
  <w15:docId w15:val="{9FBBC030-FC9D-4A7B-9F7A-E07CB50B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Chaithanya</dc:creator>
  <cp:lastModifiedBy>Chaithanya Reddy</cp:lastModifiedBy>
  <cp:revision>2</cp:revision>
  <dcterms:created xsi:type="dcterms:W3CDTF">2025-06-28T06:58:00Z</dcterms:created>
  <dcterms:modified xsi:type="dcterms:W3CDTF">2025-06-28T06:58:00Z</dcterms:modified>
</cp:coreProperties>
</file>