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C344E"/>
          <w:sz w:val="46"/>
        </w:rPr>
        <w:t>SERVICING STAFFING DEMAND</w:t>
        <w:br/>
        <w:t>VS. SOLVING CUSTOMER PAIN</w:t>
      </w:r>
    </w:p>
    <w:p>
      <w:pPr>
        <w:spacing w:after="240"/>
        <w:jc w:val="center"/>
      </w:pPr>
      <w:r>
        <w:rPr>
          <w:rFonts w:ascii="Aptos Display" w:hAnsi="Aptos Display"/>
          <w:color w:val="2D5F87"/>
          <w:sz w:val="26"/>
        </w:rPr>
        <w:t>Moving from resource placement to business outcomes</w:t>
      </w:r>
    </w:p>
    <w:p>
      <w:r>
        <w:t xml:space="preserve">Yes. There is an important distinction between </w:t>
      </w:r>
      <w:r>
        <w:rPr>
          <w:b/>
        </w:rPr>
        <w:t>servicing a customer's staffing demand</w:t>
      </w:r>
      <w:r>
        <w:t xml:space="preserve"> and </w:t>
      </w:r>
      <w:r>
        <w:rPr>
          <w:b/>
        </w:rPr>
        <w:t>solving the customer's business problem</w:t>
      </w:r>
      <w:r>
        <w:t>.</w:t>
      </w:r>
    </w:p>
    <w:p>
      <w:r>
        <w:t>If every customer conversation begins with “How many people can we place?”, the organization has already framed the customer through the lens of its own revenue model rather than through the customer's problem.</w:t>
      </w:r>
    </w:p>
    <w:p>
      <w:r>
        <w:t xml:space="preserve">A client may ask for five engineers, but </w:t>
      </w:r>
      <w:r>
        <w:rPr>
          <w:b/>
        </w:rPr>
        <w:t>five engineers are a requested input—not necessarily the desired business outcome</w:t>
      </w:r>
      <w:r>
        <w:t>. The underlying problem might be slow software delivery, accumulated technical debt, lack of AI expertise, poor operational resilience, an upcoming regulatory deadline, or a capability the organization simply doesn't possess internally.</w:t>
      </w:r>
    </w:p>
    <w:p>
      <w:r>
        <w:t>If you never ask why, you never discover that distinction.</w:t>
      </w:r>
    </w:p>
    <w:p>
      <w:pPr>
        <w:pStyle w:val="Heading1"/>
      </w:pPr>
      <w:r>
        <w:t>The progression looks something like:</w:t>
      </w:r>
    </w:p>
    <w:p>
      <w:pPr>
        <w:ind w:left="216"/>
      </w:pPr>
      <w:r>
        <w:rPr>
          <w:b/>
          <w:color w:val="1C344E"/>
        </w:rPr>
        <w:t>Transactional thinking:</w:t>
        <w:br/>
      </w:r>
      <w:r>
        <w:t>“How many people does the client need?”</w:t>
      </w:r>
    </w:p>
    <w:p>
      <w:pPr>
        <w:ind w:left="216"/>
      </w:pPr>
      <w:r>
        <w:rPr>
          <w:b/>
          <w:color w:val="1C344E"/>
        </w:rPr>
        <w:t>Consultative thinking:</w:t>
        <w:br/>
      </w:r>
      <w:r>
        <w:t>“Why does the client believe they need these people?”</w:t>
      </w:r>
    </w:p>
    <w:p>
      <w:pPr>
        <w:ind w:left="216"/>
      </w:pPr>
      <w:r>
        <w:rPr>
          <w:b/>
          <w:color w:val="1C344E"/>
        </w:rPr>
        <w:t>Problem-solving thinking:</w:t>
        <w:br/>
      </w:r>
      <w:r>
        <w:t>“What business problem are they actually trying to solve?”</w:t>
      </w:r>
    </w:p>
    <w:p>
      <w:pPr>
        <w:ind w:left="216"/>
      </w:pPr>
      <w:r>
        <w:rPr>
          <w:b/>
          <w:color w:val="1C344E"/>
        </w:rPr>
        <w:t>Outcome thinking:</w:t>
        <w:br/>
      </w:r>
      <w:r>
        <w:t>“What measurable outcome would make the customer consider this problem solved?”</w:t>
      </w:r>
    </w:p>
    <w:p>
      <w:pPr>
        <w:ind w:left="216"/>
      </w:pPr>
      <w:r>
        <w:rPr>
          <w:b/>
          <w:color w:val="1C344E"/>
        </w:rPr>
        <w:t>Strategic partnership:</w:t>
        <w:br/>
      </w:r>
      <w:r>
        <w:t>“What is the best combination of people, technology, process, product, or managed service to produce that outcome?”</w:t>
      </w:r>
    </w:p>
    <w:p>
      <w:r>
        <w:t>This matters particularly for staffing and technology-services organizations because there is an inherent temptation to interpret every customer problem as a staffing opportunity. If your primary capability is supplying people, every problem can begin looking like a resource shortage.</w:t>
      </w:r>
    </w:p>
    <w:p>
      <w:pPr>
        <w:spacing w:before="80" w:after="160"/>
        <w:ind w:left="403" w:right="259"/>
        <w:shd w:fill="EAF2F8"/>
      </w:pPr>
      <w:r>
        <w:rPr>
          <w:b/>
          <w:color w:val="1C344E"/>
          <w:sz w:val="23"/>
        </w:rPr>
        <w:t>But sometimes the customer doesn't need ten more people. They need a better way of working.</w:t>
      </w:r>
    </w:p>
    <w:p>
      <w:r>
        <w:t xml:space="preserve">And sometimes solving the customer's problem properly might actually mean recommending </w:t>
      </w:r>
      <w:r>
        <w:rPr>
          <w:b/>
        </w:rPr>
        <w:t>fewer people</w:t>
      </w:r>
      <w:r>
        <w:t>, automation, a different architecture, process redesign, a product, or expertise that your organization doesn't currently provide.</w:t>
      </w:r>
    </w:p>
    <w:p>
      <w:r>
        <w:t>That creates a difficult leadership question:</w:t>
      </w:r>
    </w:p>
    <w:p>
      <w:pPr>
        <w:spacing w:before="80" w:after="160"/>
        <w:ind w:left="403" w:right="259"/>
        <w:shd w:fill="EAF2F8"/>
      </w:pPr>
      <w:r>
        <w:rPr>
          <w:b/>
          <w:color w:val="1C344E"/>
          <w:sz w:val="23"/>
        </w:rPr>
        <w:t>Are we optimizing for the number of people we can place, or for the amount of customer pain we can remove?</w:t>
      </w:r>
    </w:p>
    <w:p>
      <w:r>
        <w:t xml:space="preserve">The first can generate revenue today. The second creates </w:t>
      </w:r>
      <w:r>
        <w:rPr>
          <w:b/>
        </w:rPr>
        <w:t>trust, differentiation, and potentially much larger relationships over time</w:t>
      </w:r>
      <w:r>
        <w:t>.</w:t>
      </w:r>
    </w:p>
    <w:p>
      <w:r>
        <w:t xml:space="preserve">There's also a connection to the </w:t>
      </w:r>
      <w:r>
        <w:rPr>
          <w:b/>
        </w:rPr>
        <w:t>Law of the Lid</w:t>
      </w:r>
      <w:r>
        <w:t xml:space="preserve"> discussion. An organization whose leadership continues to define success primarily through headcount placed can inadvertently create an </w:t>
      </w:r>
      <w:r>
        <w:rPr>
          <w:b/>
        </w:rPr>
        <w:t>organizational lid</w:t>
      </w:r>
      <w:r>
        <w:t>. Sales incentives, account management, solution design, product strategy, and even innovation eventually orient themselves around maximizing placements.</w:t>
      </w:r>
    </w:p>
    <w:p>
      <w:r>
        <w:t xml:space="preserve">The organization's existing business model then becomes </w:t>
      </w:r>
      <w:r>
        <w:rPr>
          <w:b/>
        </w:rPr>
        <w:t>the lens through which it sees the customer</w:t>
      </w:r>
      <w:r>
        <w:t>.</w:t>
      </w:r>
    </w:p>
    <w:p>
      <w:r>
        <w:t>That can be dangerous because competitors aren't necessarily asking, “How can we staff this?” They may be asking:</w:t>
      </w:r>
    </w:p>
    <w:p>
      <w:pPr>
        <w:spacing w:before="80" w:after="160"/>
        <w:ind w:left="403" w:right="259"/>
        <w:shd w:fill="EAF2F8"/>
      </w:pPr>
      <w:r>
        <w:rPr>
          <w:b/>
          <w:color w:val="1C344E"/>
          <w:sz w:val="23"/>
        </w:rPr>
        <w:t>“Why does this problem exist in the first place, and can we eliminate it?”</w:t>
      </w:r>
    </w:p>
    <w:p>
      <w:r>
        <w:t>The organization capable of asking that second question is operating at a different level of the value chain.</w:t>
      </w:r>
    </w:p>
    <w:p>
      <w:r>
        <w:t xml:space="preserve">So staffing itself isn't the problem. Staffing can absolutely be the right solution. </w:t>
      </w:r>
      <w:r>
        <w:rPr>
          <w:b/>
        </w:rPr>
        <w:t>The problem is deciding that staffing is the solution before deeply understanding the customer's problem.</w:t>
      </w:r>
      <w:r/>
    </w:p>
    <w:p>
      <w:pPr>
        <w:spacing w:before="200" w:after="100"/>
        <w:jc w:val="center"/>
        <w:shd w:fill="EAF2F8"/>
      </w:pPr>
      <w:r>
        <w:rPr>
          <w:b/>
          <w:color w:val="1C344E"/>
          <w:sz w:val="24"/>
        </w:rPr>
        <w:t>A strong customer relationship therefore starts with</w:t>
        <w:br/>
        <w:t>pain → outcome → solution → resources,</w:t>
        <w:br/>
        <w:t>rather than</w:t>
        <w:br/>
        <w:t>resources → placement → revenue.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6E"/>
        <w:sz w:val="16"/>
      </w:rPr>
      <w:t>Customer Value • Leadership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C34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C34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