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2F67" w14:textId="5A2A385A" w:rsidR="00BE56C0" w:rsidRDefault="005A4F0F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32"/>
          <w:szCs w:val="32"/>
        </w:rPr>
        <w:t>2. Medical Diagnostics.</w:t>
      </w:r>
    </w:p>
    <w:p w14:paraId="20C0B787" w14:textId="1C4D7FED" w:rsidR="005A4F0F" w:rsidRDefault="005A4F0F">
      <w:pPr>
        <w:rPr>
          <w:b/>
          <w:bCs/>
          <w:sz w:val="32"/>
          <w:szCs w:val="32"/>
        </w:rPr>
      </w:pPr>
    </w:p>
    <w:p w14:paraId="64315E51" w14:textId="09F7829D" w:rsidR="005A4F0F" w:rsidRDefault="005A4F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2D4A23BD" w14:textId="77777777" w:rsidR="00E25594" w:rsidRPr="005A4F0F" w:rsidRDefault="005A4F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3511"/>
        <w:gridCol w:w="2328"/>
      </w:tblGrid>
      <w:tr w:rsidR="00126995" w14:paraId="1D7406D9" w14:textId="41BB45D0" w:rsidTr="00126995">
        <w:tc>
          <w:tcPr>
            <w:tcW w:w="3511" w:type="dxa"/>
          </w:tcPr>
          <w:p w14:paraId="3E9C4739" w14:textId="1AF371E0" w:rsidR="00126995" w:rsidRDefault="00126995" w:rsidP="00E25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Alphas</w:t>
            </w:r>
          </w:p>
        </w:tc>
        <w:tc>
          <w:tcPr>
            <w:tcW w:w="3511" w:type="dxa"/>
          </w:tcPr>
          <w:p w14:paraId="0C6518C5" w14:textId="6CA48EF5" w:rsidR="00126995" w:rsidRDefault="00126995" w:rsidP="00E25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Weighted Errors</w:t>
            </w:r>
          </w:p>
        </w:tc>
        <w:tc>
          <w:tcPr>
            <w:tcW w:w="2328" w:type="dxa"/>
          </w:tcPr>
          <w:p w14:paraId="487226BC" w14:textId="5E6E4CF1" w:rsidR="00126995" w:rsidRDefault="00126995" w:rsidP="00E2559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Iteratiom</w:t>
            </w:r>
            <w:proofErr w:type="spellEnd"/>
          </w:p>
        </w:tc>
      </w:tr>
      <w:tr w:rsidR="00126995" w14:paraId="6D91B3D1" w14:textId="5E44E2E5" w:rsidTr="00126995">
        <w:tc>
          <w:tcPr>
            <w:tcW w:w="3511" w:type="dxa"/>
          </w:tcPr>
          <w:p w14:paraId="07377F0A" w14:textId="637DE155" w:rsidR="00126995" w:rsidRPr="0038658C" w:rsidRDefault="00126995" w:rsidP="003865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38658C">
              <w:rPr>
                <w:rFonts w:asciiTheme="minorHAnsi" w:eastAsiaTheme="minorHAnsi" w:hAnsiTheme="minorHAnsi" w:cstheme="minorBidi"/>
                <w:sz w:val="24"/>
                <w:szCs w:val="24"/>
              </w:rPr>
              <w:t>0.6469605204944376</w:t>
            </w:r>
          </w:p>
        </w:tc>
        <w:tc>
          <w:tcPr>
            <w:tcW w:w="3511" w:type="dxa"/>
          </w:tcPr>
          <w:p w14:paraId="77114BB1" w14:textId="260FF3FA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 w:rsidRPr="00E25594">
              <w:rPr>
                <w:sz w:val="24"/>
                <w:szCs w:val="24"/>
              </w:rPr>
              <w:t>0.21518987341772156</w:t>
            </w:r>
          </w:p>
        </w:tc>
        <w:tc>
          <w:tcPr>
            <w:tcW w:w="2328" w:type="dxa"/>
          </w:tcPr>
          <w:p w14:paraId="13C15AEA" w14:textId="488AB1BC" w:rsidR="00126995" w:rsidRPr="00E25594" w:rsidRDefault="00126995" w:rsidP="00386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6995" w14:paraId="15953908" w14:textId="7BC96FD0" w:rsidTr="00126995">
        <w:tc>
          <w:tcPr>
            <w:tcW w:w="3511" w:type="dxa"/>
          </w:tcPr>
          <w:p w14:paraId="09AC5622" w14:textId="4ECECFB3" w:rsidR="00126995" w:rsidRPr="0038658C" w:rsidRDefault="00126995" w:rsidP="003865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38658C">
              <w:rPr>
                <w:rFonts w:asciiTheme="minorHAnsi" w:eastAsiaTheme="minorHAnsi" w:hAnsiTheme="minorHAnsi" w:cstheme="minorBidi"/>
                <w:sz w:val="24"/>
                <w:szCs w:val="24"/>
              </w:rPr>
              <w:t>0.3731412176567786</w:t>
            </w:r>
          </w:p>
        </w:tc>
        <w:tc>
          <w:tcPr>
            <w:tcW w:w="3511" w:type="dxa"/>
          </w:tcPr>
          <w:p w14:paraId="33711DE9" w14:textId="213678EB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 w:rsidRPr="0038658C">
              <w:rPr>
                <w:sz w:val="24"/>
                <w:szCs w:val="24"/>
              </w:rPr>
              <w:t>0.3216318785578748</w:t>
            </w:r>
          </w:p>
        </w:tc>
        <w:tc>
          <w:tcPr>
            <w:tcW w:w="2328" w:type="dxa"/>
          </w:tcPr>
          <w:p w14:paraId="79D3703A" w14:textId="0BD160A0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26995" w14:paraId="0F7317AC" w14:textId="3F85500A" w:rsidTr="00126995">
        <w:tc>
          <w:tcPr>
            <w:tcW w:w="3511" w:type="dxa"/>
          </w:tcPr>
          <w:p w14:paraId="18B9A307" w14:textId="6F3A6985" w:rsidR="00126995" w:rsidRPr="0038658C" w:rsidRDefault="00126995" w:rsidP="003865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38658C">
              <w:rPr>
                <w:rFonts w:asciiTheme="minorHAnsi" w:eastAsiaTheme="minorHAnsi" w:hAnsiTheme="minorHAnsi" w:cstheme="minorBidi"/>
                <w:sz w:val="24"/>
                <w:szCs w:val="24"/>
              </w:rPr>
              <w:t>0.2793711408869235</w:t>
            </w:r>
          </w:p>
        </w:tc>
        <w:tc>
          <w:tcPr>
            <w:tcW w:w="3511" w:type="dxa"/>
          </w:tcPr>
          <w:p w14:paraId="24B00316" w14:textId="6379304F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 w:rsidRPr="0038658C">
              <w:rPr>
                <w:sz w:val="24"/>
                <w:szCs w:val="24"/>
              </w:rPr>
              <w:t>0.3638385213606452</w:t>
            </w:r>
          </w:p>
        </w:tc>
        <w:tc>
          <w:tcPr>
            <w:tcW w:w="2328" w:type="dxa"/>
          </w:tcPr>
          <w:p w14:paraId="785C69EB" w14:textId="7A74A01B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26995" w14:paraId="66A76F30" w14:textId="0C5857DB" w:rsidTr="00126995">
        <w:tc>
          <w:tcPr>
            <w:tcW w:w="3511" w:type="dxa"/>
          </w:tcPr>
          <w:p w14:paraId="4D5FC932" w14:textId="3B83185F" w:rsidR="00126995" w:rsidRPr="0038658C" w:rsidRDefault="00126995" w:rsidP="003865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38658C">
              <w:rPr>
                <w:rFonts w:asciiTheme="minorHAnsi" w:eastAsiaTheme="minorHAnsi" w:hAnsiTheme="minorHAnsi" w:cstheme="minorBidi"/>
                <w:sz w:val="24"/>
                <w:szCs w:val="24"/>
              </w:rPr>
              <w:t>0.3573072595191374</w:t>
            </w:r>
          </w:p>
        </w:tc>
        <w:tc>
          <w:tcPr>
            <w:tcW w:w="3511" w:type="dxa"/>
          </w:tcPr>
          <w:p w14:paraId="6EB66757" w14:textId="50E9EC23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 w:rsidRPr="0038658C">
              <w:rPr>
                <w:sz w:val="24"/>
                <w:szCs w:val="24"/>
              </w:rPr>
              <w:t>0.3285800031079028</w:t>
            </w:r>
          </w:p>
        </w:tc>
        <w:tc>
          <w:tcPr>
            <w:tcW w:w="2328" w:type="dxa"/>
          </w:tcPr>
          <w:p w14:paraId="342F2D39" w14:textId="672F1EAC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26995" w14:paraId="2DF5BC70" w14:textId="10E6B42F" w:rsidTr="00126995">
        <w:tc>
          <w:tcPr>
            <w:tcW w:w="3511" w:type="dxa"/>
          </w:tcPr>
          <w:p w14:paraId="40616492" w14:textId="2703181E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 w:rsidRPr="0038658C">
              <w:rPr>
                <w:sz w:val="24"/>
                <w:szCs w:val="24"/>
              </w:rPr>
              <w:t>0.29796331416089333</w:t>
            </w:r>
          </w:p>
        </w:tc>
        <w:tc>
          <w:tcPr>
            <w:tcW w:w="3511" w:type="dxa"/>
          </w:tcPr>
          <w:p w14:paraId="735C1099" w14:textId="28BE6E94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 w:rsidRPr="0038658C">
              <w:rPr>
                <w:sz w:val="24"/>
                <w:szCs w:val="24"/>
              </w:rPr>
              <w:t>0.35527616897935554</w:t>
            </w:r>
          </w:p>
        </w:tc>
        <w:tc>
          <w:tcPr>
            <w:tcW w:w="2328" w:type="dxa"/>
          </w:tcPr>
          <w:p w14:paraId="7D9B25B2" w14:textId="15B897DC" w:rsidR="00126995" w:rsidRPr="0038658C" w:rsidRDefault="00126995" w:rsidP="00386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75A764E" w14:textId="1A70F467" w:rsidR="005A4F0F" w:rsidRDefault="005A4F0F">
      <w:pPr>
        <w:rPr>
          <w:b/>
          <w:bCs/>
          <w:sz w:val="24"/>
          <w:szCs w:val="24"/>
        </w:rPr>
      </w:pPr>
    </w:p>
    <w:p w14:paraId="7A5CD979" w14:textId="4D68BE5B" w:rsidR="002170BC" w:rsidRDefault="001269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Pr="00126995">
        <w:rPr>
          <w:sz w:val="24"/>
          <w:szCs w:val="24"/>
        </w:rPr>
        <w:t>Accuracies on Train and Test Data on AdaBoost for 10 rounds:</w:t>
      </w:r>
    </w:p>
    <w:p w14:paraId="5E68C63F" w14:textId="4AEAB9E6" w:rsidR="00126995" w:rsidRDefault="00126995" w:rsidP="0012699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126995">
        <w:rPr>
          <w:rFonts w:asciiTheme="minorHAnsi" w:eastAsiaTheme="minorHAnsi" w:hAnsiTheme="minorHAnsi" w:cstheme="minorBidi"/>
          <w:b/>
          <w:bCs/>
          <w:sz w:val="24"/>
          <w:szCs w:val="24"/>
        </w:rPr>
        <w:t>Training Accuracy =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126995">
        <w:rPr>
          <w:rFonts w:asciiTheme="minorHAnsi" w:eastAsiaTheme="minorHAnsi" w:hAnsiTheme="minorHAnsi" w:cstheme="minorBidi"/>
          <w:sz w:val="24"/>
          <w:szCs w:val="24"/>
        </w:rPr>
        <w:t>[78.48101265822784, 78.48101265822784, 81.0126582278481, 79.74683544303798, 79.74683544303798, 82.27848101265823, 84.81012658227847, 87.34177215189874, 86.07594936708861, 89.87341772151899]</w:t>
      </w:r>
    </w:p>
    <w:p w14:paraId="29EA7A68" w14:textId="77777777" w:rsidR="00126995" w:rsidRPr="00126995" w:rsidRDefault="00126995" w:rsidP="0012699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748A59B1" w14:textId="7EEE9789" w:rsidR="00126995" w:rsidRPr="00126995" w:rsidRDefault="00126995" w:rsidP="0012699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126995">
        <w:rPr>
          <w:rFonts w:asciiTheme="minorHAnsi" w:eastAsiaTheme="minorHAnsi" w:hAnsiTheme="minorHAnsi" w:cstheme="minorBidi"/>
          <w:b/>
          <w:bCs/>
          <w:sz w:val="24"/>
          <w:szCs w:val="24"/>
        </w:rPr>
        <w:t>Testing Accuracy =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126995">
        <w:rPr>
          <w:rFonts w:asciiTheme="minorHAnsi" w:eastAsiaTheme="minorHAnsi" w:hAnsiTheme="minorHAnsi" w:cstheme="minorBidi"/>
          <w:sz w:val="24"/>
          <w:szCs w:val="24"/>
        </w:rPr>
        <w:t>[71.50537634408603, 71.50537634408603, 66.12903225806451, 74.19354838709677, 74.73118279569893, 80.10752688172043, 78.49462365591397, 75.80645161290323, 79.56989247311827, 75.80645161290323]</w:t>
      </w:r>
    </w:p>
    <w:p w14:paraId="50BFEAC2" w14:textId="77777777" w:rsidR="00126995" w:rsidRDefault="00126995">
      <w:pPr>
        <w:rPr>
          <w:sz w:val="24"/>
          <w:szCs w:val="24"/>
        </w:rPr>
      </w:pPr>
    </w:p>
    <w:p w14:paraId="0B30B3DF" w14:textId="66712C14" w:rsidR="00126995" w:rsidRDefault="00126995">
      <w:pPr>
        <w:rPr>
          <w:sz w:val="24"/>
          <w:szCs w:val="24"/>
        </w:rPr>
      </w:pPr>
    </w:p>
    <w:p w14:paraId="1FEF30E3" w14:textId="72D90490" w:rsidR="00126995" w:rsidRDefault="00126995">
      <w:pPr>
        <w:rPr>
          <w:sz w:val="24"/>
          <w:szCs w:val="24"/>
        </w:rPr>
      </w:pPr>
      <w:r w:rsidRPr="0012699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Hypothesis Space is all decision trees of height 1.</w:t>
      </w:r>
    </w:p>
    <w:p w14:paraId="74BA7144" w14:textId="4DC6F6F1" w:rsidR="00126995" w:rsidRDefault="00126995">
      <w:pPr>
        <w:rPr>
          <w:sz w:val="24"/>
          <w:szCs w:val="24"/>
        </w:rPr>
      </w:pPr>
      <w:r>
        <w:rPr>
          <w:sz w:val="24"/>
          <w:szCs w:val="24"/>
        </w:rPr>
        <w:t>a) Co-ordinate Descent:</w:t>
      </w:r>
    </w:p>
    <w:p w14:paraId="64FC68F2" w14:textId="761BB692" w:rsidR="00126995" w:rsidRDefault="00126995">
      <w:pPr>
        <w:rPr>
          <w:sz w:val="24"/>
          <w:szCs w:val="24"/>
        </w:rPr>
      </w:pPr>
      <w:r>
        <w:rPr>
          <w:sz w:val="24"/>
          <w:szCs w:val="24"/>
        </w:rPr>
        <w:t>Final exponential loss = 39.33399205</w:t>
      </w:r>
    </w:p>
    <w:p w14:paraId="2037E865" w14:textId="42D75EE4" w:rsidR="00126995" w:rsidRDefault="00126995">
      <w:pPr>
        <w:rPr>
          <w:sz w:val="24"/>
          <w:szCs w:val="24"/>
        </w:rPr>
      </w:pPr>
      <w:r>
        <w:rPr>
          <w:sz w:val="24"/>
          <w:szCs w:val="24"/>
        </w:rPr>
        <w:t>Number of Iterations = 1868152</w:t>
      </w:r>
    </w:p>
    <w:p w14:paraId="5B6034C8" w14:textId="2C92F451" w:rsidR="00925BDF" w:rsidRDefault="00925BDF">
      <w:pPr>
        <w:rPr>
          <w:sz w:val="24"/>
          <w:szCs w:val="24"/>
        </w:rPr>
      </w:pPr>
    </w:p>
    <w:p w14:paraId="1CB3841F" w14:textId="2DE051AF" w:rsidR="00925BDF" w:rsidRDefault="00925BDF">
      <w:pPr>
        <w:rPr>
          <w:sz w:val="24"/>
          <w:szCs w:val="24"/>
        </w:rPr>
      </w:pPr>
    </w:p>
    <w:p w14:paraId="11AA77CD" w14:textId="53C2A30D" w:rsidR="00925BDF" w:rsidRDefault="00925BDF">
      <w:pPr>
        <w:rPr>
          <w:sz w:val="24"/>
          <w:szCs w:val="24"/>
        </w:rPr>
      </w:pPr>
    </w:p>
    <w:p w14:paraId="5E310BE0" w14:textId="440C63AF" w:rsidR="00925BDF" w:rsidRDefault="00925BDF">
      <w:pPr>
        <w:rPr>
          <w:sz w:val="24"/>
          <w:szCs w:val="24"/>
        </w:rPr>
      </w:pPr>
      <w:r>
        <w:rPr>
          <w:sz w:val="24"/>
          <w:szCs w:val="24"/>
        </w:rPr>
        <w:t>Alphas for coordinate descent is as follows:</w:t>
      </w:r>
    </w:p>
    <w:p w14:paraId="3AAED45B" w14:textId="77777777" w:rsidR="00CF405B" w:rsidRDefault="00925BD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CF405B">
        <w:rPr>
          <w:sz w:val="24"/>
          <w:szCs w:val="24"/>
        </w:rPr>
        <w:t>0.592167</w:t>
      </w:r>
    </w:p>
    <w:p w14:paraId="1EA4D44D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-0.23213</w:t>
      </w:r>
    </w:p>
    <w:p w14:paraId="531FF1CC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0.17005</w:t>
      </w:r>
    </w:p>
    <w:p w14:paraId="71CCB18D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0.19975</w:t>
      </w:r>
    </w:p>
    <w:p w14:paraId="07063103" w14:textId="2C3DF44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-0.70160</w:t>
      </w:r>
    </w:p>
    <w:p w14:paraId="5FD1174A" w14:textId="12A68DAE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0.17005</w:t>
      </w:r>
    </w:p>
    <w:p w14:paraId="6D4C09F0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7.77942</w:t>
      </w:r>
    </w:p>
    <w:p w14:paraId="50E96057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6.29791</w:t>
      </w:r>
    </w:p>
    <w:p w14:paraId="259674E5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0.73456</w:t>
      </w:r>
    </w:p>
    <w:p w14:paraId="2D67AEDA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0.17005</w:t>
      </w:r>
    </w:p>
    <w:p w14:paraId="065EB475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0.33120</w:t>
      </w:r>
    </w:p>
    <w:p w14:paraId="10ADFE9D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0.17005</w:t>
      </w:r>
    </w:p>
    <w:p w14:paraId="1475ECA7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-0.23213</w:t>
      </w:r>
    </w:p>
    <w:p w14:paraId="16CF68FA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0.17005</w:t>
      </w:r>
    </w:p>
    <w:p w14:paraId="40973351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7.77942</w:t>
      </w:r>
    </w:p>
    <w:p w14:paraId="07427754" w14:textId="2D3626F1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6.29791</w:t>
      </w:r>
    </w:p>
    <w:p w14:paraId="2BC12F09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-0.70161</w:t>
      </w:r>
    </w:p>
    <w:p w14:paraId="0A46EA95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7.77942</w:t>
      </w:r>
    </w:p>
    <w:p w14:paraId="1B9AC2DA" w14:textId="77777777" w:rsidR="00CF405B" w:rsidRDefault="00CF405B">
      <w:pPr>
        <w:rPr>
          <w:sz w:val="24"/>
          <w:szCs w:val="24"/>
        </w:rPr>
      </w:pPr>
      <w:r>
        <w:rPr>
          <w:sz w:val="24"/>
          <w:szCs w:val="24"/>
        </w:rPr>
        <w:t>0.17005</w:t>
      </w:r>
    </w:p>
    <w:p w14:paraId="3B60C897" w14:textId="27AF23DB" w:rsidR="00B55D15" w:rsidRDefault="00CF405B">
      <w:pPr>
        <w:rPr>
          <w:sz w:val="24"/>
          <w:szCs w:val="24"/>
        </w:rPr>
      </w:pPr>
      <w:r>
        <w:rPr>
          <w:sz w:val="24"/>
          <w:szCs w:val="24"/>
        </w:rPr>
        <w:t>2.60657</w:t>
      </w:r>
      <w:r w:rsidR="00925BDF">
        <w:rPr>
          <w:sz w:val="24"/>
          <w:szCs w:val="24"/>
        </w:rPr>
        <w:t>]</w:t>
      </w:r>
    </w:p>
    <w:p w14:paraId="07AEC29D" w14:textId="77777777" w:rsidR="00B55D15" w:rsidRDefault="00B55D15" w:rsidP="00925BDF">
      <w:pPr>
        <w:rPr>
          <w:sz w:val="24"/>
          <w:szCs w:val="24"/>
        </w:rPr>
      </w:pPr>
    </w:p>
    <w:p w14:paraId="564CA437" w14:textId="7F73295B" w:rsidR="00B55D15" w:rsidRDefault="00B55D15">
      <w:pPr>
        <w:rPr>
          <w:sz w:val="24"/>
          <w:szCs w:val="24"/>
        </w:rPr>
      </w:pPr>
      <w:r w:rsidRPr="00AD7091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Accuracy of Coordinate Descent Classifier is</w:t>
      </w:r>
    </w:p>
    <w:p w14:paraId="00069754" w14:textId="599C556F" w:rsidR="00B55D15" w:rsidRDefault="00B55D15">
      <w:pPr>
        <w:rPr>
          <w:sz w:val="24"/>
          <w:szCs w:val="24"/>
        </w:rPr>
      </w:pPr>
      <w:r>
        <w:rPr>
          <w:sz w:val="24"/>
          <w:szCs w:val="24"/>
        </w:rPr>
        <w:t>Train Accuracy is 83.544%</w:t>
      </w:r>
    </w:p>
    <w:p w14:paraId="5D8669AD" w14:textId="342E011B" w:rsidR="00B55D15" w:rsidRDefault="00B55D15">
      <w:pPr>
        <w:rPr>
          <w:sz w:val="24"/>
          <w:szCs w:val="24"/>
        </w:rPr>
      </w:pPr>
      <w:r>
        <w:rPr>
          <w:sz w:val="24"/>
          <w:szCs w:val="24"/>
        </w:rPr>
        <w:t>Test Accuracy is 67.741%</w:t>
      </w:r>
    </w:p>
    <w:p w14:paraId="63ED3562" w14:textId="1E25E2DF" w:rsidR="00B55D15" w:rsidRDefault="00B55D15">
      <w:pPr>
        <w:rPr>
          <w:sz w:val="24"/>
          <w:szCs w:val="24"/>
        </w:rPr>
      </w:pPr>
    </w:p>
    <w:p w14:paraId="2E7D3890" w14:textId="4B53B8DB" w:rsidR="00B55D15" w:rsidRDefault="00B55D15">
      <w:pPr>
        <w:rPr>
          <w:sz w:val="24"/>
          <w:szCs w:val="24"/>
        </w:rPr>
      </w:pPr>
      <w:r w:rsidRPr="00AD7091"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Accuracy of </w:t>
      </w:r>
      <w:proofErr w:type="spell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 xml:space="preserve"> for 20 rounds is</w:t>
      </w:r>
    </w:p>
    <w:p w14:paraId="65E7771B" w14:textId="0BCBCD49" w:rsidR="00B55D15" w:rsidRDefault="00B55D15">
      <w:pPr>
        <w:rPr>
          <w:sz w:val="24"/>
          <w:szCs w:val="24"/>
        </w:rPr>
      </w:pPr>
      <w:r>
        <w:rPr>
          <w:sz w:val="24"/>
          <w:szCs w:val="24"/>
        </w:rPr>
        <w:t>Train Accuracy is 82.278%</w:t>
      </w:r>
    </w:p>
    <w:p w14:paraId="248F0EFC" w14:textId="0F744640" w:rsidR="00B55D15" w:rsidRDefault="00B55D15">
      <w:pPr>
        <w:rPr>
          <w:sz w:val="24"/>
          <w:szCs w:val="24"/>
        </w:rPr>
      </w:pPr>
      <w:r>
        <w:rPr>
          <w:sz w:val="24"/>
          <w:szCs w:val="24"/>
        </w:rPr>
        <w:t>Test Accuracy is 68.817%</w:t>
      </w:r>
    </w:p>
    <w:p w14:paraId="7AB7D08D" w14:textId="78C8A01D" w:rsidR="00925BDF" w:rsidRDefault="00925BDF">
      <w:pPr>
        <w:rPr>
          <w:sz w:val="24"/>
          <w:szCs w:val="24"/>
        </w:rPr>
      </w:pPr>
    </w:p>
    <w:p w14:paraId="43B37225" w14:textId="2A58FBBB" w:rsidR="00925BDF" w:rsidRDefault="00925BDF">
      <w:pPr>
        <w:rPr>
          <w:sz w:val="24"/>
          <w:szCs w:val="24"/>
        </w:rPr>
      </w:pPr>
      <w:r>
        <w:rPr>
          <w:sz w:val="24"/>
          <w:szCs w:val="24"/>
        </w:rPr>
        <w:t xml:space="preserve">Alphas for </w:t>
      </w:r>
      <w:proofErr w:type="spell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 xml:space="preserve"> is as follows:</w:t>
      </w:r>
    </w:p>
    <w:p w14:paraId="0E2CB655" w14:textId="77777777" w:rsidR="00CF405B" w:rsidRPr="00CF405B" w:rsidRDefault="00CF405B" w:rsidP="00CF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  <w:r w:rsidRPr="00CF405B">
        <w:rPr>
          <w:sz w:val="24"/>
          <w:szCs w:val="24"/>
        </w:rPr>
        <w:t>[0.47600440723811704, 0.24480796047956638, 0.30374073389838535, 0.2748915989068595, 0.13022282695998275, 0.18298975949341767, 0.18995144135867476, 0.17659267049635347, 0.16660040082868943, 0.14252594872703953, 0.16033530765943185, 0.09828833190420162, 0.13007812973578875, 0.08260484071366543, 0.11696757264455056, 0.11807933241544234, 0.1308969258733171, 0.06894402419691942, 0.10691617605239612, 0.10556151382052988]</w:t>
      </w:r>
    </w:p>
    <w:p w14:paraId="513FB481" w14:textId="77777777" w:rsidR="00925BDF" w:rsidRPr="00925BDF" w:rsidRDefault="00925BDF" w:rsidP="00925BD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54988B33" w14:textId="5E06042F" w:rsidR="00B55D15" w:rsidRDefault="00925BDF">
      <w:pPr>
        <w:rPr>
          <w:sz w:val="24"/>
          <w:szCs w:val="24"/>
        </w:rPr>
      </w:pPr>
      <w:r>
        <w:rPr>
          <w:sz w:val="24"/>
          <w:szCs w:val="24"/>
        </w:rPr>
        <w:t xml:space="preserve">Alphas for </w:t>
      </w:r>
      <w:proofErr w:type="spell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 xml:space="preserve"> is different from Alphas for co-ordinate descent. Co-ordinate descent considers 20 hypotheses for 20 iterations unlike co-ordinate descent which considers whole hypothesis space.</w:t>
      </w:r>
    </w:p>
    <w:p w14:paraId="27DB6B0C" w14:textId="27A67B62" w:rsidR="00CF405B" w:rsidRDefault="00CF405B">
      <w:pPr>
        <w:rPr>
          <w:sz w:val="24"/>
          <w:szCs w:val="24"/>
        </w:rPr>
      </w:pPr>
    </w:p>
    <w:p w14:paraId="38D83824" w14:textId="3E1C2A49" w:rsidR="00CF405B" w:rsidRPr="00AD7091" w:rsidRDefault="00CF405B">
      <w:pPr>
        <w:rPr>
          <w:sz w:val="24"/>
          <w:szCs w:val="24"/>
        </w:rPr>
      </w:pPr>
      <w:r w:rsidRPr="00CF405B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) </w:t>
      </w:r>
      <w:r w:rsidRPr="00AD7091">
        <w:rPr>
          <w:sz w:val="24"/>
          <w:szCs w:val="24"/>
        </w:rPr>
        <w:t>Bagging from 20 Boots</w:t>
      </w:r>
      <w:r w:rsidR="00AD7091" w:rsidRPr="00AD7091">
        <w:rPr>
          <w:sz w:val="24"/>
          <w:szCs w:val="24"/>
        </w:rPr>
        <w:t>t</w:t>
      </w:r>
      <w:r w:rsidRPr="00AD7091">
        <w:rPr>
          <w:sz w:val="24"/>
          <w:szCs w:val="24"/>
        </w:rPr>
        <w:t>rap samples:</w:t>
      </w:r>
    </w:p>
    <w:p w14:paraId="010529AB" w14:textId="598F0FF4" w:rsidR="00AD7091" w:rsidRDefault="00AD7091">
      <w:pPr>
        <w:rPr>
          <w:b/>
          <w:bCs/>
          <w:sz w:val="24"/>
          <w:szCs w:val="24"/>
        </w:rPr>
      </w:pPr>
    </w:p>
    <w:p w14:paraId="65205F72" w14:textId="77777777" w:rsidR="00AD7091" w:rsidRPr="00AD7091" w:rsidRDefault="00AD7091" w:rsidP="00AD709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AD7091">
        <w:rPr>
          <w:rFonts w:asciiTheme="minorHAnsi" w:eastAsiaTheme="minorHAnsi" w:hAnsiTheme="minorHAnsi" w:cstheme="minorBidi"/>
          <w:sz w:val="24"/>
          <w:szCs w:val="24"/>
        </w:rPr>
        <w:t xml:space="preserve">Training Accuracy is </w:t>
      </w:r>
      <w:r w:rsidRPr="00AD7091">
        <w:rPr>
          <w:rFonts w:asciiTheme="minorHAnsi" w:eastAsiaTheme="minorHAnsi" w:hAnsiTheme="minorHAnsi" w:cstheme="minorBidi"/>
          <w:sz w:val="24"/>
          <w:szCs w:val="24"/>
        </w:rPr>
        <w:t>68.35443037974683</w:t>
      </w:r>
    </w:p>
    <w:p w14:paraId="25FA9326" w14:textId="5E660B3F" w:rsid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  <w:r w:rsidRPr="00AD7091">
        <w:rPr>
          <w:sz w:val="24"/>
          <w:szCs w:val="24"/>
        </w:rPr>
        <w:t xml:space="preserve">Testing Accuracy is </w:t>
      </w:r>
      <w:r w:rsidRPr="00AD7091">
        <w:rPr>
          <w:sz w:val="24"/>
          <w:szCs w:val="24"/>
        </w:rPr>
        <w:t>46.236559139784944</w:t>
      </w:r>
    </w:p>
    <w:p w14:paraId="0BCA5EC9" w14:textId="6DA2F1E6" w:rsid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</w:p>
    <w:p w14:paraId="1F26FD31" w14:textId="525D37E5" w:rsid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Accuracy from bagging is less compared to </w:t>
      </w:r>
      <w:proofErr w:type="spell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 xml:space="preserve"> and co-ordinate descent. The reason for low accuracy is bagging is effective when variance is high. But we are considering one </w:t>
      </w:r>
      <w:proofErr w:type="spellStart"/>
      <w:r>
        <w:rPr>
          <w:sz w:val="24"/>
          <w:szCs w:val="24"/>
        </w:rPr>
        <w:t>splitt</w:t>
      </w:r>
      <w:proofErr w:type="spellEnd"/>
      <w:r>
        <w:rPr>
          <w:sz w:val="24"/>
          <w:szCs w:val="24"/>
        </w:rPr>
        <w:t xml:space="preserve"> decision trees for which variance will be low. So low accuracy is expected.</w:t>
      </w:r>
    </w:p>
    <w:p w14:paraId="5D3638B0" w14:textId="04299261" w:rsid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</w:p>
    <w:p w14:paraId="49E14FEE" w14:textId="77777777" w:rsid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</w:p>
    <w:p w14:paraId="0F2DEE86" w14:textId="70244D5D" w:rsid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</w:p>
    <w:p w14:paraId="3BB8DBF3" w14:textId="6939C332" w:rsidR="00AD7091" w:rsidRP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  <w:r w:rsidRPr="00AD7091">
        <w:rPr>
          <w:b/>
          <w:bCs/>
          <w:sz w:val="24"/>
          <w:szCs w:val="24"/>
        </w:rPr>
        <w:t>E)</w:t>
      </w:r>
      <w:r>
        <w:rPr>
          <w:b/>
          <w:bCs/>
          <w:sz w:val="24"/>
          <w:szCs w:val="24"/>
        </w:rPr>
        <w:t xml:space="preserve"> </w:t>
      </w:r>
      <w:r w:rsidRPr="00AD7091">
        <w:rPr>
          <w:sz w:val="24"/>
          <w:szCs w:val="24"/>
        </w:rPr>
        <w:t xml:space="preserve">Out of three methods, I prefer </w:t>
      </w:r>
      <w:proofErr w:type="spellStart"/>
      <w:r w:rsidRPr="00AD7091">
        <w:rPr>
          <w:sz w:val="24"/>
          <w:szCs w:val="24"/>
        </w:rPr>
        <w:t>adaboost</w:t>
      </w:r>
      <w:proofErr w:type="spellEnd"/>
      <w:r w:rsidRPr="00AD7091">
        <w:rPr>
          <w:sz w:val="24"/>
          <w:szCs w:val="24"/>
        </w:rPr>
        <w:t xml:space="preserve"> because it is computationally less </w:t>
      </w:r>
      <w:proofErr w:type="gramStart"/>
      <w:r w:rsidRPr="00AD7091">
        <w:rPr>
          <w:sz w:val="24"/>
          <w:szCs w:val="24"/>
        </w:rPr>
        <w:t>expensive</w:t>
      </w:r>
      <w:proofErr w:type="gramEnd"/>
      <w:r w:rsidRPr="00AD7091">
        <w:rPr>
          <w:sz w:val="24"/>
          <w:szCs w:val="24"/>
        </w:rPr>
        <w:t xml:space="preserve"> and the accuracies are almost similar to co-ordinate descent method.</w:t>
      </w:r>
    </w:p>
    <w:p w14:paraId="680255F7" w14:textId="3CA8C7C9" w:rsidR="00AD7091" w:rsidRP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</w:p>
    <w:p w14:paraId="320548CE" w14:textId="32110799" w:rsidR="00AD7091" w:rsidRPr="00AD7091" w:rsidRDefault="00AD7091" w:rsidP="00AD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4"/>
          <w:szCs w:val="24"/>
        </w:rPr>
      </w:pPr>
      <w:r w:rsidRPr="00AD7091">
        <w:rPr>
          <w:sz w:val="24"/>
          <w:szCs w:val="24"/>
        </w:rPr>
        <w:t>Bagging is not very useful in this case because of less variance.</w:t>
      </w:r>
    </w:p>
    <w:p w14:paraId="6063FC59" w14:textId="18EBE084" w:rsidR="00AD7091" w:rsidRPr="00CF405B" w:rsidRDefault="00AD7091">
      <w:pPr>
        <w:rPr>
          <w:b/>
          <w:bCs/>
          <w:sz w:val="24"/>
          <w:szCs w:val="24"/>
        </w:rPr>
      </w:pPr>
    </w:p>
    <w:sectPr w:rsidR="00AD7091" w:rsidRPr="00CF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E2"/>
    <w:rsid w:val="000D7FE3"/>
    <w:rsid w:val="00126995"/>
    <w:rsid w:val="00204E18"/>
    <w:rsid w:val="002170BC"/>
    <w:rsid w:val="0038658C"/>
    <w:rsid w:val="005A4F0F"/>
    <w:rsid w:val="006768E2"/>
    <w:rsid w:val="00925BDF"/>
    <w:rsid w:val="00AD7091"/>
    <w:rsid w:val="00B55D15"/>
    <w:rsid w:val="00CF405B"/>
    <w:rsid w:val="00E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DF08"/>
  <w15:chartTrackingRefBased/>
  <w15:docId w15:val="{E189E4BC-D82D-45EC-A1D5-31676C6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2</cp:revision>
  <dcterms:created xsi:type="dcterms:W3CDTF">2021-04-09T22:28:00Z</dcterms:created>
  <dcterms:modified xsi:type="dcterms:W3CDTF">2021-04-10T04:37:00Z</dcterms:modified>
</cp:coreProperties>
</file>