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B5863D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XAUUSD Mean-Reversion Grid Research</w:t>
      </w:r>
    </w:p>
    <w:p w14:paraId="53EBA15C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379">
        <w:rPr>
          <w:rFonts w:ascii="Times New Roman" w:eastAsia="Times New Roman" w:hAnsi="Times New Roman" w:cs="Times New Roman"/>
          <w:b/>
          <w:bCs/>
          <w:sz w:val="36"/>
          <w:szCs w:val="36"/>
        </w:rPr>
        <w:t>Master Timeline, Architecture Evolution, and Experimental History</w:t>
      </w:r>
    </w:p>
    <w:p w14:paraId="119A200A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41400F90">
          <v:rect id="_x0000_i1025" style="width:0;height:1.5pt" o:hralign="center" o:hrstd="t" o:hr="t" fillcolor="#a0a0a0" stroked="f"/>
        </w:pict>
      </w:r>
    </w:p>
    <w:p w14:paraId="60CBDC66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 OF THIS DOCUMENT</w:t>
      </w:r>
    </w:p>
    <w:p w14:paraId="07D31AD0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document is intended to preserve the full research context of the XAUUSD grid-based mean-reversion system developed through iterative experimentation.</w:t>
      </w:r>
    </w:p>
    <w:p w14:paraId="48B8444D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It serves four purposes:</w:t>
      </w:r>
    </w:p>
    <w:p w14:paraId="6021144A" w14:textId="77777777" w:rsidR="00777379" w:rsidRPr="00777379" w:rsidRDefault="00777379" w:rsidP="00777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Preserve the complete historical evolution of the system.</w:t>
      </w:r>
    </w:p>
    <w:p w14:paraId="70143E4F" w14:textId="77777777" w:rsidR="00777379" w:rsidRPr="00777379" w:rsidRDefault="00777379" w:rsidP="00777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Provide continuity if future ChatGPT sessions are started.</w:t>
      </w:r>
    </w:p>
    <w:p w14:paraId="53A75E53" w14:textId="77777777" w:rsidR="00777379" w:rsidRPr="00777379" w:rsidRDefault="00777379" w:rsidP="00777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Document all major experiments, failures, discoveries, and architecture shifts.</w:t>
      </w:r>
    </w:p>
    <w:p w14:paraId="56DA7948" w14:textId="77777777" w:rsidR="00777379" w:rsidRPr="00777379" w:rsidRDefault="00777379" w:rsidP="00777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Eventually serve as the foundation for a publishable research paper.</w:t>
      </w:r>
    </w:p>
    <w:p w14:paraId="166BA4E9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IMPORTANT:</w:t>
      </w:r>
      <w:r w:rsidRPr="00777379">
        <w:rPr>
          <w:rFonts w:ascii="Times New Roman" w:eastAsia="Times New Roman" w:hAnsi="Times New Roman" w:cs="Times New Roman"/>
          <w:sz w:val="24"/>
          <w:szCs w:val="24"/>
        </w:rPr>
        <w:br/>
        <w:t>If this document is shared in a future ChatGPT session, the full research context can be reconstructed from it even if the original conversation history is unavailable.</w:t>
      </w:r>
    </w:p>
    <w:p w14:paraId="3AA24BBF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51A1D0F7">
          <v:rect id="_x0000_i1026" style="width:0;height:1.5pt" o:hralign="center" o:hrstd="t" o:hr="t" fillcolor="#a0a0a0" stroked="f"/>
        </w:pict>
      </w:r>
    </w:p>
    <w:p w14:paraId="7F40B4B3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INITIAL RESEARCH GOAL</w:t>
      </w:r>
    </w:p>
    <w:p w14:paraId="706140D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Original Objective:</w:t>
      </w:r>
    </w:p>
    <w:p w14:paraId="5E0093A0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Develop a grid-based XAUUSD trading architecture capable of surviving extreme market volatility while maintaining statistical profitability and avoiding catastrophic martingale collapse.</w:t>
      </w:r>
    </w:p>
    <w:p w14:paraId="572C4B2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research initially focused on understanding why most grid systems fail and whether a statistically adaptive mean-reversion architecture could avoid the traditional fatal weaknesses of martingale/grid systems.</w:t>
      </w:r>
    </w:p>
    <w:p w14:paraId="594BCB77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47DA82C6">
          <v:rect id="_x0000_i1027" style="width:0;height:1.5pt" o:hralign="center" o:hrstd="t" o:hr="t" fillcolor="#a0a0a0" stroked="f"/>
        </w:pict>
      </w:r>
    </w:p>
    <w:p w14:paraId="4BC98C31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DISCOVERY</w:t>
      </w:r>
    </w:p>
    <w:p w14:paraId="0E14063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research eventually evolved away from:</w:t>
      </w:r>
    </w:p>
    <w:p w14:paraId="313F8B0E" w14:textId="77777777" w:rsidR="00777379" w:rsidRPr="00777379" w:rsidRDefault="00777379" w:rsidP="00777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classic martingale scaling,</w:t>
      </w:r>
    </w:p>
    <w:p w14:paraId="6DC66376" w14:textId="77777777" w:rsidR="00777379" w:rsidRPr="00777379" w:rsidRDefault="00777379" w:rsidP="00777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fixed grid spacing,</w:t>
      </w:r>
    </w:p>
    <w:p w14:paraId="6EE29BBA" w14:textId="77777777" w:rsidR="00777379" w:rsidRPr="00777379" w:rsidRDefault="00777379" w:rsidP="00777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lastRenderedPageBreak/>
        <w:t>blind averaging-down.</w:t>
      </w:r>
    </w:p>
    <w:p w14:paraId="067D2423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Toward:</w:t>
      </w:r>
    </w:p>
    <w:p w14:paraId="09E0060B" w14:textId="77777777" w:rsidR="00777379" w:rsidRPr="00777379" w:rsidRDefault="00777379" w:rsidP="00777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statistical continuation modeling,</w:t>
      </w:r>
    </w:p>
    <w:p w14:paraId="725497BB" w14:textId="77777777" w:rsidR="00777379" w:rsidRPr="00777379" w:rsidRDefault="00777379" w:rsidP="00777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adaptive regime-aware inventory control,</w:t>
      </w:r>
    </w:p>
    <w:p w14:paraId="324DC291" w14:textId="77777777" w:rsidR="00777379" w:rsidRPr="00777379" w:rsidRDefault="00777379" w:rsidP="00777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payoff architecture engineering,</w:t>
      </w:r>
    </w:p>
    <w:p w14:paraId="6C2E0239" w14:textId="77777777" w:rsidR="00777379" w:rsidRPr="00777379" w:rsidRDefault="00777379" w:rsidP="00777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decay systems,</w:t>
      </w:r>
    </w:p>
    <w:p w14:paraId="3C1844D6" w14:textId="77777777" w:rsidR="00777379" w:rsidRPr="00777379" w:rsidRDefault="00777379" w:rsidP="00777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production-grade execution realism.</w:t>
      </w:r>
    </w:p>
    <w:p w14:paraId="0A159099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final architecture became increasingly similar to:</w:t>
      </w:r>
    </w:p>
    <w:p w14:paraId="785902A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"statistical market-making inventory management"</w:t>
      </w:r>
    </w:p>
    <w:p w14:paraId="09C81FBC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rather than a conventional retail grid EA.</w:t>
      </w:r>
    </w:p>
    <w:p w14:paraId="5D761908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24D7C71D">
          <v:rect id="_x0000_i1028" style="width:0;height:1.5pt" o:hralign="center" o:hrstd="t" o:hr="t" fillcolor="#a0a0a0" stroked="f"/>
        </w:pict>
      </w:r>
    </w:p>
    <w:p w14:paraId="16AB286B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RESEARCH TIMELINE</w:t>
      </w:r>
    </w:p>
    <w:p w14:paraId="3F3A428D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04FE6D91">
          <v:rect id="_x0000_i1029" style="width:0;height:1.5pt" o:hralign="center" o:hrstd="t" o:hr="t" fillcolor="#a0a0a0" stroked="f"/>
        </w:pict>
      </w:r>
    </w:p>
    <w:p w14:paraId="3917DF1C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BASIC GRID SURVIVAL RESEARCH</w:t>
      </w:r>
    </w:p>
    <w:p w14:paraId="63D6FE60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Initial experiments attempted to understand:</w:t>
      </w:r>
    </w:p>
    <w:p w14:paraId="49E99479" w14:textId="77777777" w:rsidR="00777379" w:rsidRPr="00777379" w:rsidRDefault="00777379" w:rsidP="0077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confirmation delays,</w:t>
      </w:r>
    </w:p>
    <w:p w14:paraId="20F1B981" w14:textId="77777777" w:rsidR="00777379" w:rsidRPr="00777379" w:rsidRDefault="00777379" w:rsidP="0077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ATR filters,</w:t>
      </w:r>
    </w:p>
    <w:p w14:paraId="746651A4" w14:textId="77777777" w:rsidR="00777379" w:rsidRPr="00777379" w:rsidRDefault="00777379" w:rsidP="0077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candle confirmation,</w:t>
      </w:r>
    </w:p>
    <w:p w14:paraId="1457013C" w14:textId="77777777" w:rsidR="00777379" w:rsidRPr="00777379" w:rsidRDefault="00777379" w:rsidP="0077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ADX filters,</w:t>
      </w:r>
    </w:p>
    <w:p w14:paraId="68D709A0" w14:textId="77777777" w:rsidR="00777379" w:rsidRPr="00777379" w:rsidRDefault="00777379" w:rsidP="0077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Z-score mean reversion.</w:t>
      </w:r>
    </w:p>
    <w:p w14:paraId="1C992D1F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Key findings:</w:t>
      </w:r>
    </w:p>
    <w:p w14:paraId="3B64CA9D" w14:textId="77777777" w:rsidR="00777379" w:rsidRPr="00777379" w:rsidRDefault="00777379" w:rsidP="00777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Simple confirmation delays reduced death rate.</w:t>
      </w:r>
    </w:p>
    <w:p w14:paraId="24BDC666" w14:textId="77777777" w:rsidR="00777379" w:rsidRPr="00777379" w:rsidRDefault="00777379" w:rsidP="00777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ATR filtering reduced exposure during volatility.</w:t>
      </w:r>
    </w:p>
    <w:p w14:paraId="1F70F6F9" w14:textId="77777777" w:rsidR="00777379" w:rsidRPr="00777379" w:rsidRDefault="00777379" w:rsidP="00777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ADX trend filters reduced entries but also damaged profitability.</w:t>
      </w:r>
    </w:p>
    <w:p w14:paraId="4BBF5F9C" w14:textId="77777777" w:rsidR="00777379" w:rsidRPr="00777379" w:rsidRDefault="00777379" w:rsidP="00777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Pure filtering approaches alone could not solve structural fragility.</w:t>
      </w:r>
    </w:p>
    <w:p w14:paraId="07C3C382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Important conclusion:</w:t>
      </w:r>
    </w:p>
    <w:p w14:paraId="7C3011E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"Filtering entries alone is insufficient."</w:t>
      </w:r>
    </w:p>
    <w:p w14:paraId="5B2C26FB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real problem was discovered to be:</w:t>
      </w:r>
    </w:p>
    <w:p w14:paraId="47E05774" w14:textId="77777777" w:rsidR="00777379" w:rsidRPr="00777379" w:rsidRDefault="00777379" w:rsidP="00777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continuation expansion,</w:t>
      </w:r>
    </w:p>
    <w:p w14:paraId="0487E90B" w14:textId="77777777" w:rsidR="00777379" w:rsidRPr="00777379" w:rsidRDefault="00777379" w:rsidP="00777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lastRenderedPageBreak/>
        <w:t>inventory accumulation,</w:t>
      </w:r>
    </w:p>
    <w:p w14:paraId="6D03EDAF" w14:textId="77777777" w:rsidR="00777379" w:rsidRPr="00777379" w:rsidRDefault="00777379" w:rsidP="00777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payoff asymmetry.</w:t>
      </w:r>
    </w:p>
    <w:p w14:paraId="4AC25699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2FBE18D6">
          <v:rect id="_x0000_i1030" style="width:0;height:1.5pt" o:hralign="center" o:hrstd="t" o:hr="t" fillcolor="#a0a0a0" stroked="f"/>
        </w:pict>
      </w:r>
    </w:p>
    <w:p w14:paraId="1C810786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DYNAMIC GRID EXPERIMENTS</w:t>
      </w:r>
    </w:p>
    <w:p w14:paraId="1D0A4E4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Research focus shifted toward:</w:t>
      </w:r>
    </w:p>
    <w:p w14:paraId="2F6A1F9C" w14:textId="77777777" w:rsidR="00777379" w:rsidRPr="00777379" w:rsidRDefault="00777379" w:rsidP="00777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dynamic grid spacing,</w:t>
      </w:r>
    </w:p>
    <w:p w14:paraId="154B7C64" w14:textId="77777777" w:rsidR="00777379" w:rsidRPr="00777379" w:rsidRDefault="00777379" w:rsidP="00777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progressive grids,</w:t>
      </w:r>
    </w:p>
    <w:p w14:paraId="0BEFBE34" w14:textId="77777777" w:rsidR="00777379" w:rsidRPr="00777379" w:rsidRDefault="00777379" w:rsidP="00777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tapered exposure,</w:t>
      </w:r>
    </w:p>
    <w:p w14:paraId="07609B60" w14:textId="77777777" w:rsidR="00777379" w:rsidRPr="00777379" w:rsidRDefault="00777379" w:rsidP="00777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smart exits.</w:t>
      </w:r>
    </w:p>
    <w:p w14:paraId="2035541F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Key findings:</w:t>
      </w:r>
    </w:p>
    <w:p w14:paraId="38E8DD1D" w14:textId="77777777" w:rsidR="00777379" w:rsidRPr="00777379" w:rsidRDefault="00777379" w:rsidP="0077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Wider grids reduce death rate.</w:t>
      </w:r>
    </w:p>
    <w:p w14:paraId="58776FAF" w14:textId="77777777" w:rsidR="00777379" w:rsidRPr="00777379" w:rsidRDefault="00777379" w:rsidP="0077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Progressive spacing stabilizes inventory expansion.</w:t>
      </w:r>
    </w:p>
    <w:p w14:paraId="790477B8" w14:textId="77777777" w:rsidR="00777379" w:rsidRPr="00777379" w:rsidRDefault="00777379" w:rsidP="0077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Tapered exposure significantly reduces catastrophic exposure.</w:t>
      </w:r>
    </w:p>
    <w:p w14:paraId="3B71C44E" w14:textId="77777777" w:rsidR="00777379" w:rsidRPr="00777379" w:rsidRDefault="00777379" w:rsidP="0077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Smart exits improve survivability.</w:t>
      </w:r>
    </w:p>
    <w:p w14:paraId="1684C4EC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14:paraId="7E834A60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Despite improvements, systems still remained vulnerable during:</w:t>
      </w:r>
    </w:p>
    <w:p w14:paraId="0DC9515E" w14:textId="77777777" w:rsidR="00777379" w:rsidRPr="00777379" w:rsidRDefault="00777379" w:rsidP="00777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abnormal continuation regimes,</w:t>
      </w:r>
    </w:p>
    <w:p w14:paraId="7F434CCD" w14:textId="77777777" w:rsidR="00777379" w:rsidRPr="00777379" w:rsidRDefault="00777379" w:rsidP="00777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extreme volatility persistence,</w:t>
      </w:r>
    </w:p>
    <w:p w14:paraId="53E64384" w14:textId="77777777" w:rsidR="00777379" w:rsidRPr="00777379" w:rsidRDefault="00777379" w:rsidP="00777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long directional expansion.</w:t>
      </w:r>
    </w:p>
    <w:p w14:paraId="43B90049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Important conclusion:</w:t>
      </w:r>
    </w:p>
    <w:p w14:paraId="2B4CC87D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market regime itself must be modeled.</w:t>
      </w:r>
    </w:p>
    <w:p w14:paraId="3BB42054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2ACB9652">
          <v:rect id="_x0000_i1031" style="width:0;height:1.5pt" o:hralign="center" o:hrstd="t" o:hr="t" fillcolor="#a0a0a0" stroked="f"/>
        </w:pict>
      </w:r>
    </w:p>
    <w:p w14:paraId="084903D8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WALK-FORWARD VALIDATION</w:t>
      </w:r>
    </w:p>
    <w:p w14:paraId="74253A53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architecture was validated across:</w:t>
      </w:r>
    </w:p>
    <w:p w14:paraId="533B7F95" w14:textId="77777777" w:rsidR="00777379" w:rsidRPr="00777379" w:rsidRDefault="00777379" w:rsidP="00777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2021</w:t>
      </w:r>
    </w:p>
    <w:p w14:paraId="2C9A53AB" w14:textId="77777777" w:rsidR="00777379" w:rsidRPr="00777379" w:rsidRDefault="00777379" w:rsidP="00777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2022</w:t>
      </w:r>
    </w:p>
    <w:p w14:paraId="3788871C" w14:textId="77777777" w:rsidR="00777379" w:rsidRPr="00777379" w:rsidRDefault="00777379" w:rsidP="00777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2023</w:t>
      </w:r>
    </w:p>
    <w:p w14:paraId="0BB41BA9" w14:textId="77777777" w:rsidR="00777379" w:rsidRPr="00777379" w:rsidRDefault="00777379" w:rsidP="00777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14:paraId="1795D7BF" w14:textId="77777777" w:rsidR="00777379" w:rsidRPr="00777379" w:rsidRDefault="00777379" w:rsidP="00777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6A827A73" w14:textId="77777777" w:rsidR="00777379" w:rsidRPr="00777379" w:rsidRDefault="00777379" w:rsidP="00777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lastRenderedPageBreak/>
        <w:t>2026</w:t>
      </w:r>
    </w:p>
    <w:p w14:paraId="2AA0733B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Key finding:</w:t>
      </w:r>
    </w:p>
    <w:p w14:paraId="6871760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2021–2023 behaved statistically healthy.</w:t>
      </w:r>
    </w:p>
    <w:p w14:paraId="63C9AAFB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2024 deteriorated.</w:t>
      </w:r>
    </w:p>
    <w:p w14:paraId="4AB1411D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2025 and especially 2026 showed massive continuation expansion.</w:t>
      </w:r>
    </w:p>
    <w:p w14:paraId="0D1BDEE3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Critical insight:</w:t>
      </w:r>
    </w:p>
    <w:p w14:paraId="01426CC8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market structure itself changed.</w:t>
      </w:r>
    </w:p>
    <w:p w14:paraId="6C53DE9D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was the turning point of the research.</w:t>
      </w:r>
    </w:p>
    <w:p w14:paraId="68902272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problem was no longer:</w:t>
      </w:r>
    </w:p>
    <w:p w14:paraId="7C866D1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"How do we improve entries?"</w:t>
      </w:r>
    </w:p>
    <w:p w14:paraId="4C131678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1351C5A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"How do we survive statistical regime shifts?"</w:t>
      </w:r>
    </w:p>
    <w:p w14:paraId="431832CB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5F5293B1">
          <v:rect id="_x0000_i1032" style="width:0;height:1.5pt" o:hralign="center" o:hrstd="t" o:hr="t" fillcolor="#a0a0a0" stroked="f"/>
        </w:pict>
      </w:r>
    </w:p>
    <w:p w14:paraId="12616626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REGIME MODELING</w:t>
      </w:r>
    </w:p>
    <w:p w14:paraId="3D986F7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research shifted into statistical regime classification.</w:t>
      </w:r>
    </w:p>
    <w:p w14:paraId="1BF8C96D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New concepts introduced:</w:t>
      </w:r>
    </w:p>
    <w:p w14:paraId="32541FFB" w14:textId="77777777" w:rsidR="00777379" w:rsidRPr="00777379" w:rsidRDefault="00777379" w:rsidP="00777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continuation analysis,</w:t>
      </w:r>
    </w:p>
    <w:p w14:paraId="605BC1AA" w14:textId="77777777" w:rsidR="00777379" w:rsidRPr="00777379" w:rsidRDefault="00777379" w:rsidP="00777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oscillation analysis,</w:t>
      </w:r>
    </w:p>
    <w:p w14:paraId="3B217CA9" w14:textId="77777777" w:rsidR="00777379" w:rsidRPr="00777379" w:rsidRDefault="00777379" w:rsidP="00777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failure pressure,</w:t>
      </w:r>
    </w:p>
    <w:p w14:paraId="0EB83A70" w14:textId="77777777" w:rsidR="00777379" w:rsidRPr="00777379" w:rsidRDefault="00777379" w:rsidP="00777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regime danger scoring,</w:t>
      </w:r>
    </w:p>
    <w:p w14:paraId="4CA68266" w14:textId="77777777" w:rsidR="00777379" w:rsidRPr="00777379" w:rsidRDefault="00777379" w:rsidP="00777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rolling continuation z-scores,</w:t>
      </w:r>
    </w:p>
    <w:p w14:paraId="2AE5673C" w14:textId="77777777" w:rsidR="00777379" w:rsidRPr="00777379" w:rsidRDefault="00777379" w:rsidP="00777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baseline healthy regime models.</w:t>
      </w:r>
    </w:p>
    <w:p w14:paraId="3DB63D04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became the intellectual foundation of the architecture.</w:t>
      </w:r>
    </w:p>
    <w:p w14:paraId="134FA297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7DF8C736">
          <v:rect id="_x0000_i1033" style="width:0;height:1.5pt" o:hralign="center" o:hrstd="t" o:hr="t" fillcolor="#a0a0a0" stroked="f"/>
        </w:pict>
      </w:r>
    </w:p>
    <w:p w14:paraId="711D300D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MEAN REVERSION HEALTH MODEL</w:t>
      </w:r>
    </w:p>
    <w:p w14:paraId="07C96194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system measured:</w:t>
      </w:r>
    </w:p>
    <w:p w14:paraId="53B1322C" w14:textId="77777777" w:rsidR="00777379" w:rsidRPr="00777379" w:rsidRDefault="00777379" w:rsidP="00777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reversion speed,</w:t>
      </w:r>
    </w:p>
    <w:p w14:paraId="4FDE9FCB" w14:textId="77777777" w:rsidR="00777379" w:rsidRPr="00777379" w:rsidRDefault="00777379" w:rsidP="00777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lastRenderedPageBreak/>
        <w:t>continuation size,</w:t>
      </w:r>
    </w:p>
    <w:p w14:paraId="2AA51879" w14:textId="77777777" w:rsidR="00777379" w:rsidRPr="00777379" w:rsidRDefault="00777379" w:rsidP="00777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oscillation stability,</w:t>
      </w:r>
    </w:p>
    <w:p w14:paraId="1AA898C0" w14:textId="77777777" w:rsidR="00777379" w:rsidRPr="00777379" w:rsidRDefault="00777379" w:rsidP="00777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failure probability.</w:t>
      </w:r>
    </w:p>
    <w:p w14:paraId="50F8B978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Findings:</w:t>
      </w:r>
    </w:p>
    <w:p w14:paraId="70F00183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Healthy years:</w:t>
      </w:r>
    </w:p>
    <w:p w14:paraId="42770563" w14:textId="77777777" w:rsidR="00777379" w:rsidRPr="00777379" w:rsidRDefault="00777379" w:rsidP="00777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2021</w:t>
      </w:r>
    </w:p>
    <w:p w14:paraId="6B16781C" w14:textId="77777777" w:rsidR="00777379" w:rsidRPr="00777379" w:rsidRDefault="00777379" w:rsidP="00777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2022</w:t>
      </w:r>
    </w:p>
    <w:p w14:paraId="580ABF82" w14:textId="77777777" w:rsidR="00777379" w:rsidRPr="00777379" w:rsidRDefault="00777379" w:rsidP="00777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2023</w:t>
      </w:r>
    </w:p>
    <w:p w14:paraId="2F61C973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Dangerous years:</w:t>
      </w:r>
    </w:p>
    <w:p w14:paraId="557A17D8" w14:textId="77777777" w:rsidR="00777379" w:rsidRPr="00777379" w:rsidRDefault="00777379" w:rsidP="00777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47F195DB" w14:textId="77777777" w:rsidR="00777379" w:rsidRPr="00777379" w:rsidRDefault="00777379" w:rsidP="00777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1A0ECAF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Critical discovery:</w:t>
      </w:r>
    </w:p>
    <w:p w14:paraId="448D992F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Continuation expansion exploded in 2026.</w:t>
      </w:r>
    </w:p>
    <w:p w14:paraId="073A7B0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Continuation examples reached:</w:t>
      </w:r>
    </w:p>
    <w:p w14:paraId="698EF5BD" w14:textId="77777777" w:rsidR="00777379" w:rsidRPr="00777379" w:rsidRDefault="00777379" w:rsidP="00777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200+</w:t>
      </w:r>
    </w:p>
    <w:p w14:paraId="2C763BF6" w14:textId="77777777" w:rsidR="00777379" w:rsidRPr="00777379" w:rsidRDefault="00777379" w:rsidP="00777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300+</w:t>
      </w:r>
    </w:p>
    <w:p w14:paraId="4EE72036" w14:textId="77777777" w:rsidR="00777379" w:rsidRPr="00777379" w:rsidRDefault="00777379" w:rsidP="00777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even 385+ point moves.</w:t>
      </w:r>
    </w:p>
    <w:p w14:paraId="13CB9B4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proved conclusively that:</w:t>
      </w:r>
    </w:p>
    <w:p w14:paraId="0510963D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Traditional fixed-grid systems are structurally incompatible with modern volatility regimes.</w:t>
      </w:r>
    </w:p>
    <w:p w14:paraId="68605269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4BFF619F">
          <v:rect id="_x0000_i1034" style="width:0;height:1.5pt" o:hralign="center" o:hrstd="t" o:hr="t" fillcolor="#a0a0a0" stroked="f"/>
        </w:pict>
      </w:r>
    </w:p>
    <w:p w14:paraId="52468572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BASELINE REGIME MODEL</w:t>
      </w:r>
    </w:p>
    <w:p w14:paraId="767A578E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 healthy statistical baseline was built using:</w:t>
      </w:r>
    </w:p>
    <w:p w14:paraId="4E7DC710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Baseline years:</w:t>
      </w:r>
    </w:p>
    <w:p w14:paraId="4A4AA0FB" w14:textId="77777777" w:rsidR="00777379" w:rsidRPr="00777379" w:rsidRDefault="00777379" w:rsidP="00777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2021</w:t>
      </w:r>
    </w:p>
    <w:p w14:paraId="2C0E93CD" w14:textId="77777777" w:rsidR="00777379" w:rsidRPr="00777379" w:rsidRDefault="00777379" w:rsidP="00777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2022</w:t>
      </w:r>
    </w:p>
    <w:p w14:paraId="4648F86A" w14:textId="77777777" w:rsidR="00777379" w:rsidRPr="00777379" w:rsidRDefault="00777379" w:rsidP="00777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2023</w:t>
      </w:r>
    </w:p>
    <w:p w14:paraId="786EC548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Healthy continuation baseline:</w:t>
      </w:r>
    </w:p>
    <w:p w14:paraId="4C9365FF" w14:textId="77777777" w:rsidR="00777379" w:rsidRPr="00777379" w:rsidRDefault="00777379" w:rsidP="00777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Mean continuation ≈ 3.22</w:t>
      </w:r>
    </w:p>
    <w:p w14:paraId="4DBCD7CE" w14:textId="77777777" w:rsidR="00777379" w:rsidRPr="00777379" w:rsidRDefault="00777379" w:rsidP="00777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Std continuation ≈ 4.26</w:t>
      </w:r>
    </w:p>
    <w:p w14:paraId="60AFD074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lastRenderedPageBreak/>
        <w:t>Thresholds:</w:t>
      </w:r>
    </w:p>
    <w:p w14:paraId="53DCCB14" w14:textId="77777777" w:rsidR="00777379" w:rsidRPr="00777379" w:rsidRDefault="00777379" w:rsidP="00777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95th percentile ≈ 10.48</w:t>
      </w:r>
    </w:p>
    <w:p w14:paraId="5867AF68" w14:textId="77777777" w:rsidR="00777379" w:rsidRPr="00777379" w:rsidRDefault="00777379" w:rsidP="00777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99th percentile ≈ 19.54</w:t>
      </w:r>
    </w:p>
    <w:p w14:paraId="1CC10D43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enabled:</w:t>
      </w:r>
    </w:p>
    <w:p w14:paraId="35268D12" w14:textId="77777777" w:rsidR="00777379" w:rsidRPr="00777379" w:rsidRDefault="00777379" w:rsidP="0077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baseline deviation measurement,</w:t>
      </w:r>
    </w:p>
    <w:p w14:paraId="22FEBB31" w14:textId="77777777" w:rsidR="00777379" w:rsidRPr="00777379" w:rsidRDefault="00777379" w:rsidP="0077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regime danger scoring,</w:t>
      </w:r>
    </w:p>
    <w:p w14:paraId="215FFD80" w14:textId="77777777" w:rsidR="00777379" w:rsidRPr="00777379" w:rsidRDefault="00777379" w:rsidP="00777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adaptive exposure control.</w:t>
      </w:r>
    </w:p>
    <w:p w14:paraId="7A8CE1E7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Critical finding:</w:t>
      </w:r>
    </w:p>
    <w:p w14:paraId="09C342EC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2026 regime score reached catastrophic levels.</w:t>
      </w:r>
    </w:p>
    <w:p w14:paraId="22EB0FB5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Some continuation deviations exceeded:</w:t>
      </w:r>
    </w:p>
    <w:p w14:paraId="2EC66088" w14:textId="77777777" w:rsidR="00777379" w:rsidRPr="00777379" w:rsidRDefault="00777379" w:rsidP="00777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80 sigma,</w:t>
      </w:r>
    </w:p>
    <w:p w14:paraId="0B7209B7" w14:textId="77777777" w:rsidR="00777379" w:rsidRPr="00777379" w:rsidRDefault="00777379" w:rsidP="00777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90 sigma.</w:t>
      </w:r>
    </w:p>
    <w:p w14:paraId="30EB6FD2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statistically confirmed:</w:t>
      </w:r>
    </w:p>
    <w:p w14:paraId="532DA9EC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market had entered an entirely different continuation regime.</w:t>
      </w:r>
    </w:p>
    <w:p w14:paraId="19DCAC63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1F50E61B">
          <v:rect id="_x0000_i1035" style="width:0;height:1.5pt" o:hralign="center" o:hrstd="t" o:hr="t" fillcolor="#a0a0a0" stroked="f"/>
        </w:pict>
      </w:r>
    </w:p>
    <w:p w14:paraId="41CE09C9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PRODUCTION VALIDATION</w:t>
      </w:r>
    </w:p>
    <w:p w14:paraId="185A4A39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research transitioned from:</w:t>
      </w:r>
    </w:p>
    <w:p w14:paraId="5ADE3D4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"Can this work?"</w:t>
      </w:r>
    </w:p>
    <w:p w14:paraId="1AE0CA92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3CC8025B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"Can this survive production conditions?"</w:t>
      </w:r>
    </w:p>
    <w:p w14:paraId="600F233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Four major models were compared:</w:t>
      </w:r>
    </w:p>
    <w:p w14:paraId="3FC5E93D" w14:textId="77777777" w:rsidR="00777379" w:rsidRPr="00777379" w:rsidRDefault="00777379" w:rsidP="00777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Baseline</w:t>
      </w:r>
    </w:p>
    <w:p w14:paraId="2691AC38" w14:textId="77777777" w:rsidR="00777379" w:rsidRPr="00777379" w:rsidRDefault="00777379" w:rsidP="00777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Filter</w:t>
      </w:r>
    </w:p>
    <w:p w14:paraId="3D8898C4" w14:textId="77777777" w:rsidR="00777379" w:rsidRPr="00777379" w:rsidRDefault="00777379" w:rsidP="00777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Adaptive</w:t>
      </w:r>
    </w:p>
    <w:p w14:paraId="3C59686D" w14:textId="77777777" w:rsidR="00777379" w:rsidRPr="00777379" w:rsidRDefault="00777379" w:rsidP="00777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Hybrid</w:t>
      </w:r>
    </w:p>
    <w:p w14:paraId="4D07F38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14:paraId="4516DC1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Hybrid model showed the best survivability.</w:t>
      </w:r>
    </w:p>
    <w:p w14:paraId="19060180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lastRenderedPageBreak/>
        <w:t>However:</w:t>
      </w:r>
    </w:p>
    <w:p w14:paraId="1674463F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Even robust filtering alone could not fully solve:</w:t>
      </w:r>
    </w:p>
    <w:p w14:paraId="05B7A1F4" w14:textId="77777777" w:rsidR="00777379" w:rsidRPr="00777379" w:rsidRDefault="00777379" w:rsidP="00777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stress,</w:t>
      </w:r>
    </w:p>
    <w:p w14:paraId="70CCB08E" w14:textId="77777777" w:rsidR="00777379" w:rsidRPr="00777379" w:rsidRDefault="00777379" w:rsidP="007773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payoff asymmetry.</w:t>
      </w:r>
    </w:p>
    <w:p w14:paraId="779E2A2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led to the next major breakthrough.</w:t>
      </w:r>
    </w:p>
    <w:p w14:paraId="09C3E9AC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7D986F60">
          <v:rect id="_x0000_i1036" style="width:0;height:1.5pt" o:hralign="center" o:hrstd="t" o:hr="t" fillcolor="#a0a0a0" stroked="f"/>
        </w:pict>
      </w:r>
    </w:p>
    <w:p w14:paraId="3BE81452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PAYOFF ARCHITECTURE DISCOVERY</w:t>
      </w:r>
    </w:p>
    <w:p w14:paraId="51606767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 major conceptual shift occurred.</w:t>
      </w:r>
    </w:p>
    <w:p w14:paraId="7A6BBD8B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Observation:</w:t>
      </w:r>
    </w:p>
    <w:p w14:paraId="1253899D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Later grid levels contain stronger reversion energy.</w:t>
      </w:r>
    </w:p>
    <w:p w14:paraId="29D3194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27DE9C7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If price reaches level 7 or 8 and reverts only partially:</w:t>
      </w:r>
    </w:p>
    <w:p w14:paraId="537E2C1E" w14:textId="77777777" w:rsidR="00777379" w:rsidRPr="00777379" w:rsidRDefault="00777379" w:rsidP="00777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late entries become highly profitable,</w:t>
      </w:r>
    </w:p>
    <w:p w14:paraId="2A6F56E9" w14:textId="77777777" w:rsidR="00777379" w:rsidRPr="00777379" w:rsidRDefault="00777379" w:rsidP="007773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early inventory can recover.</w:t>
      </w:r>
    </w:p>
    <w:p w14:paraId="0C66049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led to the development of:</w:t>
      </w:r>
    </w:p>
    <w:p w14:paraId="40CA9D19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R-Multiple Payoff Architecture</w:t>
      </w:r>
    </w:p>
    <w:p w14:paraId="37F9A12C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Instead of fixed TP:</w:t>
      </w:r>
    </w:p>
    <w:p w14:paraId="7EA8EDB2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Each level receives its own payoff multiple.</w:t>
      </w:r>
    </w:p>
    <w:p w14:paraId="31B3C844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916A34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Level 1 → 1R</w:t>
      </w:r>
      <w:r w:rsidRPr="00777379">
        <w:rPr>
          <w:rFonts w:ascii="Times New Roman" w:eastAsia="Times New Roman" w:hAnsi="Times New Roman" w:cs="Times New Roman"/>
          <w:sz w:val="24"/>
          <w:szCs w:val="24"/>
        </w:rPr>
        <w:br/>
        <w:t>Level 2 → 1.2R</w:t>
      </w:r>
      <w:r w:rsidRPr="00777379">
        <w:rPr>
          <w:rFonts w:ascii="Times New Roman" w:eastAsia="Times New Roman" w:hAnsi="Times New Roman" w:cs="Times New Roman"/>
          <w:sz w:val="24"/>
          <w:szCs w:val="24"/>
        </w:rPr>
        <w:br/>
        <w:t>Level 3 → 1.5R</w:t>
      </w:r>
      <w:r w:rsidRPr="00777379">
        <w:rPr>
          <w:rFonts w:ascii="Times New Roman" w:eastAsia="Times New Roman" w:hAnsi="Times New Roman" w:cs="Times New Roman"/>
          <w:sz w:val="24"/>
          <w:szCs w:val="24"/>
        </w:rPr>
        <w:br/>
        <w:t>Level 4 → 2R</w:t>
      </w:r>
      <w:r w:rsidRPr="00777379">
        <w:rPr>
          <w:rFonts w:ascii="Times New Roman" w:eastAsia="Times New Roman" w:hAnsi="Times New Roman" w:cs="Times New Roman"/>
          <w:sz w:val="24"/>
          <w:szCs w:val="24"/>
        </w:rPr>
        <w:br/>
        <w:t>...</w:t>
      </w:r>
    </w:p>
    <w:p w14:paraId="5481EA8D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transformed the payoff geometry.</w:t>
      </w:r>
    </w:p>
    <w:p w14:paraId="170FF95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Major breakthrough result:</w:t>
      </w:r>
    </w:p>
    <w:p w14:paraId="5ADC66F3" w14:textId="77777777" w:rsidR="00777379" w:rsidRPr="00777379" w:rsidRDefault="00777379" w:rsidP="00777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lastRenderedPageBreak/>
        <w:t>Win rate ≈ 87.5%</w:t>
      </w:r>
    </w:p>
    <w:p w14:paraId="54665FE7" w14:textId="77777777" w:rsidR="00777379" w:rsidRPr="00777379" w:rsidRDefault="00777379" w:rsidP="00777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Massive profitability</w:t>
      </w:r>
    </w:p>
    <w:p w14:paraId="767A02C5" w14:textId="77777777" w:rsidR="00777379" w:rsidRPr="00777379" w:rsidRDefault="00777379" w:rsidP="00777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Extremely low drawdown</w:t>
      </w:r>
    </w:p>
    <w:p w14:paraId="41C94850" w14:textId="77777777" w:rsidR="00777379" w:rsidRPr="00777379" w:rsidRDefault="00777379" w:rsidP="007773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High inventory recovery efficiency</w:t>
      </w:r>
    </w:p>
    <w:p w14:paraId="61E7EB9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was the first major evidence that:</w:t>
      </w:r>
    </w:p>
    <w:p w14:paraId="194516F5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Payoff engineering may matter more than entry engineering.</w:t>
      </w:r>
    </w:p>
    <w:p w14:paraId="0A8E8375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5BF5A059">
          <v:rect id="_x0000_i1037" style="width:0;height:1.5pt" o:hralign="center" o:hrstd="t" o:hr="t" fillcolor="#a0a0a0" stroked="f"/>
        </w:pict>
      </w:r>
    </w:p>
    <w:p w14:paraId="1855D9CD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— CONCURRENT INVENTORY STRESS TEST</w:t>
      </w:r>
    </w:p>
    <w:p w14:paraId="30914D17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system was stress-tested with:</w:t>
      </w:r>
    </w:p>
    <w:p w14:paraId="514726FF" w14:textId="77777777" w:rsidR="00777379" w:rsidRPr="00777379" w:rsidRDefault="00777379" w:rsidP="00777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large concurrent basket counts,</w:t>
      </w:r>
    </w:p>
    <w:p w14:paraId="31AFF4F5" w14:textId="77777777" w:rsidR="00777379" w:rsidRPr="00777379" w:rsidRDefault="00777379" w:rsidP="00777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overlapping inventory,</w:t>
      </w:r>
    </w:p>
    <w:p w14:paraId="46551932" w14:textId="77777777" w:rsidR="00777379" w:rsidRPr="00777379" w:rsidRDefault="00777379" w:rsidP="007773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production-scale concurrency.</w:t>
      </w:r>
    </w:p>
    <w:p w14:paraId="49B463DD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14:paraId="2867E0D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architecture remained stable.</w:t>
      </w:r>
    </w:p>
    <w:p w14:paraId="34286900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14:paraId="0D50EBE3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Concurrent basket counts became extremely high.</w:t>
      </w:r>
    </w:p>
    <w:p w14:paraId="7476107E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exposed the next structural risk:</w:t>
      </w:r>
    </w:p>
    <w:p w14:paraId="7063B858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persistence.</w:t>
      </w:r>
    </w:p>
    <w:p w14:paraId="3CA3EA80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79155484">
          <v:rect id="_x0000_i1038" style="width:0;height:1.5pt" o:hralign="center" o:hrstd="t" o:hr="t" fillcolor="#a0a0a0" stroked="f"/>
        </w:pict>
      </w:r>
    </w:p>
    <w:p w14:paraId="776804F1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 — INVENTORY DECAY SYSTEM</w:t>
      </w:r>
    </w:p>
    <w:p w14:paraId="6C92869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Aging inventory became the next research target.</w:t>
      </w:r>
    </w:p>
    <w:p w14:paraId="4C421E34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New mechanisms introduced:</w:t>
      </w:r>
    </w:p>
    <w:p w14:paraId="1F8D9885" w14:textId="77777777" w:rsidR="00777379" w:rsidRPr="00777379" w:rsidRDefault="00777379" w:rsidP="00777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decay,</w:t>
      </w:r>
    </w:p>
    <w:p w14:paraId="1620E1D0" w14:textId="77777777" w:rsidR="00777379" w:rsidRPr="00777379" w:rsidRDefault="00777379" w:rsidP="00777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forced aging exits,</w:t>
      </w:r>
    </w:p>
    <w:p w14:paraId="0683A495" w14:textId="77777777" w:rsidR="00777379" w:rsidRPr="00777379" w:rsidRDefault="00777379" w:rsidP="00777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caps,</w:t>
      </w:r>
    </w:p>
    <w:p w14:paraId="034DAE91" w14:textId="77777777" w:rsidR="00777379" w:rsidRPr="00777379" w:rsidRDefault="00777379" w:rsidP="007773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stale exposure reduction.</w:t>
      </w:r>
    </w:p>
    <w:p w14:paraId="562E9A43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lastRenderedPageBreak/>
        <w:t>Critical findings:</w:t>
      </w:r>
    </w:p>
    <w:p w14:paraId="54E0CEE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decay dramatically improved:</w:t>
      </w:r>
    </w:p>
    <w:p w14:paraId="4F6EB7EE" w14:textId="77777777" w:rsidR="00777379" w:rsidRPr="00777379" w:rsidRDefault="00777379" w:rsidP="00777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drawdown stability,</w:t>
      </w:r>
    </w:p>
    <w:p w14:paraId="659305E4" w14:textId="77777777" w:rsidR="00777379" w:rsidRPr="00777379" w:rsidRDefault="00777379" w:rsidP="00777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concurrency control,</w:t>
      </w:r>
    </w:p>
    <w:p w14:paraId="5455F343" w14:textId="77777777" w:rsidR="00777379" w:rsidRPr="00777379" w:rsidRDefault="00777379" w:rsidP="007773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persistence risk.</w:t>
      </w:r>
    </w:p>
    <w:p w14:paraId="00623FB7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became one of the most important structural improvements of the entire project.</w:t>
      </w:r>
    </w:p>
    <w:p w14:paraId="5432F1F2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42583228">
          <v:rect id="_x0000_i1039" style="width:0;height:1.5pt" o:hralign="center" o:hrstd="t" o:hr="t" fillcolor="#a0a0a0" stroked="f"/>
        </w:pict>
      </w:r>
    </w:p>
    <w:p w14:paraId="4178C009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— EXECUTION REALISM</w:t>
      </w:r>
    </w:p>
    <w:p w14:paraId="506BE97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architecture was then tested under:</w:t>
      </w:r>
    </w:p>
    <w:p w14:paraId="56E77B87" w14:textId="77777777" w:rsidR="00777379" w:rsidRPr="00777379" w:rsidRDefault="00777379" w:rsidP="00777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spread costs,</w:t>
      </w:r>
    </w:p>
    <w:p w14:paraId="097ABDF7" w14:textId="77777777" w:rsidR="00777379" w:rsidRPr="00777379" w:rsidRDefault="00777379" w:rsidP="00777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slippage,</w:t>
      </w:r>
    </w:p>
    <w:p w14:paraId="44D670FD" w14:textId="77777777" w:rsidR="00777379" w:rsidRPr="00777379" w:rsidRDefault="00777379" w:rsidP="00777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execution friction,</w:t>
      </w:r>
    </w:p>
    <w:p w14:paraId="71B985F4" w14:textId="77777777" w:rsidR="00777379" w:rsidRPr="00777379" w:rsidRDefault="00777379" w:rsidP="007773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production realism.</w:t>
      </w:r>
    </w:p>
    <w:p w14:paraId="7554DEFE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Key result:</w:t>
      </w:r>
    </w:p>
    <w:p w14:paraId="53FBB22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system remained highly profitable despite realistic execution costs.</w:t>
      </w:r>
    </w:p>
    <w:p w14:paraId="79ED7F9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was a major milestone.</w:t>
      </w:r>
    </w:p>
    <w:p w14:paraId="2743C6E0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4C88F914">
          <v:rect id="_x0000_i1040" style="width:0;height:1.5pt" o:hralign="center" o:hrstd="t" o:hr="t" fillcolor="#a0a0a0" stroked="f"/>
        </w:pict>
      </w:r>
    </w:p>
    <w:p w14:paraId="6E315A1C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11 — MONTE CARLO VALIDATION</w:t>
      </w:r>
    </w:p>
    <w:p w14:paraId="765AE319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25 randomized simulations were executed.</w:t>
      </w:r>
    </w:p>
    <w:p w14:paraId="17C72AE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14:paraId="4EC573EC" w14:textId="77777777" w:rsidR="00777379" w:rsidRPr="00777379" w:rsidRDefault="00777379" w:rsidP="00777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25/25 profitable runs</w:t>
      </w:r>
    </w:p>
    <w:p w14:paraId="07FD11AF" w14:textId="77777777" w:rsidR="00777379" w:rsidRPr="00777379" w:rsidRDefault="00777379" w:rsidP="00777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strong balance consistency</w:t>
      </w:r>
    </w:p>
    <w:p w14:paraId="129C1E19" w14:textId="77777777" w:rsidR="00777379" w:rsidRPr="00777379" w:rsidRDefault="00777379" w:rsidP="007773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stable drawdown distribution</w:t>
      </w:r>
    </w:p>
    <w:p w14:paraId="0A3B6F6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significantly reduced the probability that the architecture was merely overfit to one historical path.</w:t>
      </w:r>
    </w:p>
    <w:p w14:paraId="252DF02E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3DC85838">
          <v:rect id="_x0000_i1041" style="width:0;height:1.5pt" o:hralign="center" o:hrstd="t" o:hr="t" fillcolor="#a0a0a0" stroked="f"/>
        </w:pict>
      </w:r>
    </w:p>
    <w:p w14:paraId="6E63D0CD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12 — FLASH EVENT STRESS TEST</w:t>
      </w:r>
    </w:p>
    <w:p w14:paraId="064E3C3E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Artificial flash events were injected into price history.</w:t>
      </w:r>
    </w:p>
    <w:p w14:paraId="0269BC11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2D608BB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Test resilience against:</w:t>
      </w:r>
    </w:p>
    <w:p w14:paraId="6BDD3736" w14:textId="77777777" w:rsidR="00777379" w:rsidRPr="00777379" w:rsidRDefault="00777379" w:rsidP="007773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abnormal spikes,</w:t>
      </w:r>
    </w:p>
    <w:p w14:paraId="209BFEE4" w14:textId="77777777" w:rsidR="00777379" w:rsidRPr="00777379" w:rsidRDefault="00777379" w:rsidP="007773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liquidity vacuum events,</w:t>
      </w:r>
    </w:p>
    <w:p w14:paraId="1B8E3670" w14:textId="77777777" w:rsidR="00777379" w:rsidRPr="00777379" w:rsidRDefault="00777379" w:rsidP="007773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extreme short-term continuation.</w:t>
      </w:r>
    </w:p>
    <w:p w14:paraId="39CB36B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43FEBDA8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architecture survived.</w:t>
      </w:r>
    </w:p>
    <w:p w14:paraId="1EBEB232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became one of the strongest survivability validations.</w:t>
      </w:r>
    </w:p>
    <w:p w14:paraId="14C6EBAD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49ED4205">
          <v:rect id="_x0000_i1042" style="width:0;height:1.5pt" o:hralign="center" o:hrstd="t" o:hr="t" fillcolor="#a0a0a0" stroked="f"/>
        </w:pict>
      </w:r>
    </w:p>
    <w:p w14:paraId="2E4C1893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13 — PARAMETER SURFACE ROBUSTNESS</w:t>
      </w:r>
    </w:p>
    <w:p w14:paraId="3857993E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Research evolved into:</w:t>
      </w:r>
    </w:p>
    <w:p w14:paraId="139EB133" w14:textId="77777777" w:rsidR="00777379" w:rsidRPr="00777379" w:rsidRDefault="00777379" w:rsidP="007773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parameter landscape exploration,</w:t>
      </w:r>
    </w:p>
    <w:p w14:paraId="4A00A48E" w14:textId="77777777" w:rsidR="00777379" w:rsidRPr="00777379" w:rsidRDefault="00777379" w:rsidP="007773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robustness surfaces,</w:t>
      </w:r>
    </w:p>
    <w:p w14:paraId="15B5A9D0" w14:textId="77777777" w:rsidR="00777379" w:rsidRPr="00777379" w:rsidRDefault="00777379" w:rsidP="007773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stability mapping.</w:t>
      </w:r>
    </w:p>
    <w:p w14:paraId="75405C50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Major realization:</w:t>
      </w:r>
    </w:p>
    <w:p w14:paraId="41225B67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architecture increasingly behaved like:</w:t>
      </w:r>
    </w:p>
    <w:p w14:paraId="5E195F73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"architecture discovery"</w:t>
      </w:r>
    </w:p>
    <w:p w14:paraId="0E6FA13D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14:paraId="6B894832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"parameter optimization."</w:t>
      </w:r>
    </w:p>
    <w:p w14:paraId="0CA3985C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This is a crucial scientific distinction.</w:t>
      </w:r>
    </w:p>
    <w:p w14:paraId="7B18AE00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2E0AA650">
          <v:rect id="_x0000_i1043" style="width:0;height:1.5pt" o:hralign="center" o:hrstd="t" o:hr="t" fillcolor="#a0a0a0" stroked="f"/>
        </w:pict>
      </w:r>
    </w:p>
    <w:p w14:paraId="7CD8391F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CURRENT ARCHITECTURE COMPONENTS</w:t>
      </w:r>
    </w:p>
    <w:p w14:paraId="0E1455AC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Current system components include:</w:t>
      </w:r>
    </w:p>
    <w:p w14:paraId="3D276141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Mean-reversion entry engine</w:t>
      </w:r>
    </w:p>
    <w:p w14:paraId="2ACAD62D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Z-score statistical trigger</w:t>
      </w:r>
    </w:p>
    <w:p w14:paraId="428754D7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Regime-aware continuation model</w:t>
      </w:r>
    </w:p>
    <w:p w14:paraId="5CCE8370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Adaptive grid spacing</w:t>
      </w:r>
    </w:p>
    <w:p w14:paraId="79953687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Adaptive exposure reduction</w:t>
      </w:r>
    </w:p>
    <w:p w14:paraId="6C59C6E3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R-multiple payoff architecture</w:t>
      </w:r>
    </w:p>
    <w:p w14:paraId="4B2FD765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decay system</w:t>
      </w:r>
    </w:p>
    <w:p w14:paraId="05670AF2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Forced aging exits</w:t>
      </w:r>
    </w:p>
    <w:p w14:paraId="5D1BA3CE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caps</w:t>
      </w:r>
    </w:p>
    <w:p w14:paraId="0867F107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Execution realism layer</w:t>
      </w:r>
    </w:p>
    <w:p w14:paraId="16964F32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Flash-event resilience layer</w:t>
      </w:r>
    </w:p>
    <w:p w14:paraId="1F68E6BD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Monte Carlo robustness validation</w:t>
      </w:r>
    </w:p>
    <w:p w14:paraId="1668B5A2" w14:textId="77777777" w:rsidR="00777379" w:rsidRPr="00777379" w:rsidRDefault="00777379" w:rsidP="00777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Parameter surface analysis</w:t>
      </w:r>
    </w:p>
    <w:p w14:paraId="4A0CBA94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699B2580">
          <v:rect id="_x0000_i1044" style="width:0;height:1.5pt" o:hralign="center" o:hrstd="t" o:hr="t" fillcolor="#a0a0a0" stroked="f"/>
        </w:pict>
      </w:r>
    </w:p>
    <w:p w14:paraId="655E987B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SCIENTIFIC CONCLUSIONS</w:t>
      </w:r>
    </w:p>
    <w:p w14:paraId="790C82EB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 1</w:t>
      </w:r>
    </w:p>
    <w:p w14:paraId="70076236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Most grid systems fail because they ignore continuation regime dynamics.</w:t>
      </w:r>
    </w:p>
    <w:p w14:paraId="664FA0BC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7FFA828D">
          <v:rect id="_x0000_i1045" style="width:0;height:1.5pt" o:hralign="center" o:hrstd="t" o:hr="t" fillcolor="#a0a0a0" stroked="f"/>
        </w:pict>
      </w:r>
    </w:p>
    <w:p w14:paraId="17D63486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 2</w:t>
      </w:r>
    </w:p>
    <w:p w14:paraId="0FA9C58F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management is more important than entry precision.</w:t>
      </w:r>
    </w:p>
    <w:p w14:paraId="7F0CC05C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486F605F">
          <v:rect id="_x0000_i1046" style="width:0;height:1.5pt" o:hralign="center" o:hrstd="t" o:hr="t" fillcolor="#a0a0a0" stroked="f"/>
        </w:pict>
      </w:r>
    </w:p>
    <w:p w14:paraId="273C7937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 3</w:t>
      </w:r>
    </w:p>
    <w:p w14:paraId="56030D1E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Payoff architecture may matter more than signal quality.</w:t>
      </w:r>
    </w:p>
    <w:p w14:paraId="4E1B2571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73D0EDCE">
          <v:rect id="_x0000_i1047" style="width:0;height:1.5pt" o:hralign="center" o:hrstd="t" o:hr="t" fillcolor="#a0a0a0" stroked="f"/>
        </w:pict>
      </w:r>
    </w:p>
    <w:p w14:paraId="02784F53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Conclusion 4</w:t>
      </w:r>
    </w:p>
    <w:p w14:paraId="5C87CC83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Adaptive exposure reduction is essential during dangerous continuation regimes.</w:t>
      </w:r>
    </w:p>
    <w:p w14:paraId="60BDA19F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313FFB1D">
          <v:rect id="_x0000_i1048" style="width:0;height:1.5pt" o:hralign="center" o:hrstd="t" o:hr="t" fillcolor="#a0a0a0" stroked="f"/>
        </w:pict>
      </w:r>
    </w:p>
    <w:p w14:paraId="65EE2E0C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 5</w:t>
      </w:r>
    </w:p>
    <w:p w14:paraId="7D6961AA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Inventory decay mechanisms are critical for production survivability.</w:t>
      </w:r>
    </w:p>
    <w:p w14:paraId="4ED4B8C2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7E914400">
          <v:rect id="_x0000_i1049" style="width:0;height:1.5pt" o:hralign="center" o:hrstd="t" o:hr="t" fillcolor="#a0a0a0" stroked="f"/>
        </w:pict>
      </w:r>
    </w:p>
    <w:p w14:paraId="51C0CA02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 6</w:t>
      </w:r>
    </w:p>
    <w:p w14:paraId="6C129F44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Modern gold volatility regimes differ fundamentally from older periods.</w:t>
      </w:r>
    </w:p>
    <w:p w14:paraId="2174ED2A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25EAA43F">
          <v:rect id="_x0000_i1050" style="width:0;height:1.5pt" o:hralign="center" o:hrstd="t" o:hr="t" fillcolor="#a0a0a0" stroked="f"/>
        </w:pict>
      </w:r>
    </w:p>
    <w:p w14:paraId="1DBB28AB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 7</w:t>
      </w:r>
    </w:p>
    <w:p w14:paraId="3013FBBE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architecture increasingly resembles:</w:t>
      </w:r>
    </w:p>
    <w:p w14:paraId="09AD76C7" w14:textId="77777777" w:rsidR="00777379" w:rsidRPr="00777379" w:rsidRDefault="00777379" w:rsidP="007773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statistical inventory management,</w:t>
      </w:r>
    </w:p>
    <w:p w14:paraId="5EB26018" w14:textId="77777777" w:rsidR="00777379" w:rsidRPr="00777379" w:rsidRDefault="00777379" w:rsidP="007773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adaptive market-making,</w:t>
      </w:r>
    </w:p>
    <w:p w14:paraId="7C1D7492" w14:textId="77777777" w:rsidR="00777379" w:rsidRPr="00777379" w:rsidRDefault="00777379" w:rsidP="007773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probabilistic liquidity capture.</w:t>
      </w:r>
    </w:p>
    <w:p w14:paraId="110E0EE9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rather than a retail martingale EA.</w:t>
      </w:r>
    </w:p>
    <w:p w14:paraId="635EBC83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35ABBC42">
          <v:rect id="_x0000_i1051" style="width:0;height:1.5pt" o:hralign="center" o:hrstd="t" o:hr="t" fillcolor="#a0a0a0" stroked="f"/>
        </w:pict>
      </w:r>
    </w:p>
    <w:p w14:paraId="4472CC73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RESEARCH STATUS</w:t>
      </w:r>
    </w:p>
    <w:p w14:paraId="031A2FF9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Current status:</w:t>
      </w:r>
    </w:p>
    <w:p w14:paraId="1EAF0EEB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architecture has progressed beyond:</w:t>
      </w:r>
    </w:p>
    <w:p w14:paraId="3CDC0E56" w14:textId="77777777" w:rsidR="00777379" w:rsidRPr="00777379" w:rsidRDefault="00777379" w:rsidP="00777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naive grid systems,</w:t>
      </w:r>
    </w:p>
    <w:p w14:paraId="611ED63A" w14:textId="77777777" w:rsidR="00777379" w:rsidRPr="00777379" w:rsidRDefault="00777379" w:rsidP="00777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retail martingale logic,</w:t>
      </w:r>
    </w:p>
    <w:p w14:paraId="770D58DE" w14:textId="77777777" w:rsidR="00777379" w:rsidRPr="00777379" w:rsidRDefault="00777379" w:rsidP="007773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simple indicator filtering.</w:t>
      </w:r>
    </w:p>
    <w:p w14:paraId="561728C5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project is now operating at:</w:t>
      </w:r>
    </w:p>
    <w:p w14:paraId="5183EB9A" w14:textId="77777777" w:rsidR="00777379" w:rsidRPr="00777379" w:rsidRDefault="00777379" w:rsidP="00777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statistical regime modeling,</w:t>
      </w:r>
    </w:p>
    <w:p w14:paraId="4CF24B36" w14:textId="77777777" w:rsidR="00777379" w:rsidRPr="00777379" w:rsidRDefault="00777379" w:rsidP="00777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production robustness validation,</w:t>
      </w:r>
    </w:p>
    <w:p w14:paraId="063C2F69" w14:textId="77777777" w:rsidR="00777379" w:rsidRPr="00777379" w:rsidRDefault="00777379" w:rsidP="007773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architecture-level research.</w:t>
      </w:r>
    </w:p>
    <w:p w14:paraId="4DF38BFC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6212BC">
          <v:rect id="_x0000_i1052" style="width:0;height:1.5pt" o:hralign="center" o:hrstd="t" o:hr="t" fillcolor="#a0a0a0" stroked="f"/>
        </w:pict>
      </w:r>
    </w:p>
    <w:p w14:paraId="134E2F45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RESEARCH DIRECTIONS</w:t>
      </w:r>
    </w:p>
    <w:p w14:paraId="3978330C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Potential future directions:</w:t>
      </w:r>
    </w:p>
    <w:p w14:paraId="534B2A0D" w14:textId="77777777" w:rsidR="00777379" w:rsidRPr="00777379" w:rsidRDefault="00777379" w:rsidP="00777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Real-time probabilistic regime classifier</w:t>
      </w:r>
    </w:p>
    <w:p w14:paraId="059914A2" w14:textId="77777777" w:rsidR="00777379" w:rsidRPr="00777379" w:rsidRDefault="00777379" w:rsidP="00777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Volatility state transition model</w:t>
      </w:r>
    </w:p>
    <w:p w14:paraId="5CB95182" w14:textId="77777777" w:rsidR="00777379" w:rsidRPr="00777379" w:rsidRDefault="00777379" w:rsidP="00777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Bayesian continuation forecasting</w:t>
      </w:r>
    </w:p>
    <w:p w14:paraId="4C78CD14" w14:textId="77777777" w:rsidR="00777379" w:rsidRPr="00777379" w:rsidRDefault="00777379" w:rsidP="00777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Reinforcement-learning inventory control</w:t>
      </w:r>
    </w:p>
    <w:p w14:paraId="516064D6" w14:textId="77777777" w:rsidR="00777379" w:rsidRPr="00777379" w:rsidRDefault="00777379" w:rsidP="00777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Dynamic hedge overlays</w:t>
      </w:r>
    </w:p>
    <w:p w14:paraId="7A094725" w14:textId="77777777" w:rsidR="00777379" w:rsidRPr="00777379" w:rsidRDefault="00777379" w:rsidP="00777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Liquidity-event detection</w:t>
      </w:r>
    </w:p>
    <w:p w14:paraId="50FB5BBD" w14:textId="77777777" w:rsidR="00777379" w:rsidRPr="00777379" w:rsidRDefault="00777379" w:rsidP="00777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Portfolio-level multi-asset inventory balancing</w:t>
      </w:r>
    </w:p>
    <w:p w14:paraId="55FB40E5" w14:textId="77777777" w:rsidR="00777379" w:rsidRPr="00777379" w:rsidRDefault="00777379" w:rsidP="00777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Institutional-style execution simulation</w:t>
      </w:r>
    </w:p>
    <w:p w14:paraId="22F565DD" w14:textId="77777777" w:rsidR="00777379" w:rsidRPr="00777379" w:rsidRDefault="00777379" w:rsidP="00777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Tail-risk insurance modeling</w:t>
      </w:r>
    </w:p>
    <w:p w14:paraId="3B518C81" w14:textId="77777777" w:rsidR="00777379" w:rsidRPr="00777379" w:rsidRDefault="00777379" w:rsidP="007773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Publication-grade formalization</w:t>
      </w:r>
    </w:p>
    <w:p w14:paraId="4287F3B3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05757936">
          <v:rect id="_x0000_i1053" style="width:0;height:1.5pt" o:hralign="center" o:hrstd="t" o:hr="t" fillcolor="#a0a0a0" stroked="f"/>
        </w:pict>
      </w:r>
    </w:p>
    <w:p w14:paraId="749CF4C3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CONTEXT FOR FUTURE CHATGPT SESSIONS</w:t>
      </w:r>
    </w:p>
    <w:p w14:paraId="4466DBC5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If this document is shared in a future ChatGPT session:</w:t>
      </w:r>
    </w:p>
    <w:p w14:paraId="3909E304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full research context can be reconstructed.</w:t>
      </w:r>
    </w:p>
    <w:p w14:paraId="4B56F11C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Important points to mention in future sessions:</w:t>
      </w:r>
    </w:p>
    <w:p w14:paraId="616CA526" w14:textId="77777777" w:rsidR="00777379" w:rsidRPr="00777379" w:rsidRDefault="00777379" w:rsidP="00777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system is NOT a traditional martingale EA.</w:t>
      </w:r>
    </w:p>
    <w:p w14:paraId="200884D0" w14:textId="77777777" w:rsidR="00777379" w:rsidRPr="00777379" w:rsidRDefault="00777379" w:rsidP="00777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architecture evolved through multi-phase statistical research.</w:t>
      </w:r>
    </w:p>
    <w:p w14:paraId="01DBE985" w14:textId="77777777" w:rsidR="00777379" w:rsidRPr="00777379" w:rsidRDefault="00777379" w:rsidP="00777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core concept is regime-aware inventory management.</w:t>
      </w:r>
    </w:p>
    <w:p w14:paraId="6C9A5181" w14:textId="77777777" w:rsidR="00777379" w:rsidRPr="00777379" w:rsidRDefault="00777379" w:rsidP="00777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system already passed:</w:t>
      </w:r>
    </w:p>
    <w:p w14:paraId="7735B8EC" w14:textId="77777777" w:rsidR="00777379" w:rsidRPr="00777379" w:rsidRDefault="00777379" w:rsidP="0077737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walk-forward testing,</w:t>
      </w:r>
    </w:p>
    <w:p w14:paraId="63043EA0" w14:textId="77777777" w:rsidR="00777379" w:rsidRPr="00777379" w:rsidRDefault="00777379" w:rsidP="0077737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Monte Carlo testing,</w:t>
      </w:r>
    </w:p>
    <w:p w14:paraId="34E37AEF" w14:textId="77777777" w:rsidR="00777379" w:rsidRPr="00777379" w:rsidRDefault="00777379" w:rsidP="0077737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flash-event stress testing,</w:t>
      </w:r>
    </w:p>
    <w:p w14:paraId="15EFF180" w14:textId="77777777" w:rsidR="00777379" w:rsidRPr="00777379" w:rsidRDefault="00777379" w:rsidP="0077737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execution realism testing.</w:t>
      </w:r>
    </w:p>
    <w:p w14:paraId="31108AB3" w14:textId="77777777" w:rsidR="00777379" w:rsidRPr="00777379" w:rsidRDefault="00777379" w:rsidP="007773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major breakthrough was R-multiple payoff architecture combined with inventory decay.</w:t>
      </w:r>
    </w:p>
    <w:p w14:paraId="62A5CEA4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06B7C7F7">
          <v:rect id="_x0000_i1054" style="width:0;height:1.5pt" o:hralign="center" o:hrstd="t" o:hr="t" fillcolor="#a0a0a0" stroked="f"/>
        </w:pict>
      </w:r>
    </w:p>
    <w:p w14:paraId="0DF54CB6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META OBSERVATION</w:t>
      </w:r>
    </w:p>
    <w:p w14:paraId="168CA182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research began as:</w:t>
      </w:r>
    </w:p>
    <w:p w14:paraId="2C1CC554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"Can a grid survive?"</w:t>
      </w:r>
    </w:p>
    <w:p w14:paraId="66CAFDD5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lastRenderedPageBreak/>
        <w:t>It evolved into:</w:t>
      </w:r>
    </w:p>
    <w:p w14:paraId="1478B7D0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"Can statistical inventory architectures adapt to changing continuation regimes?"</w:t>
      </w:r>
    </w:p>
    <w:p w14:paraId="76305B75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That transition fundamentally changed the nature of the project.</w:t>
      </w:r>
    </w:p>
    <w:p w14:paraId="3831A0D9" w14:textId="77777777" w:rsidR="00777379" w:rsidRPr="00777379" w:rsidRDefault="00777379" w:rsidP="00777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t>The system increasingly resembles a research framework for adaptive inventory management under non-stationary volatility conditions.</w:t>
      </w:r>
    </w:p>
    <w:p w14:paraId="62F47CB9" w14:textId="77777777" w:rsidR="00777379" w:rsidRPr="00777379" w:rsidRDefault="00777379" w:rsidP="0077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79">
        <w:rPr>
          <w:rFonts w:ascii="Times New Roman" w:eastAsia="Times New Roman" w:hAnsi="Times New Roman" w:cs="Times New Roman"/>
          <w:sz w:val="24"/>
          <w:szCs w:val="24"/>
        </w:rPr>
        <w:pict w14:anchorId="537EFCCF">
          <v:rect id="_x0000_i1055" style="width:0;height:1.5pt" o:hralign="center" o:hrstd="t" o:hr="t" fillcolor="#a0a0a0" stroked="f"/>
        </w:pict>
      </w:r>
    </w:p>
    <w:p w14:paraId="5861A184" w14:textId="77777777" w:rsidR="00777379" w:rsidRPr="00777379" w:rsidRDefault="00777379" w:rsidP="00777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MASTER RESEARCH DOCUMENT</w:t>
      </w:r>
    </w:p>
    <w:p w14:paraId="1BE6CD6F" w14:textId="77777777" w:rsidR="00660227" w:rsidRDefault="00660227"/>
    <w:sectPr w:rsidR="006602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00DEB"/>
    <w:multiLevelType w:val="multilevel"/>
    <w:tmpl w:val="690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6837"/>
    <w:multiLevelType w:val="multilevel"/>
    <w:tmpl w:val="AC1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361D"/>
    <w:multiLevelType w:val="multilevel"/>
    <w:tmpl w:val="5110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43B12"/>
    <w:multiLevelType w:val="multilevel"/>
    <w:tmpl w:val="B6A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B2841"/>
    <w:multiLevelType w:val="multilevel"/>
    <w:tmpl w:val="1B3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A270F"/>
    <w:multiLevelType w:val="multilevel"/>
    <w:tmpl w:val="2A3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87BB6"/>
    <w:multiLevelType w:val="multilevel"/>
    <w:tmpl w:val="6CE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26849"/>
    <w:multiLevelType w:val="multilevel"/>
    <w:tmpl w:val="FD6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468CD"/>
    <w:multiLevelType w:val="multilevel"/>
    <w:tmpl w:val="989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30CB3"/>
    <w:multiLevelType w:val="multilevel"/>
    <w:tmpl w:val="D12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42C54"/>
    <w:multiLevelType w:val="multilevel"/>
    <w:tmpl w:val="AEB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C340B"/>
    <w:multiLevelType w:val="multilevel"/>
    <w:tmpl w:val="A2E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1005D"/>
    <w:multiLevelType w:val="multilevel"/>
    <w:tmpl w:val="4CAA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850C5"/>
    <w:multiLevelType w:val="multilevel"/>
    <w:tmpl w:val="AA5C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F4319D"/>
    <w:multiLevelType w:val="multilevel"/>
    <w:tmpl w:val="07C2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90205"/>
    <w:multiLevelType w:val="multilevel"/>
    <w:tmpl w:val="37B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03CC5"/>
    <w:multiLevelType w:val="multilevel"/>
    <w:tmpl w:val="2DDC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52E16"/>
    <w:multiLevelType w:val="multilevel"/>
    <w:tmpl w:val="7F7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70328"/>
    <w:multiLevelType w:val="multilevel"/>
    <w:tmpl w:val="80E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45265"/>
    <w:multiLevelType w:val="multilevel"/>
    <w:tmpl w:val="47A6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43AEE"/>
    <w:multiLevelType w:val="multilevel"/>
    <w:tmpl w:val="065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80002"/>
    <w:multiLevelType w:val="multilevel"/>
    <w:tmpl w:val="DA2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86BA5"/>
    <w:multiLevelType w:val="multilevel"/>
    <w:tmpl w:val="B01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3666E"/>
    <w:multiLevelType w:val="multilevel"/>
    <w:tmpl w:val="A92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91CFC"/>
    <w:multiLevelType w:val="multilevel"/>
    <w:tmpl w:val="2EC4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97FB7"/>
    <w:multiLevelType w:val="multilevel"/>
    <w:tmpl w:val="B2B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D73D8"/>
    <w:multiLevelType w:val="multilevel"/>
    <w:tmpl w:val="F46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A0003"/>
    <w:multiLevelType w:val="multilevel"/>
    <w:tmpl w:val="68C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449C7"/>
    <w:multiLevelType w:val="multilevel"/>
    <w:tmpl w:val="2BA6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2A7138"/>
    <w:multiLevelType w:val="multilevel"/>
    <w:tmpl w:val="956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51340"/>
    <w:multiLevelType w:val="multilevel"/>
    <w:tmpl w:val="8190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00BAF"/>
    <w:multiLevelType w:val="multilevel"/>
    <w:tmpl w:val="D6D4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DA7BCB"/>
    <w:multiLevelType w:val="multilevel"/>
    <w:tmpl w:val="E27C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25BCC"/>
    <w:multiLevelType w:val="multilevel"/>
    <w:tmpl w:val="BD3E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C6F35"/>
    <w:multiLevelType w:val="multilevel"/>
    <w:tmpl w:val="0F46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F7D6F"/>
    <w:multiLevelType w:val="multilevel"/>
    <w:tmpl w:val="E3D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33EB9"/>
    <w:multiLevelType w:val="multilevel"/>
    <w:tmpl w:val="0FC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3"/>
  </w:num>
  <w:num w:numId="4">
    <w:abstractNumId w:val="14"/>
  </w:num>
  <w:num w:numId="5">
    <w:abstractNumId w:val="29"/>
  </w:num>
  <w:num w:numId="6">
    <w:abstractNumId w:val="6"/>
  </w:num>
  <w:num w:numId="7">
    <w:abstractNumId w:val="7"/>
  </w:num>
  <w:num w:numId="8">
    <w:abstractNumId w:val="31"/>
  </w:num>
  <w:num w:numId="9">
    <w:abstractNumId w:val="5"/>
  </w:num>
  <w:num w:numId="10">
    <w:abstractNumId w:val="9"/>
  </w:num>
  <w:num w:numId="11">
    <w:abstractNumId w:val="23"/>
  </w:num>
  <w:num w:numId="12">
    <w:abstractNumId w:val="34"/>
  </w:num>
  <w:num w:numId="13">
    <w:abstractNumId w:val="27"/>
  </w:num>
  <w:num w:numId="14">
    <w:abstractNumId w:val="33"/>
  </w:num>
  <w:num w:numId="15">
    <w:abstractNumId w:val="0"/>
  </w:num>
  <w:num w:numId="16">
    <w:abstractNumId w:val="25"/>
  </w:num>
  <w:num w:numId="17">
    <w:abstractNumId w:val="32"/>
  </w:num>
  <w:num w:numId="18">
    <w:abstractNumId w:val="22"/>
  </w:num>
  <w:num w:numId="19">
    <w:abstractNumId w:val="2"/>
  </w:num>
  <w:num w:numId="20">
    <w:abstractNumId w:val="35"/>
  </w:num>
  <w:num w:numId="21">
    <w:abstractNumId w:val="16"/>
  </w:num>
  <w:num w:numId="22">
    <w:abstractNumId w:val="21"/>
  </w:num>
  <w:num w:numId="23">
    <w:abstractNumId w:val="4"/>
  </w:num>
  <w:num w:numId="24">
    <w:abstractNumId w:val="15"/>
  </w:num>
  <w:num w:numId="25">
    <w:abstractNumId w:val="1"/>
  </w:num>
  <w:num w:numId="26">
    <w:abstractNumId w:val="19"/>
  </w:num>
  <w:num w:numId="27">
    <w:abstractNumId w:val="10"/>
  </w:num>
  <w:num w:numId="28">
    <w:abstractNumId w:val="26"/>
  </w:num>
  <w:num w:numId="29">
    <w:abstractNumId w:val="18"/>
  </w:num>
  <w:num w:numId="30">
    <w:abstractNumId w:val="36"/>
  </w:num>
  <w:num w:numId="31">
    <w:abstractNumId w:val="20"/>
  </w:num>
  <w:num w:numId="32">
    <w:abstractNumId w:val="13"/>
  </w:num>
  <w:num w:numId="33">
    <w:abstractNumId w:val="24"/>
  </w:num>
  <w:num w:numId="34">
    <w:abstractNumId w:val="8"/>
  </w:num>
  <w:num w:numId="35">
    <w:abstractNumId w:val="17"/>
  </w:num>
  <w:num w:numId="36">
    <w:abstractNumId w:val="28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FD"/>
    <w:rsid w:val="006313FD"/>
    <w:rsid w:val="00660227"/>
    <w:rsid w:val="0077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09EAD-F71D-4B6A-90A6-4D0BF9C2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7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7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3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73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7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50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1552</Words>
  <Characters>8852</Characters>
  <Application>Microsoft Office Word</Application>
  <DocSecurity>0</DocSecurity>
  <Lines>73</Lines>
  <Paragraphs>20</Paragraphs>
  <ScaleCrop>false</ScaleCrop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</dc:creator>
  <cp:keywords/>
  <dc:description/>
  <cp:lastModifiedBy>salman</cp:lastModifiedBy>
  <cp:revision>2</cp:revision>
  <dcterms:created xsi:type="dcterms:W3CDTF">2026-05-21T13:36:00Z</dcterms:created>
  <dcterms:modified xsi:type="dcterms:W3CDTF">2026-05-21T13:36:00Z</dcterms:modified>
</cp:coreProperties>
</file>