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jc w:val="center"/>
        <w:rPr>
          <w:b w:val="1"/>
          <w:bCs w:val="1"/>
          <w:sz w:val="46"/>
          <w:szCs w:val="46"/>
        </w:rPr>
      </w:pPr>
      <w:bookmarkStart w:colFirst="0" w:colLast="0" w:name="_xn9g7nqqtdy1" w:id="0"/>
      <w:bookmarkEnd w:id="0"/>
      <w:r w:rsidDel="00000000" w:rsidR="00000000" w:rsidRPr="00000000">
        <w:rPr>
          <w:b w:val="1"/>
          <w:bCs w:val="1"/>
          <w:sz w:val="46"/>
          <w:szCs w:val="46"/>
          <w:rtl w:val="0"/>
        </w:rPr>
        <w:t xml:space="preserve">Project Design Phase</w:t>
      </w:r>
    </w:p>
    <w:p w:rsidR="00000000" w:rsidDel="00000000" w:rsidP="00000000" w:rsidRDefault="00000000" w:rsidRPr="00000000" w14:paraId="00000002">
      <w:pPr>
        <w:pStyle w:val="Heading1"/>
        <w:keepNext w:val="0"/>
        <w:keepLines w:val="0"/>
        <w:spacing w:after="0" w:before="0" w:lineRule="auto"/>
        <w:jc w:val="center"/>
        <w:rPr>
          <w:b w:val="1"/>
          <w:bCs w:val="1"/>
          <w:sz w:val="34"/>
          <w:szCs w:val="34"/>
        </w:rPr>
      </w:pPr>
      <w:bookmarkStart w:colFirst="0" w:colLast="0" w:name="_ud1e2dh4i0hi" w:id="1"/>
      <w:bookmarkEnd w:id="1"/>
      <w:r w:rsidDel="00000000" w:rsidR="00000000" w:rsidRPr="00000000">
        <w:rPr>
          <w:b w:val="1"/>
          <w:bCs w:val="1"/>
          <w:sz w:val="34"/>
          <w:szCs w:val="34"/>
          <w:rtl w:val="0"/>
        </w:rPr>
        <w:t xml:space="preserve">Proposed Solution</w:t>
      </w:r>
    </w:p>
    <w:p w:rsidR="00000000" w:rsidDel="00000000" w:rsidP="00000000" w:rsidRDefault="00000000" w:rsidRPr="00000000" w14:paraId="00000003">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7110"/>
        <w:tblGridChange w:id="0">
          <w:tblGrid>
            <w:gridCol w:w="2250"/>
            <w:gridCol w:w="7110"/>
          </w:tblGrid>
        </w:tblGridChange>
      </w:tblGrid>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4">
            <w:pPr>
              <w:spacing w:after="480" w:lineRule="auto"/>
              <w:rPr>
                <w:color w:val="1f1f1f"/>
              </w:rPr>
            </w:pPr>
            <w:r w:rsidDel="00000000" w:rsidR="00000000" w:rsidRPr="00000000">
              <w:rPr>
                <w:b w:val="1"/>
                <w:bCs w:val="1"/>
                <w:color w:val="1f1f1f"/>
                <w:rtl w:val="0"/>
              </w:rPr>
              <w:t xml:space="preserve">Date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5">
            <w:pPr>
              <w:spacing w:after="480" w:lineRule="auto"/>
              <w:rPr>
                <w:color w:val="1f1f1f"/>
              </w:rPr>
            </w:pPr>
            <w:r w:rsidDel="00000000" w:rsidR="00000000" w:rsidRPr="00000000">
              <w:rPr>
                <w:b w:val="1"/>
                <w:bCs w:val="1"/>
                <w:color w:val="1f1f1f"/>
                <w:rtl w:val="0"/>
              </w:rPr>
              <w:t xml:space="preserve">25 June 2026</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Team ID</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7">
            <w:pPr>
              <w:spacing w:after="480" w:lineRule="auto"/>
              <w:rPr>
                <w:color w:val="1f1f1f"/>
              </w:rPr>
            </w:pP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8">
            <w:pPr>
              <w:spacing w:after="480" w:lineRule="auto"/>
              <w:rPr>
                <w:color w:val="1f1f1f"/>
              </w:rPr>
            </w:pPr>
            <w:r w:rsidDel="00000000" w:rsidR="00000000" w:rsidRPr="00000000">
              <w:rPr>
                <w:b w:val="1"/>
                <w:bCs w:val="1"/>
                <w:color w:val="1f1f1f"/>
                <w:rtl w:val="0"/>
              </w:rPr>
              <w:t xml:space="preserve">Project Name</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9">
            <w:pPr>
              <w:spacing w:after="480" w:lineRule="auto"/>
              <w:rPr>
                <w:color w:val="1f1f1f"/>
              </w:rPr>
            </w:pPr>
            <w:r w:rsidDel="00000000" w:rsidR="00000000" w:rsidRPr="00000000">
              <w:rPr>
                <w:b w:val="1"/>
                <w:bCs w:val="1"/>
                <w:color w:val="1f1f1f"/>
                <w:rtl w:val="0"/>
              </w:rPr>
              <w:t xml:space="preserve">Smart Agricultural Production Optimization Engine (OptiCrop)</w:t>
            </w:r>
            <w:r w:rsidDel="00000000" w:rsidR="00000000" w:rsidRPr="00000000">
              <w:rPr>
                <w:rtl w:val="0"/>
              </w:rPr>
            </w:r>
          </w:p>
        </w:tc>
      </w:tr>
      <w:tr>
        <w:trPr>
          <w:cantSplit w:val="0"/>
          <w:tblHeader w:val="0"/>
        </w:trPr>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A">
            <w:pPr>
              <w:spacing w:after="480" w:lineRule="auto"/>
              <w:rPr>
                <w:color w:val="1f1f1f"/>
              </w:rPr>
            </w:pPr>
            <w:r w:rsidDel="00000000" w:rsidR="00000000" w:rsidRPr="00000000">
              <w:rPr>
                <w:b w:val="1"/>
                <w:bCs w:val="1"/>
                <w:color w:val="1f1f1f"/>
                <w:rtl w:val="0"/>
              </w:rPr>
              <w:t xml:space="preserve">Maximum Marks</w:t>
            </w:r>
            <w:r w:rsidDel="00000000" w:rsidR="00000000" w:rsidRPr="00000000">
              <w:rPr>
                <w:rtl w:val="0"/>
              </w:rPr>
            </w:r>
          </w:p>
        </w:tc>
        <w:tc>
          <w:tcPr>
            <w:tcBorders>
              <w:top w:color="dadce0" w:space="0" w:sz="8" w:val="single"/>
              <w:left w:color="dadce0" w:space="0" w:sz="8" w:val="single"/>
              <w:bottom w:color="dadce0" w:space="0" w:sz="8" w:val="single"/>
              <w:right w:color="dadce0" w:space="0" w:sz="8" w:val="single"/>
            </w:tcBorders>
            <w:tcMar>
              <w:top w:w="80.0" w:type="dxa"/>
              <w:left w:w="160.0" w:type="dxa"/>
              <w:bottom w:w="80.0" w:type="dxa"/>
              <w:right w:w="160.0" w:type="dxa"/>
            </w:tcMar>
            <w:vAlign w:val="center"/>
          </w:tcPr>
          <w:p w:rsidR="00000000" w:rsidDel="00000000" w:rsidP="00000000" w:rsidRDefault="00000000" w:rsidRPr="00000000" w14:paraId="0000000B">
            <w:pPr>
              <w:spacing w:after="480" w:lineRule="auto"/>
              <w:rPr>
                <w:color w:val="1f1f1f"/>
              </w:rPr>
            </w:pPr>
            <w:r w:rsidDel="00000000" w:rsidR="00000000" w:rsidRPr="00000000">
              <w:rPr>
                <w:color w:val="1f1f1f"/>
                <w:rtl w:val="0"/>
              </w:rPr>
              <w:t xml:space="preserve">2 Marks</w:t>
            </w:r>
          </w:p>
        </w:tc>
      </w:tr>
    </w:tbl>
    <w:p w:rsidR="00000000" w:rsidDel="00000000" w:rsidP="00000000" w:rsidRDefault="00000000" w:rsidRPr="00000000" w14:paraId="0000000C">
      <w:pPr>
        <w:pStyle w:val="Heading1"/>
        <w:keepNext w:val="0"/>
        <w:keepLines w:val="0"/>
        <w:spacing w:before="200" w:line="240" w:lineRule="auto"/>
        <w:rPr>
          <w:b w:val="1"/>
          <w:bCs w:val="1"/>
          <w:sz w:val="34"/>
          <w:szCs w:val="34"/>
        </w:rPr>
      </w:pPr>
      <w:bookmarkStart w:colFirst="0" w:colLast="0" w:name="_gj2w4nf1ii7k" w:id="2"/>
      <w:bookmarkEnd w:id="2"/>
      <w:r w:rsidDel="00000000" w:rsidR="00000000" w:rsidRPr="00000000">
        <w:rPr>
          <w:b w:val="1"/>
          <w:bCs w:val="1"/>
          <w:sz w:val="34"/>
          <w:szCs w:val="34"/>
          <w:rtl w:val="0"/>
        </w:rPr>
        <w:t xml:space="preserve">Proposed Solution:</w:t>
      </w:r>
    </w:p>
    <w:p w:rsidR="00000000" w:rsidDel="00000000" w:rsidP="00000000" w:rsidRDefault="00000000" w:rsidRPr="00000000" w14:paraId="0000000D">
      <w:pPr>
        <w:rPr/>
      </w:pPr>
      <w:r w:rsidDel="00000000" w:rsidR="00000000" w:rsidRPr="00000000">
        <w:rPr>
          <w:rtl w:val="0"/>
        </w:rPr>
      </w:r>
    </w:p>
    <w:tbl>
      <w:tblPr>
        <w:tblStyle w:val="Table2"/>
        <w:tblW w:w="9360.0" w:type="dxa"/>
        <w:jc w:val="left"/>
        <w:tblLayout w:type="fixed"/>
        <w:tblLook w:val="0600"/>
      </w:tblPr>
      <w:tblGrid>
        <w:gridCol w:w="900"/>
        <w:gridCol w:w="2400"/>
        <w:gridCol w:w="6060"/>
        <w:tblGridChange w:id="0">
          <w:tblGrid>
            <w:gridCol w:w="900"/>
            <w:gridCol w:w="2400"/>
            <w:gridCol w:w="6060"/>
          </w:tblGrid>
        </w:tblGridChange>
      </w:tblGrid>
      <w:tr>
        <w:trPr>
          <w:cantSplit w:val="0"/>
          <w:trHeight w:val="515" w:hRule="atLeast"/>
          <w:tblHeader w:val="0"/>
        </w:trPr>
        <w:tc>
          <w:tcPr>
            <w:tcBorders>
              <w:top w:color="1f1f1f" w:space="0" w:sz="8" w:val="single"/>
              <w:left w:color="1f1f1f" w:space="0" w:sz="8" w:val="single"/>
              <w:bottom w:color="1f1f1f" w:space="0" w:sz="8" w:val="single"/>
              <w:right w:color="1f1f1f" w:space="0" w:sz="8" w:val="single"/>
            </w:tcBorders>
            <w:shd w:fill="c9daf8" w:val="clear"/>
            <w:tcMar>
              <w:top w:w="160.0" w:type="dxa"/>
              <w:left w:w="160.0" w:type="dxa"/>
              <w:bottom w:w="160.0" w:type="dxa"/>
              <w:right w:w="160.0" w:type="dxa"/>
            </w:tcMar>
            <w:vAlign w:val="center"/>
          </w:tcPr>
          <w:p w:rsidR="00000000" w:rsidDel="00000000" w:rsidP="00000000" w:rsidRDefault="00000000" w:rsidRPr="00000000" w14:paraId="0000000E">
            <w:pPr>
              <w:jc w:val="center"/>
              <w:rPr/>
            </w:pPr>
            <w:r w:rsidDel="00000000" w:rsidR="00000000" w:rsidRPr="00000000">
              <w:rPr>
                <w:b w:val="1"/>
                <w:bCs w:val="1"/>
                <w:rtl w:val="0"/>
              </w:rPr>
              <w:t xml:space="preserve">S.No.</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c9daf8" w:val="clear"/>
            <w:tcMar>
              <w:top w:w="160.0" w:type="dxa"/>
              <w:left w:w="160.0" w:type="dxa"/>
              <w:bottom w:w="160.0" w:type="dxa"/>
              <w:right w:w="160.0" w:type="dxa"/>
            </w:tcMar>
            <w:vAlign w:val="center"/>
          </w:tcPr>
          <w:p w:rsidR="00000000" w:rsidDel="00000000" w:rsidP="00000000" w:rsidRDefault="00000000" w:rsidRPr="00000000" w14:paraId="0000000F">
            <w:pPr>
              <w:jc w:val="center"/>
              <w:rPr/>
            </w:pPr>
            <w:r w:rsidDel="00000000" w:rsidR="00000000" w:rsidRPr="00000000">
              <w:rPr>
                <w:b w:val="1"/>
                <w:bCs w:val="1"/>
                <w:rtl w:val="0"/>
              </w:rPr>
              <w:t xml:space="preserve">Parameter</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c9daf8" w:val="clear"/>
            <w:tcMar>
              <w:top w:w="160.0" w:type="dxa"/>
              <w:left w:w="160.0" w:type="dxa"/>
              <w:bottom w:w="160.0" w:type="dxa"/>
              <w:right w:w="160.0" w:type="dxa"/>
            </w:tcMar>
            <w:vAlign w:val="center"/>
          </w:tcPr>
          <w:p w:rsidR="00000000" w:rsidDel="00000000" w:rsidP="00000000" w:rsidRDefault="00000000" w:rsidRPr="00000000" w14:paraId="00000010">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955" w:hRule="atLeast"/>
          <w:tblHeader w:val="0"/>
        </w:trPr>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1">
            <w:pPr>
              <w:rPr/>
            </w:pPr>
            <w:r w:rsidDel="00000000" w:rsidR="00000000" w:rsidRPr="00000000">
              <w:rPr>
                <w:b w:val="1"/>
                <w:bCs w:val="1"/>
                <w:rtl w:val="0"/>
              </w:rPr>
              <w:t xml:space="preserve">1</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2">
            <w:pPr>
              <w:rPr/>
            </w:pPr>
            <w:r w:rsidDel="00000000" w:rsidR="00000000" w:rsidRPr="00000000">
              <w:rPr>
                <w:b w:val="1"/>
                <w:bCs w:val="1"/>
                <w:rtl w:val="0"/>
              </w:rPr>
              <w:t xml:space="preserve">Problem Statement (Problem to be Solved)</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3">
            <w:pPr>
              <w:rPr/>
            </w:pPr>
            <w:r w:rsidDel="00000000" w:rsidR="00000000" w:rsidRPr="00000000">
              <w:rPr>
                <w:rtl w:val="0"/>
              </w:rPr>
              <w:t xml:space="preserve">Farmers often face difficulty in selecting the most suitable crop because crop selection depends on multiple factors such as soil nutrients (Nitrogen, Phosphorus, Potassium), temperature, humidity, pH, and rainfall. Traditional decision-making methods are often based on experience or manual consultation, which may lead to incorrect crop selection, reduced productivity, and financial losses.</w:t>
            </w:r>
          </w:p>
        </w:tc>
      </w:tr>
      <w:tr>
        <w:trPr>
          <w:cantSplit w:val="0"/>
          <w:trHeight w:val="2240" w:hRule="atLeast"/>
          <w:tblHeader w:val="0"/>
        </w:trPr>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14">
            <w:pPr>
              <w:rPr/>
            </w:pPr>
            <w:r w:rsidDel="00000000" w:rsidR="00000000" w:rsidRPr="00000000">
              <w:rPr>
                <w:b w:val="1"/>
                <w:bCs w:val="1"/>
                <w:rtl w:val="0"/>
              </w:rPr>
              <w:t xml:space="preserve">2</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15">
            <w:pPr>
              <w:rPr/>
            </w:pPr>
            <w:r w:rsidDel="00000000" w:rsidR="00000000" w:rsidRPr="00000000">
              <w:rPr>
                <w:b w:val="1"/>
                <w:bCs w:val="1"/>
                <w:rtl w:val="0"/>
              </w:rPr>
              <w:t xml:space="preserve">Idea / Solution Description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16">
            <w:pPr>
              <w:rPr/>
            </w:pPr>
            <w:r w:rsidDel="00000000" w:rsidR="00000000" w:rsidRPr="00000000">
              <w:rPr>
                <w:rtl w:val="0"/>
              </w:rPr>
              <w:t xml:space="preserve">Develop the </w:t>
            </w:r>
            <w:r w:rsidDel="00000000" w:rsidR="00000000" w:rsidRPr="00000000">
              <w:rPr>
                <w:b w:val="1"/>
                <w:bCs w:val="1"/>
                <w:rtl w:val="0"/>
              </w:rPr>
              <w:t xml:space="preserve">Smart Agricultural Production Optimization Engine (OptiCrop)</w:t>
            </w:r>
            <w:r w:rsidDel="00000000" w:rsidR="00000000" w:rsidRPr="00000000">
              <w:rPr>
                <w:rtl w:val="0"/>
              </w:rPr>
              <w:t xml:space="preserve">, a machine learning-based web application that analyzes soil and environmental parameters to recommend the most suitable crop. The system also evaluates crop suitability and compares multiple machine learning algorithms to deploy the best-performing prediction model through a simple Flask-based web interface.</w:t>
            </w:r>
          </w:p>
        </w:tc>
      </w:tr>
      <w:tr>
        <w:trPr>
          <w:cantSplit w:val="0"/>
          <w:trHeight w:val="1955" w:hRule="atLeast"/>
          <w:tblHeader w:val="0"/>
        </w:trPr>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7">
            <w:pPr>
              <w:rPr/>
            </w:pPr>
            <w:r w:rsidDel="00000000" w:rsidR="00000000" w:rsidRPr="00000000">
              <w:rPr>
                <w:b w:val="1"/>
                <w:bCs w:val="1"/>
                <w:rtl w:val="0"/>
              </w:rPr>
              <w:t xml:space="preserve">3</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8">
            <w:pPr>
              <w:rPr/>
            </w:pPr>
            <w:r w:rsidDel="00000000" w:rsidR="00000000" w:rsidRPr="00000000">
              <w:rPr>
                <w:b w:val="1"/>
                <w:bCs w:val="1"/>
                <w:rtl w:val="0"/>
              </w:rPr>
              <w:t xml:space="preserve">Novelty / Uniqueness</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9">
            <w:pPr>
              <w:rPr/>
            </w:pPr>
            <w:r w:rsidDel="00000000" w:rsidR="00000000" w:rsidRPr="00000000">
              <w:rPr>
                <w:rtl w:val="0"/>
              </w:rPr>
              <w:t xml:space="preserve">The solution integrates multiple machine learning algorithms for comparative evaluation and deploys the best-performing model for crop recommendation. It combines crop recommendation, crop suitability evaluation, and agricultural dataset analysis within a single lightweight web application that is simple and easy for farmers to use.</w:t>
            </w:r>
          </w:p>
        </w:tc>
      </w:tr>
      <w:tr>
        <w:trPr>
          <w:cantSplit w:val="0"/>
          <w:trHeight w:val="1955" w:hRule="atLeast"/>
          <w:tblHeader w:val="0"/>
        </w:trPr>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1A">
            <w:pPr>
              <w:rPr/>
            </w:pPr>
            <w:r w:rsidDel="00000000" w:rsidR="00000000" w:rsidRPr="00000000">
              <w:rPr>
                <w:b w:val="1"/>
                <w:bCs w:val="1"/>
                <w:rtl w:val="0"/>
              </w:rPr>
              <w:t xml:space="preserve">4</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1B">
            <w:pPr>
              <w:rPr/>
            </w:pPr>
            <w:r w:rsidDel="00000000" w:rsidR="00000000" w:rsidRPr="00000000">
              <w:rPr>
                <w:b w:val="1"/>
                <w:bCs w:val="1"/>
                <w:rtl w:val="0"/>
              </w:rPr>
              <w:t xml:space="preserve">Social Impact / Customer Satisfaction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1C">
            <w:pPr>
              <w:rPr/>
            </w:pPr>
            <w:r w:rsidDel="00000000" w:rsidR="00000000" w:rsidRPr="00000000">
              <w:rPr>
                <w:rtl w:val="0"/>
              </w:rPr>
              <w:t xml:space="preserve">The proposed solution helps farmers make informed agricultural decisions, improves crop productivity, reduces the risk of crop failure, and promotes data-driven farming practices. By providing accurate recommendations through an easy-to-use interface, the system increases user confidence and supports sustainable agricultural development.</w:t>
            </w:r>
          </w:p>
        </w:tc>
      </w:tr>
      <w:tr>
        <w:trPr>
          <w:cantSplit w:val="0"/>
          <w:trHeight w:val="1655" w:hRule="atLeast"/>
          <w:tblHeader w:val="0"/>
        </w:trPr>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D">
            <w:pPr>
              <w:rPr/>
            </w:pPr>
            <w:r w:rsidDel="00000000" w:rsidR="00000000" w:rsidRPr="00000000">
              <w:rPr>
                <w:b w:val="1"/>
                <w:bCs w:val="1"/>
                <w:rtl w:val="0"/>
              </w:rPr>
              <w:t xml:space="preserve">5</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E">
            <w:pPr>
              <w:rPr/>
            </w:pPr>
            <w:r w:rsidDel="00000000" w:rsidR="00000000" w:rsidRPr="00000000">
              <w:rPr>
                <w:b w:val="1"/>
                <w:bCs w:val="1"/>
                <w:rtl w:val="0"/>
              </w:rPr>
              <w:t xml:space="preserve">Business Model (Revenue Model)</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tcMar>
              <w:top w:w="160.0" w:type="dxa"/>
              <w:left w:w="160.0" w:type="dxa"/>
              <w:bottom w:w="160.0" w:type="dxa"/>
              <w:right w:w="160.0" w:type="dxa"/>
            </w:tcMar>
            <w:vAlign w:val="center"/>
          </w:tcPr>
          <w:p w:rsidR="00000000" w:rsidDel="00000000" w:rsidP="00000000" w:rsidRDefault="00000000" w:rsidRPr="00000000" w14:paraId="0000001F">
            <w:pPr>
              <w:rPr/>
            </w:pPr>
            <w:r w:rsidDel="00000000" w:rsidR="00000000" w:rsidRPr="00000000">
              <w:rPr>
                <w:rtl w:val="0"/>
              </w:rPr>
              <w:t xml:space="preserve">This project is developed primarily as an academic prototype. In future deployments, it can be offered as a Software-as-a-Service (SaaS) platform for agricultural organizations, cooperatives, or government agencies, or provided as a subscription-based advisory service for farmers.</w:t>
            </w:r>
          </w:p>
        </w:tc>
      </w:tr>
      <w:tr>
        <w:trPr>
          <w:cantSplit w:val="0"/>
          <w:trHeight w:val="1370" w:hRule="atLeast"/>
          <w:tblHeader w:val="0"/>
        </w:trPr>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20">
            <w:pPr>
              <w:rPr/>
            </w:pPr>
            <w:r w:rsidDel="00000000" w:rsidR="00000000" w:rsidRPr="00000000">
              <w:rPr>
                <w:b w:val="1"/>
                <w:bCs w:val="1"/>
                <w:rtl w:val="0"/>
              </w:rPr>
              <w:t xml:space="preserve">6</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21">
            <w:pPr>
              <w:rPr/>
            </w:pPr>
            <w:r w:rsidDel="00000000" w:rsidR="00000000" w:rsidRPr="00000000">
              <w:rPr>
                <w:b w:val="1"/>
                <w:bCs w:val="1"/>
                <w:rtl w:val="0"/>
              </w:rPr>
              <w:t xml:space="preserve">Scalability of the Solution</w:t>
            </w:r>
            <w:r w:rsidDel="00000000" w:rsidR="00000000" w:rsidRPr="00000000">
              <w:rPr>
                <w:rtl w:val="0"/>
              </w:rPr>
            </w:r>
          </w:p>
        </w:tc>
        <w:tc>
          <w:tcPr>
            <w:tcBorders>
              <w:top w:color="1f1f1f" w:space="0" w:sz="8" w:val="single"/>
              <w:left w:color="1f1f1f" w:space="0" w:sz="8" w:val="single"/>
              <w:bottom w:color="1f1f1f" w:space="0" w:sz="8" w:val="single"/>
              <w:right w:color="1f1f1f" w:space="0" w:sz="8" w:val="single"/>
            </w:tcBorders>
            <w:shd w:fill="f8f9fa" w:val="clear"/>
            <w:tcMar>
              <w:top w:w="160.0" w:type="dxa"/>
              <w:left w:w="160.0" w:type="dxa"/>
              <w:bottom w:w="160.0" w:type="dxa"/>
              <w:right w:w="160.0" w:type="dxa"/>
            </w:tcMar>
            <w:vAlign w:val="center"/>
          </w:tcPr>
          <w:p w:rsidR="00000000" w:rsidDel="00000000" w:rsidP="00000000" w:rsidRDefault="00000000" w:rsidRPr="00000000" w14:paraId="00000022">
            <w:pPr>
              <w:rPr/>
            </w:pPr>
            <w:r w:rsidDel="00000000" w:rsidR="00000000" w:rsidRPr="00000000">
              <w:rPr>
                <w:rtl w:val="0"/>
              </w:rPr>
              <w:t xml:space="preserve">The modular architecture allows the system to be extended with additional crop datasets, advanced machine learning models, regional agricultural data, weather integration, multilingual support, and cloud deployment without significant architectural changes.</w:t>
            </w:r>
          </w:p>
        </w:tc>
      </w:tr>
    </w:tbl>
    <w:p w:rsidR="00000000" w:rsidDel="00000000" w:rsidP="00000000" w:rsidRDefault="00000000" w:rsidRPr="00000000" w14:paraId="00000023">
      <w:pPr>
        <w:ind w:left="0" w:firstLine="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rPr/>
    </w:pPr>
    <w:r w:rsidDel="00000000" w:rsidR="00000000" w:rsidRPr="00000000">
      <w:rPr/>
      <w:pict>
        <v:shape id="WordPictureWatermark1" style="position:absolute;width:468.0pt;height:312.0pt;rotation:270;z-index:-503316481;mso-position-horizontal-relative:margin;mso-position-horizontal:center;mso-position-vertical-relative:margin;mso-position-vertical:center;" alt="" type="#_x0000_t75">
          <v:imagedata blacklevel="22938f" cropbottom="0f" cropleft="0f" cropright="0f" croptop="0f" gain="19661f" r:id="rId1" o:title="image1.png"/>
        </v:shape>
      </w:pic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-723899</wp:posOffset>
          </wp:positionH>
          <wp:positionV relativeFrom="paragraph">
            <wp:posOffset>-342899</wp:posOffset>
          </wp:positionV>
          <wp:extent cx="1319213" cy="852939"/>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319213" cy="852939"/>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