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Intuitive</w:t>
      </w:r>
      <w:r>
        <w:t xml:space="preserve"> </w:t>
      </w:r>
      <w:r>
        <w:t xml:space="preserve">Date</w:t>
      </w:r>
      <w:r>
        <w:t xml:space="preserve"> </w:t>
      </w:r>
      <w:r>
        <w:t xml:space="preserve">Format</w:t>
      </w:r>
      <w:r>
        <w:t xml:space="preserve"> </w:t>
      </w:r>
      <w:r>
        <w:t xml:space="preserve">Specifiers</w:t>
      </w:r>
      <w:r>
        <w:t xml:space="preserve"> </w:t>
      </w:r>
      <w:r>
        <w:t xml:space="preserve">(IDFS)</w:t>
      </w:r>
    </w:p>
    <w:p>
      <w:pPr>
        <w:pStyle w:val="Subtitle"/>
      </w:pPr>
      <w:r>
        <w:t xml:space="preserve">The</w:t>
      </w:r>
      <w:r>
        <w:t xml:space="preserve"> </w:t>
      </w:r>
      <w:r>
        <w:t xml:space="preserve">Intuitive</w:t>
      </w:r>
      <w:r>
        <w:t xml:space="preserve"> </w:t>
      </w:r>
      <w:r>
        <w:t xml:space="preserve">Date</w:t>
      </w:r>
      <w:r>
        <w:t xml:space="preserve"> </w:t>
      </w:r>
      <w:r>
        <w:t xml:space="preserve">Format</w:t>
      </w:r>
      <w:r>
        <w:t xml:space="preserve"> </w:t>
      </w:r>
      <w:r>
        <w:t xml:space="preserve">Specifiers</w:t>
      </w:r>
      <w:r>
        <w:t xml:space="preserve"> </w:t>
      </w:r>
      <w:r>
        <w:t xml:space="preserve">(IDFS)</w:t>
      </w:r>
      <w:r>
        <w:t xml:space="preserve"> </w:t>
      </w:r>
      <w:r>
        <w:t xml:space="preserve">for</w:t>
      </w:r>
      <w:r>
        <w:t xml:space="preserve"> </w:t>
      </w:r>
      <w:r>
        <w:t xml:space="preserve">date</w:t>
      </w:r>
      <w:r>
        <w:t xml:space="preserve"> </w:t>
      </w:r>
      <w:r>
        <w:t xml:space="preserve">and</w:t>
      </w:r>
      <w:r>
        <w:t xml:space="preserve"> </w:t>
      </w:r>
      <w:r>
        <w:t xml:space="preserve">time</w:t>
      </w:r>
      <w:r>
        <w:t xml:space="preserve"> </w:t>
      </w:r>
      <w:r>
        <w:t xml:space="preserve">formatting</w:t>
      </w:r>
      <w:r>
        <w:t xml:space="preserve"> </w:t>
      </w:r>
      <w:r>
        <w:t xml:space="preserve">in</w:t>
      </w:r>
      <w:r>
        <w:t xml:space="preserve"> </w:t>
      </w:r>
      <w:r>
        <w:t xml:space="preserve">programming</w:t>
      </w:r>
      <w:r>
        <w:t xml:space="preserve"> </w:t>
      </w:r>
      <w:r>
        <w:t xml:space="preserve">languages.</w:t>
      </w:r>
    </w:p>
    <w:p>
      <w:pPr>
        <w:pStyle w:val="Author"/>
      </w:pPr>
      <w:r>
        <w:t xml:space="preserve">Mohamed</w:t>
      </w:r>
      <w:r>
        <w:t xml:space="preserve"> </w:t>
      </w:r>
      <w:r>
        <w:t xml:space="preserve">Aamir</w:t>
      </w:r>
      <w:r>
        <w:t xml:space="preserve"> </w:t>
      </w:r>
      <w:r>
        <w:t xml:space="preserve">Maniar</w:t>
      </w:r>
      <w:r>
        <w:t xml:space="preserve"> </w:t>
      </w:r>
      <w:r>
        <w:t xml:space="preserve">at</w:t>
      </w:r>
      <w:r>
        <w:t xml:space="preserve"> </w:t>
      </w:r>
      <w:r>
        <w:t xml:space="preserve">ManiarTech®️</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0" w:name="introduction"/>
    <w:p>
      <w:pPr>
        <w:pStyle w:val="Heading1"/>
      </w:pPr>
      <w:r>
        <w:t xml:space="preserve">Introduction</w:t>
      </w:r>
    </w:p>
    <w:p>
      <w:pPr>
        <w:pStyle w:val="FirstParagraph"/>
      </w:pPr>
      <w:r>
        <w:t xml:space="preserve">In the realm of computer programming, each language possesses its unique methodology for the formatting of dates and times. For instance, languages such as C and Python employ</w:t>
      </w:r>
      <w:r>
        <w:t xml:space="preserve"> </w:t>
      </w:r>
      <w:r>
        <w:rPr>
          <w:rStyle w:val="VerbatimChar"/>
        </w:rPr>
        <w:t xml:space="preserve">strftime</w:t>
      </w:r>
      <w:r>
        <w:t xml:space="preserve"> </w:t>
      </w:r>
      <w:r>
        <w:t xml:space="preserve">and</w:t>
      </w:r>
      <w:r>
        <w:t xml:space="preserve"> </w:t>
      </w:r>
      <w:r>
        <w:rPr>
          <w:rStyle w:val="VerbatimChar"/>
        </w:rPr>
        <w:t xml:space="preserve">strptime</w:t>
      </w:r>
      <w:r>
        <w:t xml:space="preserve">, Go utilizes a format predicated on actual dates, whereas others like C# and Java adopt custom case sensitive format specifiers. The absence of a universal standard for date and time formatting across diverse programming languages engenders challenges in memorizing the format specifiers pertinent to each language.</w:t>
      </w:r>
    </w:p>
    <w:p>
      <w:pPr>
        <w:pStyle w:val="BodyText"/>
      </w:pPr>
      <w:r>
        <w:t xml:space="preserve">The establishment of a standardized date format specifier across programming languages is a critical prerequisite for ensuring consistency and interoperability amidst various systems and applications. The Intuitive Date Format Specifiers (IDFS) initiative endeavors to standardize date and time formatting in a manner that transcends the boundaries of individual programming languages. This case-insensitive format eradicates ambiguity, thereby simplifying the process of memorization and input. By advocating for user-friendly formats such as</w:t>
      </w:r>
      <w:r>
        <w:t xml:space="preserve"> </w:t>
      </w:r>
      <w:r>
        <w:rPr>
          <w:rStyle w:val="VerbatimChar"/>
        </w:rPr>
        <w:t xml:space="preserve">yyyy-mm-dd</w:t>
      </w:r>
      <w:r>
        <w:t xml:space="preserve">, the IDFS initiative fosters simplicity and hackability in the realm of date-time formatting.</w:t>
      </w:r>
    </w:p>
    <w:p>
      <w:pPr>
        <w:pStyle w:val="BodyText"/>
      </w:pPr>
      <w:r>
        <w:t xml:space="preserve">The IDFS format accommodates a broad spectrum of date and time formats, encompassing two-digit and four-digit years, month and day with or without leading zeros, ordinal formats, abbreviated and full month names, 12-hour and 24-hour formats, AM/PM indicators, microseconds, and timezone abbreviations. Furthermore, IDFS supports timezone offsets with or without leading zeros and colons.</w:t>
      </w:r>
    </w:p>
    <w:p>
      <w:r>
        <w:br w:type="page"/>
      </w:r>
    </w:p>
    <w:bookmarkEnd w:id="20"/>
    <w:bookmarkStart w:id="21" w:name="purpose"/>
    <w:p>
      <w:pPr>
        <w:pStyle w:val="Heading1"/>
      </w:pPr>
      <w:r>
        <w:t xml:space="preserve">Purpose</w:t>
      </w:r>
    </w:p>
    <w:p>
      <w:pPr>
        <w:pStyle w:val="FirstParagraph"/>
      </w:pPr>
      <w:r>
        <w:t xml:space="preserve">The purpose of this specification is to define a set of Intuitive Date Format Specifiers (IDFS) that provide a standardized, cross-platform approach to formatting dates and times in programming languages. The IDFS aims to simplify date and time handling by offering a set of format specifiers that are intuitive, easy to remember, and consistent across different programming languages. By establishing a common set of date and time format specifiers, the IDFS seeks to improve the readability, maintainability, and interoperability of date and time-related code.</w:t>
      </w:r>
    </w:p>
    <w:p>
      <w:r>
        <w:br w:type="page"/>
      </w:r>
    </w:p>
    <w:bookmarkEnd w:id="21"/>
    <w:bookmarkStart w:id="22" w:name="scope"/>
    <w:p>
      <w:pPr>
        <w:pStyle w:val="Heading1"/>
      </w:pPr>
      <w:r>
        <w:t xml:space="preserve">Scope</w:t>
      </w:r>
    </w:p>
    <w:p>
      <w:pPr>
        <w:pStyle w:val="FirstParagraph"/>
      </w:pPr>
      <w:r>
        <w:t xml:space="preserve">The scope of the IDFS specification includes the following key aspects:</w:t>
      </w:r>
    </w:p>
    <w:p>
      <w:pPr>
        <w:numPr>
          <w:ilvl w:val="0"/>
          <w:numId w:val="1001"/>
        </w:numPr>
      </w:pPr>
      <w:r>
        <w:rPr>
          <w:b/>
          <w:bCs/>
        </w:rPr>
        <w:t xml:space="preserve">Standardization Across Programming Languages:</w:t>
      </w:r>
      <w:r>
        <w:t xml:space="preserve"> </w:t>
      </w:r>
      <w:r>
        <w:t xml:space="preserve">The IDFS will define a set of format specifiers for formatting dates and times that can be universally understood and implemented across various programming languages. This standardization aims to reduce the complexity and ambiguity associated with existing date and time formatting systems.</w:t>
      </w:r>
    </w:p>
    <w:p>
      <w:pPr>
        <w:numPr>
          <w:ilvl w:val="0"/>
          <w:numId w:val="1001"/>
        </w:numPr>
      </w:pPr>
      <w:r>
        <w:rPr>
          <w:b/>
          <w:bCs/>
        </w:rPr>
        <w:t xml:space="preserve">Consistency:</w:t>
      </w:r>
      <w:r>
        <w:t xml:space="preserve"> </w:t>
      </w:r>
      <w:r>
        <w:t xml:space="preserve">By promoting a standardized set of format specifiers, the IDFS seeks to improve consistency in date and time formatting across different programming languages and environments. This consistency will make it easier for developers to work with date and time data in a consistent manner.</w:t>
      </w:r>
    </w:p>
    <w:p>
      <w:pPr>
        <w:numPr>
          <w:ilvl w:val="0"/>
          <w:numId w:val="1001"/>
        </w:numPr>
      </w:pPr>
      <w:r>
        <w:rPr>
          <w:b/>
          <w:bCs/>
        </w:rPr>
        <w:t xml:space="preserve">Interoperability:</w:t>
      </w:r>
      <w:r>
        <w:t xml:space="preserve"> </w:t>
      </w:r>
      <w:r>
        <w:t xml:space="preserve">The IDFS will facilitate interoperability between different systems and applications that handle date and time information. By using a common set of format specifiers, the IDFS will help ensure that date and time data can be exchanged and processed correctly across different platforms and programming languages.</w:t>
      </w:r>
    </w:p>
    <w:p>
      <w:pPr>
        <w:numPr>
          <w:ilvl w:val="0"/>
          <w:numId w:val="1001"/>
        </w:numPr>
      </w:pPr>
      <w:r>
        <w:rPr>
          <w:b/>
          <w:bCs/>
        </w:rPr>
        <w:t xml:space="preserve">User-Friendly Formats:</w:t>
      </w:r>
      <w:r>
        <w:t xml:space="preserve"> </w:t>
      </w:r>
      <w:r>
        <w:t xml:space="preserve">The IDFS will prioritize user-friendly date and time formats that are easy to read, write, and remember. Formats such as</w:t>
      </w:r>
      <w:r>
        <w:t xml:space="preserve"> </w:t>
      </w:r>
      <w:r>
        <w:rPr>
          <w:rStyle w:val="VerbatimChar"/>
        </w:rPr>
        <w:t xml:space="preserve">yyyy-mm-dd</w:t>
      </w:r>
      <w:r>
        <w:t xml:space="preserve"> </w:t>
      </w:r>
      <w:r>
        <w:t xml:space="preserve">for dates and</w:t>
      </w:r>
      <w:r>
        <w:t xml:space="preserve"> </w:t>
      </w:r>
      <w:r>
        <w:rPr>
          <w:rStyle w:val="VerbatimChar"/>
        </w:rPr>
        <w:t xml:space="preserve">hh:mm:ss</w:t>
      </w:r>
      <w:r>
        <w:t xml:space="preserve"> </w:t>
      </w:r>
      <w:r>
        <w:t xml:space="preserve">for times will be emphasized to enhance readability and usability. Furthermore, the IDFS will be case-insensitive and hackable, making it easier for developers to work with date and time data.</w:t>
      </w:r>
    </w:p>
    <w:p>
      <w:pPr>
        <w:numPr>
          <w:ilvl w:val="0"/>
          <w:numId w:val="1001"/>
        </w:numPr>
      </w:pPr>
      <w:r>
        <w:rPr>
          <w:b/>
          <w:bCs/>
        </w:rPr>
        <w:t xml:space="preserve">Comprehensive Support:</w:t>
      </w:r>
      <w:r>
        <w:t xml:space="preserve"> </w:t>
      </w:r>
      <w:r>
        <w:t xml:space="preserve">The IDFS will support a wide range of date and time formats, including two-digit and four-digit years, month and day with or without leading zeros, ordinal formats, abbreviated and full month names, 12-hour and 24-hour formats, AM/PM indicators, microseconds, and timezone abbreviations.</w:t>
      </w:r>
    </w:p>
    <w:p>
      <w:pPr>
        <w:numPr>
          <w:ilvl w:val="0"/>
          <w:numId w:val="1001"/>
        </w:numPr>
      </w:pPr>
      <w:r>
        <w:rPr>
          <w:b/>
          <w:bCs/>
        </w:rPr>
        <w:t xml:space="preserve">Ease of Adoption:</w:t>
      </w:r>
      <w:r>
        <w:t xml:space="preserve"> </w:t>
      </w:r>
      <w:r>
        <w:t xml:space="preserve">The IDFS specification will be designed to be easy to adopt by developers, with clear documentation and examples provided for each format specifier.</w:t>
      </w:r>
    </w:p>
    <w:p>
      <w:pPr>
        <w:numPr>
          <w:ilvl w:val="0"/>
          <w:numId w:val="1001"/>
        </w:numPr>
      </w:pPr>
      <w:r>
        <w:rPr>
          <w:b/>
          <w:bCs/>
        </w:rPr>
        <w:t xml:space="preserve">Backward Compatibility:</w:t>
      </w:r>
      <w:r>
        <w:t xml:space="preserve"> </w:t>
      </w:r>
      <w:r>
        <w:t xml:space="preserve">Where possible, IDFS will strive to maintain backward compatibility with existing date and time formatting systems, ensuring a smooth transition for developers.</w:t>
      </w:r>
    </w:p>
    <w:p>
      <w:pPr>
        <w:pStyle w:val="FirstParagraph"/>
      </w:pPr>
      <w:r>
        <w:t xml:space="preserve">By defining a standardized set of Intuitive Date Format Specifiers, this specification aims to simplify date and time handling in software development, improve consistency and interoperability, and enhance the overall user experience when working with dates and times.</w:t>
      </w:r>
    </w:p>
    <w:p>
      <w:r>
        <w:br w:type="page"/>
      </w:r>
    </w:p>
    <w:bookmarkEnd w:id="22"/>
    <w:bookmarkStart w:id="23" w:name="background"/>
    <w:p>
      <w:pPr>
        <w:pStyle w:val="Heading1"/>
      </w:pPr>
      <w:r>
        <w:t xml:space="preserve">Background</w:t>
      </w:r>
    </w:p>
    <w:p>
      <w:pPr>
        <w:pStyle w:val="FirstParagraph"/>
      </w:pPr>
      <w:r>
        <w:t xml:space="preserve">In the landscape of software development, the representation and manipulation of dates and times are foundational tasks. However, the approaches to date and time formatting vary significantly across programming languages, leading to confusion and complexity for developers. For example:</w:t>
      </w:r>
    </w:p>
    <w:p>
      <w:pPr>
        <w:numPr>
          <w:ilvl w:val="0"/>
          <w:numId w:val="1002"/>
        </w:numPr>
      </w:pPr>
      <w:r>
        <w:rPr>
          <w:b/>
          <w:bCs/>
        </w:rPr>
        <w:t xml:space="preserve">C and Python</w:t>
      </w:r>
      <w:r>
        <w:t xml:space="preserve"> </w:t>
      </w:r>
      <w:r>
        <w:t xml:space="preserve">use the</w:t>
      </w:r>
      <w:r>
        <w:t xml:space="preserve"> </w:t>
      </w:r>
      <w:r>
        <w:rPr>
          <w:rStyle w:val="VerbatimChar"/>
        </w:rPr>
        <w:t xml:space="preserve">strftime</w:t>
      </w:r>
      <w:r>
        <w:t xml:space="preserve"> </w:t>
      </w:r>
      <w:r>
        <w:t xml:space="preserve">and</w:t>
      </w:r>
      <w:r>
        <w:t xml:space="preserve"> </w:t>
      </w:r>
      <w:r>
        <w:rPr>
          <w:rStyle w:val="VerbatimChar"/>
        </w:rPr>
        <w:t xml:space="preserve">strptime</w:t>
      </w:r>
      <w:r>
        <w:t xml:space="preserve"> </w:t>
      </w:r>
      <w:r>
        <w:t xml:space="preserve">functions, which require developers to use different format specifiers (</w:t>
      </w:r>
      <w:r>
        <w:rPr>
          <w:rStyle w:val="VerbatimChar"/>
        </w:rPr>
        <w:t xml:space="preserve">%Y</w:t>
      </w:r>
      <w:r>
        <w:t xml:space="preserve">,</w:t>
      </w:r>
      <w:r>
        <w:t xml:space="preserve"> </w:t>
      </w:r>
      <w:r>
        <w:rPr>
          <w:rStyle w:val="VerbatimChar"/>
        </w:rPr>
        <w:t xml:space="preserve">%m</w:t>
      </w:r>
      <w:r>
        <w:t xml:space="preserve">,</w:t>
      </w:r>
      <w:r>
        <w:t xml:space="preserve"> </w:t>
      </w:r>
      <w:r>
        <w:rPr>
          <w:rStyle w:val="VerbatimChar"/>
        </w:rPr>
        <w:t xml:space="preserve">%d</w:t>
      </w:r>
      <w:r>
        <w:t xml:space="preserve">,</w:t>
      </w:r>
      <w:r>
        <w:t xml:space="preserve"> </w:t>
      </w:r>
      <w:r>
        <w:rPr>
          <w:rStyle w:val="VerbatimChar"/>
        </w:rPr>
        <w:t xml:space="preserve">%H</w:t>
      </w:r>
      <w:r>
        <w:t xml:space="preserve">,</w:t>
      </w:r>
      <w:r>
        <w:t xml:space="preserve"> </w:t>
      </w:r>
      <w:r>
        <w:rPr>
          <w:rStyle w:val="VerbatimChar"/>
        </w:rPr>
        <w:t xml:space="preserve">%M</w:t>
      </w:r>
      <w:r>
        <w:t xml:space="preserve">,</w:t>
      </w:r>
      <w:r>
        <w:t xml:space="preserve"> </w:t>
      </w:r>
      <w:r>
        <w:rPr>
          <w:rStyle w:val="VerbatimChar"/>
        </w:rPr>
        <w:t xml:space="preserve">%S</w:t>
      </w:r>
      <w:r>
        <w:t xml:space="preserve">, etc.) to represent various parts of a date or time.</w:t>
      </w:r>
    </w:p>
    <w:p>
      <w:pPr>
        <w:numPr>
          <w:ilvl w:val="0"/>
          <w:numId w:val="1002"/>
        </w:numPr>
      </w:pPr>
      <w:r>
        <w:rPr>
          <w:b/>
          <w:bCs/>
        </w:rPr>
        <w:t xml:space="preserve">Go</w:t>
      </w:r>
      <w:r>
        <w:t xml:space="preserve"> </w:t>
      </w:r>
      <w:r>
        <w:t xml:space="preserve">uses a unique approach where the date formatting is based on a reference date (</w:t>
      </w:r>
      <w:r>
        <w:rPr>
          <w:rStyle w:val="VerbatimChar"/>
        </w:rPr>
        <w:t xml:space="preserve">Mon Jan 2 15:04:05 MST 2006</w:t>
      </w:r>
      <w:r>
        <w:t xml:space="preserve">), requiring developers to use specific values from this reference date to format dates.</w:t>
      </w:r>
    </w:p>
    <w:p>
      <w:pPr>
        <w:numPr>
          <w:ilvl w:val="0"/>
          <w:numId w:val="1002"/>
        </w:numPr>
      </w:pPr>
      <w:r>
        <w:rPr>
          <w:b/>
          <w:bCs/>
        </w:rPr>
        <w:t xml:space="preserve">C# and Java</w:t>
      </w:r>
      <w:r>
        <w:t xml:space="preserve"> </w:t>
      </w:r>
      <w:r>
        <w:t xml:space="preserve">utilize custom format specifiers (</w:t>
      </w:r>
      <w:r>
        <w:rPr>
          <w:rStyle w:val="VerbatimChar"/>
        </w:rPr>
        <w:t xml:space="preserve">yyyy</w:t>
      </w:r>
      <w:r>
        <w:t xml:space="preserve">,</w:t>
      </w:r>
      <w:r>
        <w:t xml:space="preserve"> </w:t>
      </w:r>
      <w:r>
        <w:rPr>
          <w:rStyle w:val="VerbatimChar"/>
        </w:rPr>
        <w:t xml:space="preserve">MM</w:t>
      </w:r>
      <w:r>
        <w:t xml:space="preserve">,</w:t>
      </w:r>
      <w:r>
        <w:t xml:space="preserve"> </w:t>
      </w:r>
      <w:r>
        <w:rPr>
          <w:rStyle w:val="VerbatimChar"/>
        </w:rPr>
        <w:t xml:space="preserve">dd</w:t>
      </w:r>
      <w:r>
        <w:t xml:space="preserve">,</w:t>
      </w:r>
      <w:r>
        <w:t xml:space="preserve"> </w:t>
      </w:r>
      <w:r>
        <w:rPr>
          <w:rStyle w:val="VerbatimChar"/>
        </w:rPr>
        <w:t xml:space="preserve">HH</w:t>
      </w:r>
      <w:r>
        <w:t xml:space="preserve">,</w:t>
      </w:r>
      <w:r>
        <w:t xml:space="preserve"> </w:t>
      </w:r>
      <w:r>
        <w:rPr>
          <w:rStyle w:val="VerbatimChar"/>
        </w:rPr>
        <w:t xml:space="preserve">mm</w:t>
      </w:r>
      <w:r>
        <w:t xml:space="preserve">,</w:t>
      </w:r>
      <w:r>
        <w:t xml:space="preserve"> </w:t>
      </w:r>
      <w:r>
        <w:rPr>
          <w:rStyle w:val="VerbatimChar"/>
        </w:rPr>
        <w:t xml:space="preserve">ss</w:t>
      </w:r>
      <w:r>
        <w:t xml:space="preserve">, etc.) that are case sensitive and can differ between the two languages.</w:t>
      </w:r>
    </w:p>
    <w:p>
      <w:pPr>
        <w:pStyle w:val="FirstParagraph"/>
      </w:pPr>
      <w:r>
        <w:t xml:space="preserve">The lack of a universal standard for date and time formatting across programming languages poses several challenges:</w:t>
      </w:r>
    </w:p>
    <w:p>
      <w:pPr>
        <w:numPr>
          <w:ilvl w:val="0"/>
          <w:numId w:val="1003"/>
        </w:numPr>
      </w:pPr>
      <w:r>
        <w:rPr>
          <w:b/>
          <w:bCs/>
        </w:rPr>
        <w:t xml:space="preserve">Learning Curve:</w:t>
      </w:r>
      <w:r>
        <w:t xml:space="preserve"> </w:t>
      </w:r>
      <w:r>
        <w:t xml:space="preserve">Developers must learn and remember different format specifiers for each programming language they work with, increasing the learning curve and potential for errors.</w:t>
      </w:r>
    </w:p>
    <w:p>
      <w:pPr>
        <w:numPr>
          <w:ilvl w:val="0"/>
          <w:numId w:val="1003"/>
        </w:numPr>
      </w:pPr>
      <w:r>
        <w:rPr>
          <w:b/>
          <w:bCs/>
        </w:rPr>
        <w:t xml:space="preserve">Maintenance Complexity:</w:t>
      </w:r>
      <w:r>
        <w:t xml:space="preserve"> </w:t>
      </w:r>
      <w:r>
        <w:t xml:space="preserve">In projects involving multiple programming languages, maintaining consistent date and time formatting can be challenging, requiring developers to refer back to documentation or existing code.</w:t>
      </w:r>
    </w:p>
    <w:p>
      <w:pPr>
        <w:numPr>
          <w:ilvl w:val="0"/>
          <w:numId w:val="1003"/>
        </w:numPr>
      </w:pPr>
      <w:r>
        <w:rPr>
          <w:b/>
          <w:bCs/>
        </w:rPr>
        <w:t xml:space="preserve">Integration Challenges:</w:t>
      </w:r>
      <w:r>
        <w:t xml:space="preserve"> </w:t>
      </w:r>
      <w:r>
        <w:t xml:space="preserve">Integrating systems written in different languages often requires complex conversion logic to ensure that date and time information is accurately represented.</w:t>
      </w:r>
    </w:p>
    <w:p>
      <w:pPr>
        <w:numPr>
          <w:ilvl w:val="0"/>
          <w:numId w:val="1003"/>
        </w:numPr>
      </w:pPr>
      <w:r>
        <w:rPr>
          <w:b/>
          <w:bCs/>
        </w:rPr>
        <w:t xml:space="preserve">Internationalization Challenges:</w:t>
      </w:r>
      <w:r>
        <w:t xml:space="preserve"> </w:t>
      </w:r>
      <w:r>
        <w:t xml:space="preserve">Date and time formatting becomes even more challenging in international contexts, where different countries and cultures have varying conventions for representing dates and times. Developers must consider factors such as language, locale, and calendar systems when handling date and time data.</w:t>
      </w:r>
    </w:p>
    <w:p>
      <w:pPr>
        <w:numPr>
          <w:ilvl w:val="0"/>
          <w:numId w:val="1003"/>
        </w:numPr>
      </w:pPr>
      <w:r>
        <w:rPr>
          <w:b/>
          <w:bCs/>
        </w:rPr>
        <w:t xml:space="preserve">Interoperability Issues:</w:t>
      </w:r>
      <w:r>
        <w:t xml:space="preserve"> </w:t>
      </w:r>
      <w:r>
        <w:t xml:space="preserve">In projects that involve multiple programming languages or systems, interoperability becomes a significant concern. Mismatched date and time formats can lead to errors and inconsistencies when exchanging data between different systems.</w:t>
      </w:r>
    </w:p>
    <w:p>
      <w:pPr>
        <w:numPr>
          <w:ilvl w:val="0"/>
          <w:numId w:val="1003"/>
        </w:numPr>
      </w:pPr>
      <w:r>
        <w:rPr>
          <w:b/>
          <w:bCs/>
        </w:rPr>
        <w:t xml:space="preserve">Error-Prone:</w:t>
      </w:r>
      <w:r>
        <w:t xml:space="preserve"> </w:t>
      </w:r>
      <w:r>
        <w:t xml:space="preserve">Small mistakes in format specifiers, such as using</w:t>
      </w:r>
      <w:r>
        <w:t xml:space="preserve"> </w:t>
      </w:r>
      <w:r>
        <w:rPr>
          <w:rStyle w:val="VerbatimChar"/>
        </w:rPr>
        <w:t xml:space="preserve">%m</w:t>
      </w:r>
      <w:r>
        <w:t xml:space="preserve"> </w:t>
      </w:r>
      <w:r>
        <w:t xml:space="preserve">for minutes instead of</w:t>
      </w:r>
      <w:r>
        <w:t xml:space="preserve"> </w:t>
      </w:r>
      <w:r>
        <w:rPr>
          <w:rStyle w:val="VerbatimChar"/>
        </w:rPr>
        <w:t xml:space="preserve">%M</w:t>
      </w:r>
      <w:r>
        <w:t xml:space="preserve">, can lead to significant errors in date and time parsing.</w:t>
      </w:r>
    </w:p>
    <w:p>
      <w:pPr>
        <w:pStyle w:val="FirstParagraph"/>
      </w:pPr>
      <w:r>
        <w:t xml:space="preserve">The Intuitive Date Format Specifiers (IDFS) initiative seeks to address these challenges by defining a standardized set of format specifiers that are intuitive, easy to remember, and consistent across programming languages. By promoting simplicity and consistency in date and time formatting, IDFS aims to improve the developer experience and reduce errors in date and time handling.</w:t>
      </w:r>
    </w:p>
    <w:p>
      <w:r>
        <w:br w:type="page"/>
      </w:r>
    </w:p>
    <w:bookmarkEnd w:id="23"/>
    <w:bookmarkStart w:id="29" w:name="intuitive-date-format-specifiers-idfs"/>
    <w:p>
      <w:pPr>
        <w:pStyle w:val="Heading1"/>
      </w:pPr>
      <w:r>
        <w:t xml:space="preserve">Intuitive Date Format Specifiers (IDFS)</w:t>
      </w:r>
    </w:p>
    <w:p>
      <w:pPr>
        <w:pStyle w:val="FirstParagraph"/>
      </w:pPr>
      <w:r>
        <w:t xml:space="preserve">The following table presents the Intuitive Date Format Specifiers (IDFS) for date and time formatting. The IDFS format is case-insensitive and designed to simplify the process of memorization and input. The IDFS format encompasses a wide range of date and time formats, including two-digit and four-digit years, month and day with or without leading zeros, ordinal formats, abbreviated and full month names, 12-hour and 24-hour formats, AM/PM indicators, microseconds, and timezone abbreviations. Additionally, IDFS supports timezone offsets with or without leading zeros and colons.</w:t>
      </w:r>
    </w:p>
    <w:bookmarkStart w:id="24" w:name="date-specifiers"/>
    <w:p>
      <w:pPr>
        <w:pStyle w:val="Heading2"/>
      </w:pPr>
      <w:r>
        <w:t xml:space="preserve">Date Specifiers</w:t>
      </w:r>
    </w:p>
    <w:p>
      <w:pPr>
        <w:pStyle w:val="FirstParagraph"/>
      </w:pPr>
      <w:r>
        <w:t xml:space="preserve">Date format specifiers are used to format date components such as year, month, and day using various formats. The following table lists the date format specifiers:</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Format</w:t>
            </w:r>
          </w:p>
        </w:tc>
        <w:tc>
          <w:tcPr/>
          <w:p>
            <w:pPr>
              <w:pStyle w:val="Compact"/>
              <w:jc w:val="left"/>
            </w:pPr>
            <w:r>
              <w:t xml:space="preserve">Output</w:t>
            </w:r>
          </w:p>
        </w:tc>
        <w:tc>
          <w:tcPr/>
          <w:p>
            <w:pPr>
              <w:pStyle w:val="Compact"/>
              <w:jc w:val="left"/>
            </w:pPr>
            <w:r>
              <w:t xml:space="preserve">Description</w:t>
            </w:r>
          </w:p>
        </w:tc>
      </w:tr>
      <w:tr>
        <w:tc>
          <w:tcPr/>
          <w:p>
            <w:pPr>
              <w:pStyle w:val="Compact"/>
              <w:jc w:val="left"/>
            </w:pPr>
            <w:r>
              <w:rPr>
                <w:rStyle w:val="VerbatimChar"/>
              </w:rPr>
              <w:t xml:space="preserve">y</w:t>
            </w:r>
          </w:p>
        </w:tc>
        <w:tc>
          <w:tcPr/>
          <w:p>
            <w:pPr>
              <w:pStyle w:val="Compact"/>
              <w:jc w:val="left"/>
            </w:pPr>
            <w:r>
              <w:rPr>
                <w:rStyle w:val="VerbatimChar"/>
              </w:rPr>
              <w:t xml:space="preserve">6</w:t>
            </w:r>
          </w:p>
        </w:tc>
        <w:tc>
          <w:tcPr/>
          <w:p>
            <w:pPr>
              <w:pStyle w:val="Compact"/>
              <w:jc w:val="left"/>
            </w:pPr>
            <w:r>
              <w:t xml:space="preserve">Shoter year without leading zero</w:t>
            </w:r>
          </w:p>
        </w:tc>
      </w:tr>
      <w:tr>
        <w:tc>
          <w:tcPr/>
          <w:p>
            <w:pPr>
              <w:pStyle w:val="Compact"/>
              <w:jc w:val="left"/>
            </w:pPr>
            <w:r>
              <w:rPr>
                <w:rStyle w:val="VerbatimChar"/>
              </w:rPr>
              <w:t xml:space="preserve">yy</w:t>
            </w:r>
          </w:p>
        </w:tc>
        <w:tc>
          <w:tcPr/>
          <w:p>
            <w:pPr>
              <w:pStyle w:val="Compact"/>
              <w:jc w:val="left"/>
            </w:pPr>
            <w:r>
              <w:rPr>
                <w:rStyle w:val="VerbatimChar"/>
              </w:rPr>
              <w:t xml:space="preserve">06</w:t>
            </w:r>
          </w:p>
        </w:tc>
        <w:tc>
          <w:tcPr/>
          <w:p>
            <w:pPr>
              <w:pStyle w:val="Compact"/>
              <w:jc w:val="left"/>
            </w:pPr>
            <w:r>
              <w:t xml:space="preserve">Two-digit year with leading zero</w:t>
            </w:r>
          </w:p>
        </w:tc>
      </w:tr>
      <w:tr>
        <w:tc>
          <w:tcPr/>
          <w:p>
            <w:pPr>
              <w:pStyle w:val="Compact"/>
              <w:jc w:val="left"/>
            </w:pPr>
            <w:r>
              <w:rPr>
                <w:rStyle w:val="VerbatimChar"/>
              </w:rPr>
              <w:t xml:space="preserve">yb</w:t>
            </w:r>
          </w:p>
        </w:tc>
        <w:tc>
          <w:tcPr/>
          <w:p>
            <w:pPr>
              <w:pStyle w:val="Compact"/>
              <w:jc w:val="left"/>
            </w:pPr>
            <w:r>
              <w:rPr>
                <w:rStyle w:val="VerbatimChar"/>
              </w:rPr>
              <w:t xml:space="preserve">6</w:t>
            </w:r>
          </w:p>
        </w:tc>
        <w:tc>
          <w:tcPr/>
          <w:p>
            <w:pPr>
              <w:pStyle w:val="Compact"/>
              <w:jc w:val="left"/>
            </w:pPr>
            <w:r>
              <w:t xml:space="preserve">Year in blank-padded two digits</w:t>
            </w:r>
          </w:p>
        </w:tc>
      </w:tr>
      <w:tr>
        <w:tc>
          <w:tcPr/>
          <w:p>
            <w:pPr>
              <w:pStyle w:val="Compact"/>
              <w:jc w:val="left"/>
            </w:pPr>
            <w:r>
              <w:rPr>
                <w:rStyle w:val="VerbatimChar"/>
              </w:rPr>
              <w:t xml:space="preserve">yt</w:t>
            </w:r>
          </w:p>
        </w:tc>
        <w:tc>
          <w:tcPr/>
          <w:p>
            <w:pPr>
              <w:pStyle w:val="Compact"/>
              <w:jc w:val="left"/>
            </w:pPr>
            <w:r>
              <w:rPr>
                <w:rStyle w:val="VerbatimChar"/>
              </w:rPr>
              <w:t xml:space="preserve">6th</w:t>
            </w:r>
          </w:p>
        </w:tc>
        <w:tc>
          <w:tcPr/>
          <w:p>
            <w:pPr>
              <w:pStyle w:val="Compact"/>
              <w:jc w:val="left"/>
            </w:pPr>
            <w:r>
              <w:t xml:space="preserve">Year in ordinal format</w:t>
            </w:r>
          </w:p>
        </w:tc>
      </w:tr>
      <w:tr>
        <w:tc>
          <w:tcPr/>
          <w:p>
            <w:pPr>
              <w:pStyle w:val="Compact"/>
              <w:jc w:val="left"/>
            </w:pPr>
            <w:r>
              <w:rPr>
                <w:rStyle w:val="VerbatimChar"/>
              </w:rPr>
              <w:t xml:space="preserve">yyyy</w:t>
            </w:r>
          </w:p>
        </w:tc>
        <w:tc>
          <w:tcPr/>
          <w:p>
            <w:pPr>
              <w:pStyle w:val="Compact"/>
              <w:jc w:val="left"/>
            </w:pPr>
            <w:r>
              <w:rPr>
                <w:rStyle w:val="VerbatimChar"/>
              </w:rPr>
              <w:t xml:space="preserve">2006</w:t>
            </w:r>
          </w:p>
        </w:tc>
        <w:tc>
          <w:tcPr/>
          <w:p>
            <w:pPr>
              <w:pStyle w:val="Compact"/>
              <w:jc w:val="left"/>
            </w:pPr>
            <w:r>
              <w:t xml:space="preserve">Four-digit year</w:t>
            </w:r>
          </w:p>
        </w:tc>
      </w:tr>
      <w:tr>
        <w:tc>
          <w:tcPr/>
          <w:p>
            <w:pPr>
              <w:pStyle w:val="Compact"/>
              <w:jc w:val="left"/>
            </w:pPr>
            <w:r>
              <w:rPr>
                <w:rStyle w:val="VerbatimChar"/>
              </w:rPr>
              <w:t xml:space="preserve">m</w:t>
            </w:r>
          </w:p>
        </w:tc>
        <w:tc>
          <w:tcPr/>
          <w:p>
            <w:pPr>
              <w:pStyle w:val="Compact"/>
              <w:jc w:val="left"/>
            </w:pPr>
            <w:r>
              <w:rPr>
                <w:rStyle w:val="VerbatimChar"/>
              </w:rPr>
              <w:t xml:space="preserve">1</w:t>
            </w:r>
          </w:p>
        </w:tc>
        <w:tc>
          <w:tcPr/>
          <w:p>
            <w:pPr>
              <w:pStyle w:val="Compact"/>
              <w:jc w:val="left"/>
            </w:pPr>
            <w:r>
              <w:t xml:space="preserve">Month without leading zero</w:t>
            </w:r>
          </w:p>
        </w:tc>
      </w:tr>
      <w:tr>
        <w:tc>
          <w:tcPr/>
          <w:p>
            <w:pPr>
              <w:pStyle w:val="Compact"/>
              <w:jc w:val="left"/>
            </w:pPr>
            <w:r>
              <w:rPr>
                <w:rStyle w:val="VerbatimChar"/>
              </w:rPr>
              <w:t xml:space="preserve">mm</w:t>
            </w:r>
          </w:p>
        </w:tc>
        <w:tc>
          <w:tcPr/>
          <w:p>
            <w:pPr>
              <w:pStyle w:val="Compact"/>
              <w:jc w:val="left"/>
            </w:pPr>
            <w:r>
              <w:rPr>
                <w:rStyle w:val="VerbatimChar"/>
              </w:rPr>
              <w:t xml:space="preserve">01</w:t>
            </w:r>
          </w:p>
        </w:tc>
        <w:tc>
          <w:tcPr/>
          <w:p>
            <w:pPr>
              <w:pStyle w:val="Compact"/>
              <w:jc w:val="left"/>
            </w:pPr>
            <w:r>
              <w:t xml:space="preserve">Month in two digits with leading zero</w:t>
            </w:r>
          </w:p>
        </w:tc>
      </w:tr>
      <w:tr>
        <w:tc>
          <w:tcPr/>
          <w:p>
            <w:pPr>
              <w:pStyle w:val="Compact"/>
              <w:jc w:val="left"/>
            </w:pPr>
            <w:r>
              <w:rPr>
                <w:rStyle w:val="VerbatimChar"/>
              </w:rPr>
              <w:t xml:space="preserve">mb</w:t>
            </w:r>
          </w:p>
        </w:tc>
        <w:tc>
          <w:tcPr/>
          <w:p>
            <w:pPr>
              <w:pStyle w:val="Compact"/>
              <w:jc w:val="left"/>
            </w:pPr>
            <w:r>
              <w:rPr>
                <w:rStyle w:val="VerbatimChar"/>
              </w:rPr>
              <w:t xml:space="preserve">1</w:t>
            </w:r>
          </w:p>
        </w:tc>
        <w:tc>
          <w:tcPr/>
          <w:p>
            <w:pPr>
              <w:pStyle w:val="Compact"/>
              <w:jc w:val="left"/>
            </w:pPr>
            <w:r>
              <w:t xml:space="preserve">Month in blank-padded two digits</w:t>
            </w:r>
          </w:p>
        </w:tc>
      </w:tr>
      <w:tr>
        <w:tc>
          <w:tcPr/>
          <w:p>
            <w:pPr>
              <w:pStyle w:val="Compact"/>
              <w:jc w:val="left"/>
            </w:pPr>
            <w:r>
              <w:rPr>
                <w:rStyle w:val="VerbatimChar"/>
              </w:rPr>
              <w:t xml:space="preserve">mt</w:t>
            </w:r>
          </w:p>
        </w:tc>
        <w:tc>
          <w:tcPr/>
          <w:p>
            <w:pPr>
              <w:pStyle w:val="Compact"/>
              <w:jc w:val="left"/>
            </w:pPr>
            <w:r>
              <w:rPr>
                <w:rStyle w:val="VerbatimChar"/>
              </w:rPr>
              <w:t xml:space="preserve">1st</w:t>
            </w:r>
          </w:p>
        </w:tc>
        <w:tc>
          <w:tcPr/>
          <w:p>
            <w:pPr>
              <w:pStyle w:val="Compact"/>
              <w:jc w:val="left"/>
            </w:pPr>
            <w:r>
              <w:t xml:space="preserve">Month in ordinal format (not for parsing)</w:t>
            </w:r>
          </w:p>
        </w:tc>
      </w:tr>
      <w:tr>
        <w:tc>
          <w:tcPr/>
          <w:p>
            <w:pPr>
              <w:pStyle w:val="Compact"/>
              <w:jc w:val="left"/>
            </w:pPr>
            <w:r>
              <w:rPr>
                <w:rStyle w:val="VerbatimChar"/>
              </w:rPr>
              <w:t xml:space="preserve">mmm</w:t>
            </w:r>
          </w:p>
        </w:tc>
        <w:tc>
          <w:tcPr/>
          <w:p>
            <w:pPr>
              <w:pStyle w:val="Compact"/>
              <w:jc w:val="left"/>
            </w:pPr>
            <w:r>
              <w:rPr>
                <w:rStyle w:val="VerbatimChar"/>
              </w:rPr>
              <w:t xml:space="preserve">Jan</w:t>
            </w:r>
          </w:p>
        </w:tc>
        <w:tc>
          <w:tcPr/>
          <w:p>
            <w:pPr>
              <w:pStyle w:val="Compact"/>
              <w:jc w:val="left"/>
            </w:pPr>
            <w:r>
              <w:t xml:space="preserve">Month in short name</w:t>
            </w:r>
          </w:p>
        </w:tc>
      </w:tr>
      <w:tr>
        <w:tc>
          <w:tcPr/>
          <w:p>
            <w:pPr>
              <w:pStyle w:val="Compact"/>
              <w:jc w:val="left"/>
            </w:pPr>
            <w:r>
              <w:rPr>
                <w:rStyle w:val="VerbatimChar"/>
              </w:rPr>
              <w:t xml:space="preserve">mmmm</w:t>
            </w:r>
          </w:p>
        </w:tc>
        <w:tc>
          <w:tcPr/>
          <w:p>
            <w:pPr>
              <w:pStyle w:val="Compact"/>
              <w:jc w:val="left"/>
            </w:pPr>
            <w:r>
              <w:rPr>
                <w:rStyle w:val="VerbatimChar"/>
              </w:rPr>
              <w:t xml:space="preserve">January</w:t>
            </w:r>
          </w:p>
        </w:tc>
        <w:tc>
          <w:tcPr/>
          <w:p>
            <w:pPr>
              <w:pStyle w:val="Compact"/>
              <w:jc w:val="left"/>
            </w:pPr>
            <w:r>
              <w:t xml:space="preserve">Month in full name</w:t>
            </w:r>
          </w:p>
        </w:tc>
      </w:tr>
      <w:tr>
        <w:tc>
          <w:tcPr/>
          <w:p>
            <w:pPr>
              <w:pStyle w:val="Compact"/>
              <w:jc w:val="left"/>
            </w:pPr>
            <w:r>
              <w:rPr>
                <w:rStyle w:val="VerbatimChar"/>
              </w:rPr>
              <w:t xml:space="preserve">d</w:t>
            </w:r>
          </w:p>
        </w:tc>
        <w:tc>
          <w:tcPr/>
          <w:p>
            <w:pPr>
              <w:pStyle w:val="Compact"/>
              <w:jc w:val="left"/>
            </w:pPr>
            <w:r>
              <w:rPr>
                <w:rStyle w:val="VerbatimChar"/>
              </w:rPr>
              <w:t xml:space="preserve">2</w:t>
            </w:r>
          </w:p>
        </w:tc>
        <w:tc>
          <w:tcPr/>
          <w:p>
            <w:pPr>
              <w:pStyle w:val="Compact"/>
              <w:jc w:val="left"/>
            </w:pPr>
            <w:r>
              <w:t xml:space="preserve">Day without leading zero</w:t>
            </w:r>
          </w:p>
        </w:tc>
      </w:tr>
      <w:tr>
        <w:tc>
          <w:tcPr/>
          <w:p>
            <w:pPr>
              <w:pStyle w:val="Compact"/>
              <w:jc w:val="left"/>
            </w:pPr>
            <w:r>
              <w:rPr>
                <w:rStyle w:val="VerbatimChar"/>
              </w:rPr>
              <w:t xml:space="preserve">dd</w:t>
            </w:r>
          </w:p>
        </w:tc>
        <w:tc>
          <w:tcPr/>
          <w:p>
            <w:pPr>
              <w:pStyle w:val="Compact"/>
              <w:jc w:val="left"/>
            </w:pPr>
            <w:r>
              <w:rPr>
                <w:rStyle w:val="VerbatimChar"/>
              </w:rPr>
              <w:t xml:space="preserve">02</w:t>
            </w:r>
          </w:p>
        </w:tc>
        <w:tc>
          <w:tcPr/>
          <w:p>
            <w:pPr>
              <w:pStyle w:val="Compact"/>
              <w:jc w:val="left"/>
            </w:pPr>
            <w:r>
              <w:t xml:space="preserve">Day in two digits with leading zero</w:t>
            </w:r>
          </w:p>
        </w:tc>
      </w:tr>
      <w:tr>
        <w:tc>
          <w:tcPr/>
          <w:p>
            <w:pPr>
              <w:pStyle w:val="Compact"/>
              <w:jc w:val="left"/>
            </w:pPr>
            <w:r>
              <w:rPr>
                <w:rStyle w:val="VerbatimChar"/>
              </w:rPr>
              <w:t xml:space="preserve">db</w:t>
            </w:r>
          </w:p>
        </w:tc>
        <w:tc>
          <w:tcPr/>
          <w:p>
            <w:pPr>
              <w:pStyle w:val="Compact"/>
              <w:jc w:val="left"/>
            </w:pPr>
            <w:r>
              <w:rPr>
                <w:rStyle w:val="VerbatimChar"/>
              </w:rPr>
              <w:t xml:space="preserve">2</w:t>
            </w:r>
          </w:p>
        </w:tc>
        <w:tc>
          <w:tcPr/>
          <w:p>
            <w:pPr>
              <w:pStyle w:val="Compact"/>
              <w:jc w:val="left"/>
            </w:pPr>
            <w:r>
              <w:t xml:space="preserve">Day in blank-padded two digits</w:t>
            </w:r>
          </w:p>
        </w:tc>
      </w:tr>
      <w:tr>
        <w:tc>
          <w:tcPr/>
          <w:p>
            <w:pPr>
              <w:pStyle w:val="Compact"/>
              <w:jc w:val="left"/>
            </w:pPr>
            <w:r>
              <w:rPr>
                <w:rStyle w:val="VerbatimChar"/>
              </w:rPr>
              <w:t xml:space="preserve">dt</w:t>
            </w:r>
          </w:p>
        </w:tc>
        <w:tc>
          <w:tcPr/>
          <w:p>
            <w:pPr>
              <w:pStyle w:val="Compact"/>
              <w:jc w:val="left"/>
            </w:pPr>
            <w:r>
              <w:rPr>
                <w:rStyle w:val="VerbatimChar"/>
              </w:rPr>
              <w:t xml:space="preserve">2nd</w:t>
            </w:r>
          </w:p>
        </w:tc>
        <w:tc>
          <w:tcPr/>
          <w:p>
            <w:pPr>
              <w:pStyle w:val="Compact"/>
              <w:jc w:val="left"/>
            </w:pPr>
            <w:r>
              <w:t xml:space="preserve">Day in ordinal format (not for parsing)</w:t>
            </w:r>
          </w:p>
        </w:tc>
      </w:tr>
      <w:tr>
        <w:tc>
          <w:tcPr/>
          <w:p>
            <w:pPr>
              <w:pStyle w:val="Compact"/>
              <w:jc w:val="left"/>
            </w:pPr>
            <w:r>
              <w:rPr>
                <w:rStyle w:val="VerbatimChar"/>
              </w:rPr>
              <w:t xml:space="preserve">ddd</w:t>
            </w:r>
          </w:p>
        </w:tc>
        <w:tc>
          <w:tcPr/>
          <w:p>
            <w:pPr>
              <w:pStyle w:val="Compact"/>
              <w:jc w:val="left"/>
            </w:pPr>
            <w:r>
              <w:rPr>
                <w:rStyle w:val="VerbatimChar"/>
              </w:rPr>
              <w:t xml:space="preserve">002</w:t>
            </w:r>
          </w:p>
        </w:tc>
        <w:tc>
          <w:tcPr/>
          <w:p>
            <w:pPr>
              <w:pStyle w:val="Compact"/>
              <w:jc w:val="left"/>
            </w:pPr>
            <w:r>
              <w:t xml:space="preserve">Zero padded day of year</w:t>
            </w:r>
          </w:p>
        </w:tc>
      </w:tr>
    </w:tbl>
    <w:bookmarkEnd w:id="24"/>
    <w:bookmarkStart w:id="25" w:name="time-specifiers"/>
    <w:p>
      <w:pPr>
        <w:pStyle w:val="Heading2"/>
      </w:pPr>
      <w:r>
        <w:t xml:space="preserve">Time Specifiers</w:t>
      </w:r>
    </w:p>
    <w:p>
      <w:pPr>
        <w:pStyle w:val="FirstParagraph"/>
      </w:pPr>
      <w:r>
        <w:t xml:space="preserve">Time specifiers are used to format time values. The following table lists the available time specifiers:</w:t>
      </w:r>
    </w:p>
    <w:tbl>
      <w:tblPr>
        <w:tblStyle w:val="Table"/>
        <w:tblW w:type="pct" w:w="5000"/>
        <w:jc w:val="left"/>
        <w:tblLayout w:type="fixed"/>
        <w:tblLook w:firstRow="1" w:lastRow="0" w:firstColumn="0" w:lastColumn="0" w:noHBand="0" w:noVBand="0" w:val="0020"/>
      </w:tblPr>
      <w:tblGrid>
        <w:gridCol w:w="792"/>
        <w:gridCol w:w="792"/>
        <w:gridCol w:w="6336"/>
      </w:tblGrid>
      <w:tr>
        <w:trPr>
          <w:tblHeader w:val="on"/>
        </w:trPr>
        <w:tc>
          <w:tcPr/>
          <w:p>
            <w:pPr>
              <w:pStyle w:val="Compact"/>
              <w:jc w:val="left"/>
            </w:pPr>
            <w:r>
              <w:t xml:space="preserve">Format</w:t>
            </w:r>
          </w:p>
        </w:tc>
        <w:tc>
          <w:tcPr/>
          <w:p>
            <w:pPr>
              <w:pStyle w:val="Compact"/>
              <w:jc w:val="left"/>
            </w:pPr>
            <w:r>
              <w:t xml:space="preserve">Output</w:t>
            </w:r>
          </w:p>
        </w:tc>
        <w:tc>
          <w:tcPr/>
          <w:p>
            <w:pPr>
              <w:pStyle w:val="Compact"/>
              <w:jc w:val="left"/>
            </w:pPr>
            <w:r>
              <w:t xml:space="preserve">Description</w:t>
            </w:r>
          </w:p>
        </w:tc>
      </w:tr>
      <w:tr>
        <w:tc>
          <w:tcPr/>
          <w:p>
            <w:pPr>
              <w:pStyle w:val="Compact"/>
              <w:jc w:val="left"/>
            </w:pPr>
            <w:r>
              <w:rPr>
                <w:rStyle w:val="VerbatimChar"/>
              </w:rPr>
              <w:t xml:space="preserve">h</w:t>
            </w:r>
          </w:p>
        </w:tc>
        <w:tc>
          <w:tcPr/>
          <w:p>
            <w:pPr>
              <w:pStyle w:val="Compact"/>
              <w:jc w:val="left"/>
            </w:pPr>
            <w:r>
              <w:rPr>
                <w:rStyle w:val="VerbatimChar"/>
              </w:rPr>
              <w:t xml:space="preserve">3</w:t>
            </w:r>
          </w:p>
        </w:tc>
        <w:tc>
          <w:tcPr/>
          <w:p>
            <w:pPr>
              <w:pStyle w:val="Compact"/>
              <w:jc w:val="left"/>
            </w:pPr>
            <w:r>
              <w:t xml:space="preserve">Hour in 12-hour format without leading zero</w:t>
            </w:r>
          </w:p>
        </w:tc>
      </w:tr>
      <w:tr>
        <w:tc>
          <w:tcPr/>
          <w:p>
            <w:pPr>
              <w:pStyle w:val="Compact"/>
              <w:jc w:val="left"/>
            </w:pPr>
            <w:r>
              <w:rPr>
                <w:rStyle w:val="VerbatimChar"/>
              </w:rPr>
              <w:t xml:space="preserve">hh</w:t>
            </w:r>
          </w:p>
        </w:tc>
        <w:tc>
          <w:tcPr/>
          <w:p>
            <w:pPr>
              <w:pStyle w:val="Compact"/>
              <w:jc w:val="left"/>
            </w:pPr>
            <w:r>
              <w:rPr>
                <w:rStyle w:val="VerbatimChar"/>
              </w:rPr>
              <w:t xml:space="preserve">03</w:t>
            </w:r>
          </w:p>
        </w:tc>
        <w:tc>
          <w:tcPr/>
          <w:p>
            <w:pPr>
              <w:pStyle w:val="Compact"/>
              <w:jc w:val="left"/>
            </w:pPr>
            <w:r>
              <w:t xml:space="preserve">Hour in 12-hour format with leading zero</w:t>
            </w:r>
          </w:p>
        </w:tc>
      </w:tr>
      <w:tr>
        <w:tc>
          <w:tcPr/>
          <w:p>
            <w:pPr>
              <w:pStyle w:val="Compact"/>
              <w:jc w:val="left"/>
            </w:pPr>
            <w:r>
              <w:rPr>
                <w:rStyle w:val="VerbatimChar"/>
              </w:rPr>
              <w:t xml:space="preserve">ht</w:t>
            </w:r>
          </w:p>
        </w:tc>
        <w:tc>
          <w:tcPr/>
          <w:p>
            <w:pPr>
              <w:pStyle w:val="Compact"/>
              <w:jc w:val="left"/>
            </w:pPr>
            <w:r>
              <w:rPr>
                <w:rStyle w:val="VerbatimChar"/>
              </w:rPr>
              <w:t xml:space="preserve">3rd</w:t>
            </w:r>
          </w:p>
        </w:tc>
        <w:tc>
          <w:tcPr/>
          <w:p>
            <w:pPr>
              <w:pStyle w:val="Compact"/>
              <w:jc w:val="left"/>
            </w:pPr>
            <w:r>
              <w:t xml:space="preserve">Hour in ordinal format</w:t>
            </w:r>
          </w:p>
        </w:tc>
      </w:tr>
      <w:tr>
        <w:tc>
          <w:tcPr/>
          <w:p>
            <w:pPr>
              <w:pStyle w:val="Compact"/>
              <w:jc w:val="left"/>
            </w:pPr>
            <w:r>
              <w:rPr>
                <w:rStyle w:val="VerbatimChar"/>
              </w:rPr>
              <w:t xml:space="preserve">hb</w:t>
            </w:r>
          </w:p>
        </w:tc>
        <w:tc>
          <w:tcPr/>
          <w:p>
            <w:pPr>
              <w:pStyle w:val="Compact"/>
              <w:jc w:val="left"/>
            </w:pPr>
            <w:r>
              <w:rPr>
                <w:rStyle w:val="VerbatimChar"/>
              </w:rPr>
              <w:t xml:space="preserve">3</w:t>
            </w:r>
          </w:p>
        </w:tc>
        <w:tc>
          <w:tcPr/>
          <w:p>
            <w:pPr>
              <w:pStyle w:val="Compact"/>
              <w:jc w:val="left"/>
            </w:pPr>
            <w:r>
              <w:t xml:space="preserve">Hour in blank-padded two digits</w:t>
            </w:r>
          </w:p>
        </w:tc>
      </w:tr>
      <w:tr>
        <w:tc>
          <w:tcPr/>
          <w:p>
            <w:pPr>
              <w:pStyle w:val="Compact"/>
              <w:jc w:val="left"/>
            </w:pPr>
            <w:r>
              <w:rPr>
                <w:rStyle w:val="VerbatimChar"/>
              </w:rPr>
              <w:t xml:space="preserve">hhh</w:t>
            </w:r>
          </w:p>
        </w:tc>
        <w:tc>
          <w:tcPr/>
          <w:p>
            <w:pPr>
              <w:pStyle w:val="Compact"/>
              <w:jc w:val="left"/>
            </w:pPr>
            <w:r>
              <w:rPr>
                <w:rStyle w:val="VerbatimChar"/>
              </w:rPr>
              <w:t xml:space="preserve">15</w:t>
            </w:r>
          </w:p>
        </w:tc>
        <w:tc>
          <w:tcPr/>
          <w:p>
            <w:pPr>
              <w:pStyle w:val="Compact"/>
              <w:jc w:val="left"/>
            </w:pPr>
            <w:r>
              <w:t xml:space="preserve">Hour in 24-hour format without leading zero</w:t>
            </w:r>
          </w:p>
        </w:tc>
      </w:tr>
      <w:tr>
        <w:tc>
          <w:tcPr/>
          <w:p>
            <w:pPr>
              <w:pStyle w:val="Compact"/>
              <w:jc w:val="left"/>
            </w:pPr>
            <w:r>
              <w:rPr>
                <w:rStyle w:val="VerbatimChar"/>
              </w:rPr>
              <w:t xml:space="preserve">i</w:t>
            </w:r>
          </w:p>
        </w:tc>
        <w:tc>
          <w:tcPr/>
          <w:p>
            <w:pPr>
              <w:pStyle w:val="Compact"/>
              <w:jc w:val="left"/>
            </w:pPr>
            <w:r>
              <w:rPr>
                <w:rStyle w:val="VerbatimChar"/>
              </w:rPr>
              <w:t xml:space="preserve">4</w:t>
            </w:r>
          </w:p>
        </w:tc>
        <w:tc>
          <w:tcPr/>
          <w:p>
            <w:pPr>
              <w:pStyle w:val="Compact"/>
              <w:jc w:val="left"/>
            </w:pPr>
            <w:r>
              <w:t xml:space="preserve">Minute without leading zero</w:t>
            </w:r>
          </w:p>
        </w:tc>
      </w:tr>
      <w:tr>
        <w:tc>
          <w:tcPr/>
          <w:p>
            <w:pPr>
              <w:pStyle w:val="Compact"/>
              <w:jc w:val="left"/>
            </w:pPr>
            <w:r>
              <w:rPr>
                <w:rStyle w:val="VerbatimChar"/>
              </w:rPr>
              <w:t xml:space="preserve">ii</w:t>
            </w:r>
          </w:p>
        </w:tc>
        <w:tc>
          <w:tcPr/>
          <w:p>
            <w:pPr>
              <w:pStyle w:val="Compact"/>
              <w:jc w:val="left"/>
            </w:pPr>
            <w:r>
              <w:rPr>
                <w:rStyle w:val="VerbatimChar"/>
              </w:rPr>
              <w:t xml:space="preserve">04</w:t>
            </w:r>
          </w:p>
        </w:tc>
        <w:tc>
          <w:tcPr/>
          <w:p>
            <w:pPr>
              <w:pStyle w:val="Compact"/>
              <w:jc w:val="left"/>
            </w:pPr>
            <w:r>
              <w:t xml:space="preserve">Minute with leading zero</w:t>
            </w:r>
          </w:p>
        </w:tc>
      </w:tr>
      <w:tr>
        <w:tc>
          <w:tcPr/>
          <w:p>
            <w:pPr>
              <w:pStyle w:val="Compact"/>
              <w:jc w:val="left"/>
            </w:pPr>
            <w:r>
              <w:rPr>
                <w:rStyle w:val="VerbatimChar"/>
              </w:rPr>
              <w:t xml:space="preserve">it</w:t>
            </w:r>
          </w:p>
        </w:tc>
        <w:tc>
          <w:tcPr/>
          <w:p>
            <w:pPr>
              <w:pStyle w:val="Compact"/>
              <w:jc w:val="left"/>
            </w:pPr>
            <w:r>
              <w:rPr>
                <w:rStyle w:val="VerbatimChar"/>
              </w:rPr>
              <w:t xml:space="preserve">4th</w:t>
            </w:r>
          </w:p>
        </w:tc>
        <w:tc>
          <w:tcPr/>
          <w:p>
            <w:pPr>
              <w:pStyle w:val="Compact"/>
              <w:jc w:val="left"/>
            </w:pPr>
            <w:r>
              <w:t xml:space="preserve">Minute in ordinal format</w:t>
            </w:r>
          </w:p>
        </w:tc>
      </w:tr>
      <w:tr>
        <w:tc>
          <w:tcPr/>
          <w:p>
            <w:pPr>
              <w:pStyle w:val="Compact"/>
              <w:jc w:val="left"/>
            </w:pPr>
            <w:r>
              <w:rPr>
                <w:rStyle w:val="VerbatimChar"/>
              </w:rPr>
              <w:t xml:space="preserve">ib</w:t>
            </w:r>
          </w:p>
        </w:tc>
        <w:tc>
          <w:tcPr/>
          <w:p>
            <w:pPr>
              <w:pStyle w:val="Compact"/>
              <w:jc w:val="left"/>
            </w:pPr>
            <w:r>
              <w:rPr>
                <w:rStyle w:val="VerbatimChar"/>
              </w:rPr>
              <w:t xml:space="preserve">4</w:t>
            </w:r>
          </w:p>
        </w:tc>
        <w:tc>
          <w:tcPr/>
          <w:p>
            <w:pPr>
              <w:pStyle w:val="Compact"/>
              <w:jc w:val="left"/>
            </w:pPr>
            <w:r>
              <w:t xml:space="preserve">Minute in blank-padded two digits</w:t>
            </w:r>
          </w:p>
        </w:tc>
      </w:tr>
      <w:tr>
        <w:tc>
          <w:tcPr/>
          <w:p>
            <w:pPr>
              <w:pStyle w:val="Compact"/>
              <w:jc w:val="left"/>
            </w:pPr>
            <w:r>
              <w:rPr>
                <w:rStyle w:val="VerbatimChar"/>
              </w:rPr>
              <w:t xml:space="preserve">s</w:t>
            </w:r>
          </w:p>
        </w:tc>
        <w:tc>
          <w:tcPr/>
          <w:p>
            <w:pPr>
              <w:pStyle w:val="Compact"/>
              <w:jc w:val="left"/>
            </w:pPr>
            <w:r>
              <w:rPr>
                <w:rStyle w:val="VerbatimChar"/>
              </w:rPr>
              <w:t xml:space="preserve">5</w:t>
            </w:r>
          </w:p>
        </w:tc>
        <w:tc>
          <w:tcPr/>
          <w:p>
            <w:pPr>
              <w:pStyle w:val="Compact"/>
              <w:jc w:val="left"/>
            </w:pPr>
            <w:r>
              <w:t xml:space="preserve">Second without leading zero</w:t>
            </w:r>
          </w:p>
        </w:tc>
      </w:tr>
      <w:tr>
        <w:tc>
          <w:tcPr/>
          <w:p>
            <w:pPr>
              <w:pStyle w:val="Compact"/>
              <w:jc w:val="left"/>
            </w:pPr>
            <w:r>
              <w:rPr>
                <w:rStyle w:val="VerbatimChar"/>
              </w:rPr>
              <w:t xml:space="preserve">ss</w:t>
            </w:r>
          </w:p>
        </w:tc>
        <w:tc>
          <w:tcPr/>
          <w:p>
            <w:pPr>
              <w:pStyle w:val="Compact"/>
              <w:jc w:val="left"/>
            </w:pPr>
            <w:r>
              <w:rPr>
                <w:rStyle w:val="VerbatimChar"/>
              </w:rPr>
              <w:t xml:space="preserve">05</w:t>
            </w:r>
          </w:p>
        </w:tc>
        <w:tc>
          <w:tcPr/>
          <w:p>
            <w:pPr>
              <w:pStyle w:val="Compact"/>
              <w:jc w:val="left"/>
            </w:pPr>
            <w:r>
              <w:t xml:space="preserve">Second with leading zero</w:t>
            </w:r>
          </w:p>
        </w:tc>
      </w:tr>
      <w:tr>
        <w:tc>
          <w:tcPr/>
          <w:p>
            <w:pPr>
              <w:pStyle w:val="Compact"/>
              <w:jc w:val="left"/>
            </w:pPr>
            <w:r>
              <w:rPr>
                <w:rStyle w:val="VerbatimChar"/>
              </w:rPr>
              <w:t xml:space="preserve">st</w:t>
            </w:r>
          </w:p>
        </w:tc>
        <w:tc>
          <w:tcPr/>
          <w:p>
            <w:pPr>
              <w:pStyle w:val="Compact"/>
              <w:jc w:val="left"/>
            </w:pPr>
            <w:r>
              <w:rPr>
                <w:rStyle w:val="VerbatimChar"/>
              </w:rPr>
              <w:t xml:space="preserve">5th</w:t>
            </w:r>
          </w:p>
        </w:tc>
        <w:tc>
          <w:tcPr/>
          <w:p>
            <w:pPr>
              <w:pStyle w:val="Compact"/>
              <w:jc w:val="left"/>
            </w:pPr>
            <w:r>
              <w:t xml:space="preserve">Second in ordinal format</w:t>
            </w:r>
          </w:p>
        </w:tc>
      </w:tr>
      <w:tr>
        <w:tc>
          <w:tcPr/>
          <w:p>
            <w:pPr>
              <w:pStyle w:val="Compact"/>
              <w:jc w:val="left"/>
            </w:pPr>
            <w:r>
              <w:rPr>
                <w:rStyle w:val="VerbatimChar"/>
              </w:rPr>
              <w:t xml:space="preserve">sb</w:t>
            </w:r>
          </w:p>
        </w:tc>
        <w:tc>
          <w:tcPr/>
          <w:p>
            <w:pPr>
              <w:pStyle w:val="Compact"/>
              <w:jc w:val="left"/>
            </w:pPr>
            <w:r>
              <w:rPr>
                <w:rStyle w:val="VerbatimChar"/>
              </w:rPr>
              <w:t xml:space="preserve">5</w:t>
            </w:r>
          </w:p>
        </w:tc>
        <w:tc>
          <w:tcPr/>
          <w:p>
            <w:pPr>
              <w:pStyle w:val="Compact"/>
              <w:jc w:val="left"/>
            </w:pPr>
            <w:r>
              <w:t xml:space="preserve">Second in blank-padded two digits</w:t>
            </w:r>
          </w:p>
        </w:tc>
      </w:tr>
      <w:tr>
        <w:tc>
          <w:tcPr/>
          <w:p>
            <w:pPr>
              <w:pStyle w:val="Compact"/>
              <w:jc w:val="left"/>
            </w:pPr>
            <w:r>
              <w:rPr>
                <w:rStyle w:val="VerbatimChar"/>
              </w:rPr>
              <w:t xml:space="preserve">a</w:t>
            </w:r>
          </w:p>
        </w:tc>
        <w:tc>
          <w:tcPr/>
          <w:p>
            <w:pPr>
              <w:pStyle w:val="Compact"/>
              <w:jc w:val="left"/>
            </w:pPr>
            <w:r>
              <w:rPr>
                <w:rStyle w:val="VerbatimChar"/>
              </w:rPr>
              <w:t xml:space="preserve">pm</w:t>
            </w:r>
          </w:p>
        </w:tc>
        <w:tc>
          <w:tcPr/>
          <w:p>
            <w:pPr>
              <w:pStyle w:val="Compact"/>
              <w:jc w:val="left"/>
            </w:pPr>
            <w:r>
              <w:t xml:space="preserve">AM/PM in lowercase</w:t>
            </w:r>
          </w:p>
        </w:tc>
      </w:tr>
      <w:tr>
        <w:tc>
          <w:tcPr/>
          <w:p>
            <w:pPr>
              <w:pStyle w:val="Compact"/>
              <w:jc w:val="left"/>
            </w:pPr>
            <w:r>
              <w:rPr>
                <w:rStyle w:val="VerbatimChar"/>
              </w:rPr>
              <w:t xml:space="preserve">aa</w:t>
            </w:r>
          </w:p>
        </w:tc>
        <w:tc>
          <w:tcPr/>
          <w:p>
            <w:pPr>
              <w:pStyle w:val="Compact"/>
              <w:jc w:val="left"/>
            </w:pPr>
            <w:r>
              <w:rPr>
                <w:rStyle w:val="VerbatimChar"/>
              </w:rPr>
              <w:t xml:space="preserve">PM</w:t>
            </w:r>
          </w:p>
        </w:tc>
        <w:tc>
          <w:tcPr/>
          <w:p>
            <w:pPr>
              <w:pStyle w:val="Compact"/>
              <w:jc w:val="left"/>
            </w:pPr>
            <w:r>
              <w:t xml:space="preserve">AM/PM in uppercase</w:t>
            </w:r>
          </w:p>
        </w:tc>
      </w:tr>
      <w:tr>
        <w:tc>
          <w:tcPr/>
          <w:p>
            <w:pPr>
              <w:pStyle w:val="Compact"/>
              <w:jc w:val="left"/>
            </w:pPr>
            <w:r>
              <w:rPr>
                <w:rStyle w:val="VerbatimChar"/>
              </w:rPr>
              <w:t xml:space="preserve">0</w:t>
            </w:r>
          </w:p>
        </w:tc>
        <w:tc>
          <w:tcPr/>
          <w:p>
            <w:pPr>
              <w:pStyle w:val="Compact"/>
              <w:jc w:val="left"/>
            </w:pPr>
            <w:r>
              <w:rPr>
                <w:rStyle w:val="VerbatimChar"/>
              </w:rPr>
              <w:t xml:space="preserve">0</w:t>
            </w:r>
          </w:p>
        </w:tc>
        <w:tc>
          <w:tcPr/>
          <w:p>
            <w:pPr>
              <w:pStyle w:val="Compact"/>
              <w:jc w:val="left"/>
            </w:pPr>
            <w:r>
              <w:t xml:space="preserve">Single microsecond digit without leading zero, can be combined with more zeros to represent more digits. For example,</w:t>
            </w:r>
            <w:r>
              <w:t xml:space="preserve"> </w:t>
            </w:r>
            <w:r>
              <w:rPr>
                <w:rStyle w:val="VerbatimChar"/>
              </w:rPr>
              <w:t xml:space="preserve">000</w:t>
            </w:r>
            <w:r>
              <w:t xml:space="preserve"> </w:t>
            </w:r>
            <w:r>
              <w:t xml:space="preserve">represents three zero-padded microsecond digits, and</w:t>
            </w:r>
            <w:r>
              <w:t xml:space="preserve"> </w:t>
            </w:r>
            <w:r>
              <w:rPr>
                <w:rStyle w:val="VerbatimChar"/>
              </w:rPr>
              <w:t xml:space="preserve">000000</w:t>
            </w:r>
            <w:r>
              <w:t xml:space="preserve"> </w:t>
            </w:r>
            <w:r>
              <w:t xml:space="preserve">represents six zero-padded microsecond digits.</w:t>
            </w:r>
          </w:p>
        </w:tc>
      </w:tr>
      <w:tr>
        <w:tc>
          <w:tcPr/>
          <w:p>
            <w:pPr>
              <w:pStyle w:val="Compact"/>
              <w:jc w:val="left"/>
            </w:pPr>
            <w:r>
              <w:rPr>
                <w:rStyle w:val="VerbatimChar"/>
              </w:rPr>
              <w:t xml:space="preserve">9</w:t>
            </w:r>
          </w:p>
        </w:tc>
        <w:tc>
          <w:tcPr/>
          <w:p>
            <w:pPr>
              <w:pStyle w:val="Compact"/>
              <w:jc w:val="left"/>
            </w:pPr>
            <w:r>
              <w:rPr>
                <w:rStyle w:val="VerbatimChar"/>
              </w:rPr>
              <w:t xml:space="preserve">9</w:t>
            </w:r>
          </w:p>
        </w:tc>
        <w:tc>
          <w:tcPr/>
          <w:p>
            <w:pPr>
              <w:pStyle w:val="Compact"/>
              <w:jc w:val="left"/>
            </w:pPr>
            <w:r>
              <w:t xml:space="preserve">Single microsecond digit without leading zero, can be combined with more nines to represent more digits. For example,</w:t>
            </w:r>
            <w:r>
              <w:t xml:space="preserve"> </w:t>
            </w:r>
            <w:r>
              <w:rPr>
                <w:rStyle w:val="VerbatimChar"/>
              </w:rPr>
              <w:t xml:space="preserve">999</w:t>
            </w:r>
            <w:r>
              <w:t xml:space="preserve"> </w:t>
            </w:r>
            <w:r>
              <w:t xml:space="preserve">represents three nine-padded microsecond digits, and</w:t>
            </w:r>
            <w:r>
              <w:t xml:space="preserve"> </w:t>
            </w:r>
            <w:r>
              <w:rPr>
                <w:rStyle w:val="VerbatimChar"/>
              </w:rPr>
              <w:t xml:space="preserve">999999</w:t>
            </w:r>
            <w:r>
              <w:t xml:space="preserve"> </w:t>
            </w:r>
            <w:r>
              <w:t xml:space="preserve">represents six nine-padded microsecond digits.</w:t>
            </w:r>
          </w:p>
        </w:tc>
      </w:tr>
    </w:tbl>
    <w:bookmarkEnd w:id="25"/>
    <w:bookmarkStart w:id="26" w:name="week-specifiers"/>
    <w:p>
      <w:pPr>
        <w:pStyle w:val="Heading2"/>
      </w:pPr>
      <w:r>
        <w:t xml:space="preserve">Week Specifiers</w:t>
      </w:r>
    </w:p>
    <w:p>
      <w:pPr>
        <w:pStyle w:val="FirstParagraph"/>
      </w:pPr>
      <w:r>
        <w:t xml:space="preserve">Week format specifiers are used to format week days and numbers using various formats. The following table lists the week format specifiers:</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Format</w:t>
            </w:r>
          </w:p>
        </w:tc>
        <w:tc>
          <w:tcPr/>
          <w:p>
            <w:pPr>
              <w:pStyle w:val="Compact"/>
              <w:jc w:val="left"/>
            </w:pPr>
            <w:r>
              <w:t xml:space="preserve">Output</w:t>
            </w:r>
          </w:p>
        </w:tc>
        <w:tc>
          <w:tcPr/>
          <w:p>
            <w:pPr>
              <w:pStyle w:val="Compact"/>
              <w:jc w:val="left"/>
            </w:pPr>
            <w:r>
              <w:t xml:space="preserve">Description</w:t>
            </w:r>
          </w:p>
        </w:tc>
      </w:tr>
      <w:tr>
        <w:tc>
          <w:tcPr/>
          <w:p>
            <w:pPr>
              <w:pStyle w:val="Compact"/>
              <w:jc w:val="left"/>
            </w:pPr>
            <w:r>
              <w:rPr>
                <w:rStyle w:val="VerbatimChar"/>
              </w:rPr>
              <w:t xml:space="preserve">w</w:t>
            </w:r>
          </w:p>
        </w:tc>
        <w:tc>
          <w:tcPr/>
          <w:p>
            <w:pPr>
              <w:pStyle w:val="Compact"/>
              <w:jc w:val="left"/>
            </w:pPr>
            <w:r>
              <w:rPr>
                <w:rStyle w:val="VerbatimChar"/>
              </w:rPr>
              <w:t xml:space="preserve">1</w:t>
            </w:r>
          </w:p>
        </w:tc>
        <w:tc>
          <w:tcPr/>
          <w:p>
            <w:pPr>
              <w:pStyle w:val="Compact"/>
              <w:jc w:val="left"/>
            </w:pPr>
            <w:r>
              <w:t xml:space="preserve">Week of the year without leading zero</w:t>
            </w:r>
          </w:p>
        </w:tc>
      </w:tr>
      <w:tr>
        <w:tc>
          <w:tcPr/>
          <w:p>
            <w:pPr>
              <w:pStyle w:val="Compact"/>
              <w:jc w:val="left"/>
            </w:pPr>
            <w:r>
              <w:rPr>
                <w:rStyle w:val="VerbatimChar"/>
              </w:rPr>
              <w:t xml:space="preserve">ww</w:t>
            </w:r>
          </w:p>
        </w:tc>
        <w:tc>
          <w:tcPr/>
          <w:p>
            <w:pPr>
              <w:pStyle w:val="Compact"/>
              <w:jc w:val="left"/>
            </w:pPr>
            <w:r>
              <w:rPr>
                <w:rStyle w:val="VerbatimChar"/>
              </w:rPr>
              <w:t xml:space="preserve">01</w:t>
            </w:r>
          </w:p>
        </w:tc>
        <w:tc>
          <w:tcPr/>
          <w:p>
            <w:pPr>
              <w:pStyle w:val="Compact"/>
              <w:jc w:val="left"/>
            </w:pPr>
            <w:r>
              <w:t xml:space="preserve">Week of the year with leading zero</w:t>
            </w:r>
          </w:p>
        </w:tc>
      </w:tr>
      <w:tr>
        <w:tc>
          <w:tcPr/>
          <w:p>
            <w:pPr>
              <w:pStyle w:val="Compact"/>
              <w:jc w:val="left"/>
            </w:pPr>
            <w:r>
              <w:rPr>
                <w:rStyle w:val="VerbatimChar"/>
              </w:rPr>
              <w:t xml:space="preserve">wb</w:t>
            </w:r>
          </w:p>
        </w:tc>
        <w:tc>
          <w:tcPr/>
          <w:p>
            <w:pPr>
              <w:pStyle w:val="Compact"/>
              <w:jc w:val="left"/>
            </w:pPr>
            <w:r>
              <w:rPr>
                <w:rStyle w:val="VerbatimChar"/>
              </w:rPr>
              <w:t xml:space="preserve">1</w:t>
            </w:r>
          </w:p>
        </w:tc>
        <w:tc>
          <w:tcPr/>
          <w:p>
            <w:pPr>
              <w:pStyle w:val="Compact"/>
              <w:jc w:val="left"/>
            </w:pPr>
            <w:r>
              <w:t xml:space="preserve">Week of the year in blank-padded two digits</w:t>
            </w:r>
          </w:p>
        </w:tc>
      </w:tr>
      <w:tr>
        <w:tc>
          <w:tcPr/>
          <w:p>
            <w:pPr>
              <w:pStyle w:val="Compact"/>
              <w:jc w:val="left"/>
            </w:pPr>
            <w:r>
              <w:rPr>
                <w:rStyle w:val="VerbatimChar"/>
              </w:rPr>
              <w:t xml:space="preserve">wt</w:t>
            </w:r>
          </w:p>
        </w:tc>
        <w:tc>
          <w:tcPr/>
          <w:p>
            <w:pPr>
              <w:pStyle w:val="Compact"/>
              <w:jc w:val="left"/>
            </w:pPr>
            <w:r>
              <w:rPr>
                <w:rStyle w:val="VerbatimChar"/>
              </w:rPr>
              <w:t xml:space="preserve">1st</w:t>
            </w:r>
          </w:p>
        </w:tc>
        <w:tc>
          <w:tcPr/>
          <w:p>
            <w:pPr>
              <w:pStyle w:val="Compact"/>
              <w:jc w:val="left"/>
            </w:pPr>
            <w:r>
              <w:t xml:space="preserve">Week of the year in ordinal format</w:t>
            </w:r>
          </w:p>
        </w:tc>
      </w:tr>
      <w:tr>
        <w:tc>
          <w:tcPr/>
          <w:p>
            <w:pPr>
              <w:pStyle w:val="Compact"/>
              <w:jc w:val="left"/>
            </w:pPr>
            <w:r>
              <w:rPr>
                <w:rStyle w:val="VerbatimChar"/>
              </w:rPr>
              <w:t xml:space="preserve">www</w:t>
            </w:r>
          </w:p>
        </w:tc>
        <w:tc>
          <w:tcPr/>
          <w:p>
            <w:pPr>
              <w:pStyle w:val="Compact"/>
              <w:jc w:val="left"/>
            </w:pPr>
            <w:r>
              <w:rPr>
                <w:rStyle w:val="VerbatimChar"/>
              </w:rPr>
              <w:t xml:space="preserve">Mon</w:t>
            </w:r>
          </w:p>
        </w:tc>
        <w:tc>
          <w:tcPr/>
          <w:p>
            <w:pPr>
              <w:pStyle w:val="Compact"/>
              <w:jc w:val="left"/>
            </w:pPr>
            <w:r>
              <w:t xml:space="preserve">Three-letter weekday name</w:t>
            </w:r>
          </w:p>
        </w:tc>
      </w:tr>
      <w:tr>
        <w:tc>
          <w:tcPr/>
          <w:p>
            <w:pPr>
              <w:pStyle w:val="Compact"/>
              <w:jc w:val="left"/>
            </w:pPr>
            <w:r>
              <w:rPr>
                <w:rStyle w:val="VerbatimChar"/>
              </w:rPr>
              <w:t xml:space="preserve">wwww</w:t>
            </w:r>
          </w:p>
        </w:tc>
        <w:tc>
          <w:tcPr/>
          <w:p>
            <w:pPr>
              <w:pStyle w:val="Compact"/>
              <w:jc w:val="left"/>
            </w:pPr>
            <w:r>
              <w:rPr>
                <w:rStyle w:val="VerbatimChar"/>
              </w:rPr>
              <w:t xml:space="preserve">Monday</w:t>
            </w:r>
          </w:p>
        </w:tc>
        <w:tc>
          <w:tcPr/>
          <w:p>
            <w:pPr>
              <w:pStyle w:val="Compact"/>
              <w:jc w:val="left"/>
            </w:pPr>
            <w:r>
              <w:t xml:space="preserve">Full weekday name</w:t>
            </w:r>
          </w:p>
        </w:tc>
      </w:tr>
    </w:tbl>
    <w:bookmarkEnd w:id="26"/>
    <w:bookmarkStart w:id="27" w:name="timezone-specifiers"/>
    <w:p>
      <w:pPr>
        <w:pStyle w:val="Heading2"/>
      </w:pPr>
      <w:r>
        <w:t xml:space="preserve">Timezone Specifiers</w:t>
      </w:r>
    </w:p>
    <w:tbl>
      <w:tblPr>
        <w:tblStyle w:val="Table"/>
        <w:tblW w:type="pct" w:w="5000"/>
        <w:jc w:val="left"/>
        <w:tblLayout w:type="fixed"/>
        <w:tblLook w:firstRow="1" w:lastRow="0" w:firstColumn="0" w:lastColumn="0" w:noHBand="0" w:noVBand="0" w:val="0020"/>
      </w:tblPr>
      <w:tblGrid>
        <w:gridCol w:w="754"/>
        <w:gridCol w:w="880"/>
        <w:gridCol w:w="6285"/>
      </w:tblGrid>
      <w:tr>
        <w:trPr>
          <w:tblHeader w:val="on"/>
        </w:trPr>
        <w:tc>
          <w:tcPr/>
          <w:p>
            <w:pPr>
              <w:pStyle w:val="Compact"/>
              <w:jc w:val="left"/>
            </w:pPr>
            <w:r>
              <w:t xml:space="preserve">Format</w:t>
            </w:r>
          </w:p>
        </w:tc>
        <w:tc>
          <w:tcPr/>
          <w:p>
            <w:pPr>
              <w:pStyle w:val="Compact"/>
              <w:jc w:val="left"/>
            </w:pPr>
            <w:r>
              <w:t xml:space="preserve">Output</w:t>
            </w:r>
          </w:p>
        </w:tc>
        <w:tc>
          <w:tcPr/>
          <w:p>
            <w:pPr>
              <w:pStyle w:val="Compact"/>
              <w:jc w:val="left"/>
            </w:pPr>
            <w:r>
              <w:t xml:space="preserve">Description</w:t>
            </w:r>
          </w:p>
        </w:tc>
      </w:tr>
      <w:tr>
        <w:tc>
          <w:tcPr/>
          <w:p>
            <w:pPr>
              <w:pStyle w:val="Compact"/>
              <w:jc w:val="left"/>
            </w:pPr>
            <w:r>
              <w:rPr>
                <w:rStyle w:val="VerbatimChar"/>
              </w:rPr>
              <w:t xml:space="preserve">z</w:t>
            </w:r>
          </w:p>
        </w:tc>
        <w:tc>
          <w:tcPr/>
          <w:p>
            <w:pPr>
              <w:pStyle w:val="Compact"/>
              <w:jc w:val="left"/>
            </w:pPr>
            <w:r>
              <w:rPr>
                <w:rStyle w:val="VerbatimChar"/>
              </w:rPr>
              <w:t xml:space="preserve">Z</w:t>
            </w:r>
          </w:p>
        </w:tc>
        <w:tc>
          <w:tcPr/>
          <w:p>
            <w:pPr>
              <w:pStyle w:val="Compact"/>
              <w:jc w:val="left"/>
            </w:pPr>
            <w:r>
              <w:t xml:space="preserve">The Z literal represents UTC</w:t>
            </w:r>
          </w:p>
        </w:tc>
      </w:tr>
      <w:tr>
        <w:tc>
          <w:tcPr/>
          <w:p>
            <w:pPr>
              <w:pStyle w:val="Compact"/>
              <w:jc w:val="left"/>
            </w:pPr>
            <w:r>
              <w:rPr>
                <w:rStyle w:val="VerbatimChar"/>
              </w:rPr>
              <w:t xml:space="preserve">zz</w:t>
            </w:r>
          </w:p>
        </w:tc>
        <w:tc>
          <w:tcPr/>
          <w:p>
            <w:pPr>
              <w:pStyle w:val="Compact"/>
              <w:jc w:val="left"/>
            </w:pPr>
            <w:r>
              <w:rPr>
                <w:rStyle w:val="VerbatimChar"/>
              </w:rPr>
              <w:t xml:space="preserve">MST</w:t>
            </w:r>
          </w:p>
        </w:tc>
        <w:tc>
          <w:tcPr/>
          <w:p>
            <w:pPr>
              <w:pStyle w:val="Compact"/>
              <w:jc w:val="left"/>
            </w:pPr>
            <w:r>
              <w:t xml:space="preserve">Timezone abbreviation</w:t>
            </w:r>
          </w:p>
        </w:tc>
      </w:tr>
      <w:tr>
        <w:tc>
          <w:tcPr/>
          <w:p>
            <w:pPr>
              <w:pStyle w:val="Compact"/>
              <w:jc w:val="left"/>
            </w:pPr>
            <w:r>
              <w:rPr>
                <w:rStyle w:val="VerbatimChar"/>
              </w:rPr>
              <w:t xml:space="preserve">o</w:t>
            </w:r>
          </w:p>
        </w:tc>
        <w:tc>
          <w:tcPr/>
          <w:p>
            <w:pPr>
              <w:pStyle w:val="Compact"/>
              <w:jc w:val="left"/>
            </w:pPr>
            <w:r>
              <w:rPr>
                <w:rStyle w:val="VerbatimChar"/>
              </w:rPr>
              <w:t xml:space="preserve">±07</w:t>
            </w:r>
          </w:p>
        </w:tc>
        <w:tc>
          <w:tcPr/>
          <w:p>
            <w:pPr>
              <w:pStyle w:val="Compact"/>
              <w:jc w:val="left"/>
            </w:pPr>
            <w:r>
              <w:t xml:space="preserve">Timezone offset with leading zero (only hours)</w:t>
            </w:r>
          </w:p>
        </w:tc>
      </w:tr>
      <w:tr>
        <w:tc>
          <w:tcPr/>
          <w:p>
            <w:pPr>
              <w:pStyle w:val="Compact"/>
              <w:jc w:val="left"/>
            </w:pPr>
            <w:r>
              <w:rPr>
                <w:rStyle w:val="VerbatimChar"/>
              </w:rPr>
              <w:t xml:space="preserve">oo</w:t>
            </w:r>
          </w:p>
        </w:tc>
        <w:tc>
          <w:tcPr/>
          <w:p>
            <w:pPr>
              <w:pStyle w:val="Compact"/>
              <w:jc w:val="left"/>
            </w:pPr>
            <w:r>
              <w:rPr>
                <w:rStyle w:val="VerbatimChar"/>
              </w:rPr>
              <w:t xml:space="preserve">±0700</w:t>
            </w:r>
          </w:p>
        </w:tc>
        <w:tc>
          <w:tcPr/>
          <w:p>
            <w:pPr>
              <w:pStyle w:val="Compact"/>
              <w:jc w:val="left"/>
            </w:pPr>
            <w:r>
              <w:t xml:space="preserve">Timezone offset with leading zero without colon</w:t>
            </w:r>
          </w:p>
        </w:tc>
      </w:tr>
      <w:tr>
        <w:tc>
          <w:tcPr/>
          <w:p>
            <w:pPr>
              <w:pStyle w:val="Compact"/>
              <w:jc w:val="left"/>
            </w:pPr>
            <w:r>
              <w:rPr>
                <w:rStyle w:val="VerbatimChar"/>
              </w:rPr>
              <w:t xml:space="preserve">ooo</w:t>
            </w:r>
          </w:p>
        </w:tc>
        <w:tc>
          <w:tcPr/>
          <w:p>
            <w:pPr>
              <w:pStyle w:val="Compact"/>
              <w:jc w:val="left"/>
            </w:pPr>
            <w:r>
              <w:rPr>
                <w:rStyle w:val="VerbatimChar"/>
              </w:rPr>
              <w:t xml:space="preserve">±07:00</w:t>
            </w:r>
          </w:p>
        </w:tc>
        <w:tc>
          <w:tcPr/>
          <w:p>
            <w:pPr>
              <w:pStyle w:val="Compact"/>
              <w:jc w:val="left"/>
            </w:pPr>
            <w:r>
              <w:t xml:space="preserve">Timezone offset with leading zero with colon</w:t>
            </w:r>
          </w:p>
        </w:tc>
      </w:tr>
    </w:tbl>
    <w:bookmarkEnd w:id="27"/>
    <w:bookmarkStart w:id="28" w:name="Xb7fa84107a5815d52df406e46bdee2a8c2a6c68"/>
    <w:p>
      <w:pPr>
        <w:pStyle w:val="Heading2"/>
      </w:pPr>
      <w:r>
        <w:t xml:space="preserve">The conventions followed by IDFS specifiers design</w:t>
      </w:r>
    </w:p>
    <w:p>
      <w:pPr>
        <w:pStyle w:val="Compact"/>
        <w:numPr>
          <w:ilvl w:val="0"/>
          <w:numId w:val="1004"/>
        </w:numPr>
      </w:pPr>
      <w:r>
        <w:t xml:space="preserve">When a</w:t>
      </w:r>
      <w:r>
        <w:t xml:space="preserve"> </w:t>
      </w:r>
      <w:r>
        <w:rPr>
          <w:rStyle w:val="VerbatimChar"/>
        </w:rPr>
        <w:t xml:space="preserve">single character specifier</w:t>
      </w:r>
      <w:r>
        <w:t xml:space="preserve"> </w:t>
      </w:r>
      <w:r>
        <w:t xml:space="preserve">is used, it is without leading zero or padding. For example,</w:t>
      </w:r>
      <w:r>
        <w:t xml:space="preserve"> </w:t>
      </w:r>
      <w:r>
        <w:rPr>
          <w:rStyle w:val="VerbatimChar"/>
        </w:rPr>
        <w:t xml:space="preserve">y</w:t>
      </w:r>
      <w:r>
        <w:t xml:space="preserve">,</w:t>
      </w:r>
      <w:r>
        <w:t xml:space="preserve"> </w:t>
      </w:r>
      <w:r>
        <w:rPr>
          <w:rStyle w:val="VerbatimChar"/>
        </w:rPr>
        <w:t xml:space="preserve">m</w:t>
      </w:r>
      <w:r>
        <w:t xml:space="preserve">,</w:t>
      </w:r>
      <w:r>
        <w:t xml:space="preserve"> </w:t>
      </w:r>
      <w:r>
        <w:rPr>
          <w:rStyle w:val="VerbatimChar"/>
        </w:rPr>
        <w:t xml:space="preserve">d</w:t>
      </w:r>
      <w:r>
        <w:t xml:space="preserve">,</w:t>
      </w:r>
      <w:r>
        <w:t xml:space="preserve"> </w:t>
      </w:r>
      <w:r>
        <w:rPr>
          <w:rStyle w:val="VerbatimChar"/>
        </w:rPr>
        <w:t xml:space="preserve">h</w:t>
      </w:r>
      <w:r>
        <w:t xml:space="preserve">,</w:t>
      </w:r>
      <w:r>
        <w:t xml:space="preserve"> </w:t>
      </w:r>
      <w:r>
        <w:rPr>
          <w:rStyle w:val="VerbatimChar"/>
        </w:rPr>
        <w:t xml:space="preserve">i</w:t>
      </w:r>
      <w:r>
        <w:t xml:space="preserve">,</w:t>
      </w:r>
      <w:r>
        <w:t xml:space="preserve"> </w:t>
      </w:r>
      <w:r>
        <w:rPr>
          <w:rStyle w:val="VerbatimChar"/>
        </w:rPr>
        <w:t xml:space="preserve">s</w:t>
      </w:r>
      <w:r>
        <w:t xml:space="preserve"> </w:t>
      </w:r>
      <w:r>
        <w:t xml:space="preserve">represent year, month, day, hour, minute, and second without leading zero or padding respectively.</w:t>
      </w:r>
    </w:p>
    <w:p>
      <w:pPr>
        <w:pStyle w:val="Compact"/>
        <w:numPr>
          <w:ilvl w:val="0"/>
          <w:numId w:val="1004"/>
        </w:numPr>
      </w:pPr>
      <w:r>
        <w:t xml:space="preserve">When</w:t>
      </w:r>
      <w:r>
        <w:t xml:space="preserve"> </w:t>
      </w:r>
      <w:r>
        <w:rPr>
          <w:rStyle w:val="VerbatimChar"/>
        </w:rPr>
        <w:t xml:space="preserve">two characters of same family (consicutively)</w:t>
      </w:r>
      <w:r>
        <w:t xml:space="preserve"> </w:t>
      </w:r>
      <w:r>
        <w:t xml:space="preserve">are used, they are padded with leading zeros. For example,</w:t>
      </w:r>
      <w:r>
        <w:t xml:space="preserve"> </w:t>
      </w:r>
      <w:r>
        <w:rPr>
          <w:rStyle w:val="VerbatimChar"/>
        </w:rPr>
        <w:t xml:space="preserve">yy</w:t>
      </w:r>
      <w:r>
        <w:t xml:space="preserve">,</w:t>
      </w:r>
      <w:r>
        <w:t xml:space="preserve"> </w:t>
      </w:r>
      <w:r>
        <w:rPr>
          <w:rStyle w:val="VerbatimChar"/>
        </w:rPr>
        <w:t xml:space="preserve">mm</w:t>
      </w:r>
      <w:r>
        <w:t xml:space="preserve">,</w:t>
      </w:r>
      <w:r>
        <w:t xml:space="preserve"> </w:t>
      </w:r>
      <w:r>
        <w:rPr>
          <w:rStyle w:val="VerbatimChar"/>
        </w:rPr>
        <w:t xml:space="preserve">dd</w:t>
      </w:r>
      <w:r>
        <w:t xml:space="preserve">,</w:t>
      </w:r>
      <w:r>
        <w:t xml:space="preserve"> </w:t>
      </w:r>
      <w:r>
        <w:rPr>
          <w:rStyle w:val="VerbatimChar"/>
        </w:rPr>
        <w:t xml:space="preserve">hh</w:t>
      </w:r>
      <w:r>
        <w:t xml:space="preserve">,</w:t>
      </w:r>
      <w:r>
        <w:t xml:space="preserve"> </w:t>
      </w:r>
      <w:r>
        <w:rPr>
          <w:rStyle w:val="VerbatimChar"/>
        </w:rPr>
        <w:t xml:space="preserve">ii</w:t>
      </w:r>
      <w:r>
        <w:t xml:space="preserve">,</w:t>
      </w:r>
      <w:r>
        <w:t xml:space="preserve"> </w:t>
      </w:r>
      <w:r>
        <w:rPr>
          <w:rStyle w:val="VerbatimChar"/>
        </w:rPr>
        <w:t xml:space="preserve">ss</w:t>
      </w:r>
      <w:r>
        <w:t xml:space="preserve"> </w:t>
      </w:r>
      <w:r>
        <w:t xml:space="preserve">represent two-digit year, month, day, hour, minute, and second with leading zeros respectively.</w:t>
      </w:r>
    </w:p>
    <w:p>
      <w:pPr>
        <w:pStyle w:val="Compact"/>
        <w:numPr>
          <w:ilvl w:val="0"/>
          <w:numId w:val="1004"/>
        </w:numPr>
      </w:pPr>
      <w:r>
        <w:t xml:space="preserve">When</w:t>
      </w:r>
      <w:r>
        <w:t xml:space="preserve"> </w:t>
      </w:r>
      <w:r>
        <w:rPr>
          <w:rStyle w:val="VerbatimChar"/>
        </w:rPr>
        <w:t xml:space="preserve">b suffix</w:t>
      </w:r>
      <w:r>
        <w:t xml:space="preserve"> </w:t>
      </w:r>
      <w:r>
        <w:t xml:space="preserve">is used, it is blank-padded with leading zeros. For example,</w:t>
      </w:r>
      <w:r>
        <w:t xml:space="preserve"> </w:t>
      </w:r>
      <w:r>
        <w:rPr>
          <w:rStyle w:val="VerbatimChar"/>
        </w:rPr>
        <w:t xml:space="preserve">yb</w:t>
      </w:r>
      <w:r>
        <w:t xml:space="preserve">,</w:t>
      </w:r>
      <w:r>
        <w:t xml:space="preserve"> </w:t>
      </w:r>
      <w:r>
        <w:rPr>
          <w:rStyle w:val="VerbatimChar"/>
        </w:rPr>
        <w:t xml:space="preserve">mb</w:t>
      </w:r>
      <w:r>
        <w:t xml:space="preserve">,</w:t>
      </w:r>
      <w:r>
        <w:t xml:space="preserve"> </w:t>
      </w:r>
      <w:r>
        <w:rPr>
          <w:rStyle w:val="VerbatimChar"/>
        </w:rPr>
        <w:t xml:space="preserve">db</w:t>
      </w:r>
      <w:r>
        <w:t xml:space="preserve"> </w:t>
      </w:r>
      <w:r>
        <w:t xml:space="preserve">represent two-digit year, month, and day with leading space padding respectively.</w:t>
      </w:r>
    </w:p>
    <w:p>
      <w:r>
        <w:br w:type="page"/>
      </w:r>
    </w:p>
    <w:bookmarkEnd w:id="28"/>
    <w:bookmarkEnd w:id="29"/>
    <w:bookmarkStart w:id="32" w:name="citations"/>
    <w:p>
      <w:pPr>
        <w:pStyle w:val="Heading1"/>
      </w:pPr>
      <w:r>
        <w:t xml:space="preserve">Citations</w:t>
      </w:r>
    </w:p>
    <w:p>
      <w:pPr>
        <w:pStyle w:val="FirstParagraph"/>
      </w:pPr>
      <w:r>
        <w:t xml:space="preserve">This section contains references to external resources spceifically the references realted to the DateTime format specifiers in various programming languages and frameworks.</w:t>
      </w:r>
    </w:p>
    <w:p>
      <w:pPr>
        <w:pStyle w:val="Compact"/>
        <w:numPr>
          <w:ilvl w:val="0"/>
          <w:numId w:val="1005"/>
        </w:numPr>
      </w:pPr>
      <w:hyperlink r:id="rId30">
        <w:r>
          <w:rPr>
            <w:rStyle w:val="Hyperlink"/>
          </w:rPr>
          <w:t xml:space="preserve">C++ ↗</w:t>
        </w:r>
      </w:hyperlink>
    </w:p>
    <w:p>
      <w:pPr>
        <w:pStyle w:val="Compact"/>
        <w:numPr>
          <w:ilvl w:val="0"/>
          <w:numId w:val="1005"/>
        </w:numPr>
      </w:pPr>
      <w:hyperlink r:id="rId31">
        <w:r>
          <w:rPr>
            <w:rStyle w:val="Hyperlink"/>
          </w:rPr>
          <w:t xml:space="preserve">Django ↗</w:t>
        </w:r>
      </w:hyperlink>
    </w:p>
    <w:bookmarkEnd w:id="32"/>
    <w:sectPr w:rsidR="005D76CD" w:rsidRPr="00AE0058" w:rsidSect="0008055E">
      <w:pgSz w:h="15840" w:w="12240"/>
      <w:pgMar w:bottom="1440" w:footer="720" w:gutter="0" w:header="720" w:left="1440" w:right="1440" w:top="144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FD4CCF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D6A412E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210385050" w:numId="1">
    <w:abstractNumId w:val="0"/>
  </w:num>
  <w:num w16cid:durableId="1250121445"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58484823"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CD"/>
    <w:rsid w:val="00041790"/>
    <w:rsid w:val="0008055E"/>
    <w:rsid w:val="002C343E"/>
    <w:rsid w:val="005D76CD"/>
    <w:rsid w:val="006D1FCC"/>
    <w:rsid w:val="00A34DD0"/>
    <w:rsid w:val="00AA4850"/>
    <w:rsid w:val="00AE0058"/>
    <w:rsid w:val="00C00B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472C4"/>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472C4"/>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472C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472C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472C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2D4F8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NoSpacing" w:type="paragraph">
    <w:name w:val="No Spacing"/>
    <w:link w:val="NoSpacingChar"/>
    <w:uiPriority w:val="1"/>
    <w:qFormat/>
    <w:rsid w:val="00AA4850"/>
    <w:pPr>
      <w:spacing w:after="0"/>
    </w:pPr>
    <w:rPr>
      <w:rFonts w:eastAsiaTheme="minorEastAsia"/>
      <w:sz w:val="22"/>
      <w:szCs w:val="22"/>
    </w:rPr>
  </w:style>
  <w:style w:customStyle="1" w:styleId="NoSpacingChar" w:type="character">
    <w:name w:val="No Spacing Char"/>
    <w:basedOn w:val="DefaultParagraphFont"/>
    <w:link w:val="NoSpacing"/>
    <w:uiPriority w:val="1"/>
    <w:rsid w:val="00AA4850"/>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plusplus.com/reference/ctime/strftime/s" TargetMode="External" /><Relationship Type="http://schemas.openxmlformats.org/officeDocument/2006/relationships/hyperlink" Id="rId31" Target="https://docs.djangoproject.com/en/3.2/ref/templates/builtins/#date" TargetMode="External" /></Relationships>
</file>

<file path=word/_rels/footnotes.xml.rels><?xml version="1.0" encoding="UTF-8"?><Relationships xmlns="http://schemas.openxmlformats.org/package/2006/relationships"><Relationship Type="http://schemas.openxmlformats.org/officeDocument/2006/relationships/hyperlink" Id="rId30" Target="https://cplusplus.com/reference/ctime/strftime/s" TargetMode="External" /><Relationship Type="http://schemas.openxmlformats.org/officeDocument/2006/relationships/hyperlink" Id="rId31" Target="https://docs.djangoproject.com/en/3.2/ref/templates/builtins/#d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template.dotx</Template>
  <TotalTime>1</TotalTime>
  <Pages>2</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Intuitive Date Format Specifiers (IDFS)</dc:title>
  <dc:creator>Mohamed Aamir Maniar at ManiarTech®️</dc:creator>
  <cp:keywords/>
  <dcterms:created xsi:type="dcterms:W3CDTF">2024-05-11T14:34:29Z</dcterms:created>
  <dcterms:modified xsi:type="dcterms:W3CDTF">2024-05-11T14:34:29Z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2024-05-11 20:04:28</vt:lpwstr>
  </property>
  <property fmtid="{D5CDD505-2E9C-101B-9397-08002B2CF9AE}" pid="3" name="subtitle">
    <vt:lpwstr>The Intuitive Date Format Specifiers (IDFS) for date and time formatting in programming languages.</vt:lpwstr>
  </property>
  <property fmtid="{D5CDD505-2E9C-101B-9397-08002B2CF9AE}" pid="4" name="version">
    <vt:lpwstr>1.0</vt:lpwstr>
  </property>
</Properties>
</file>