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00000" w:rsidP="002D5BE1">
      <w:r>
        <w:pict w14:anchorId="3E846CBA">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r w:rsidRPr="00C103C4">
              <w:rPr>
                <w:b/>
                <w:bCs/>
                <w:i/>
                <w:iCs/>
                <w:color w:val="000000"/>
                <w:sz w:val="20"/>
                <w:szCs w:val="20"/>
              </w:rPr>
              <w:t>Total(10)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454F3611" w:rsidR="00082264" w:rsidRDefault="00082264" w:rsidP="002D5BE1">
      <w:pPr>
        <w:jc w:val="both"/>
        <w:rPr>
          <w:i/>
          <w:iCs/>
        </w:rPr>
      </w:pPr>
      <w:r>
        <w:rPr>
          <w:i/>
          <w:iCs/>
        </w:rPr>
        <w:t xml:space="preserve">I </w:t>
      </w:r>
      <w:r w:rsidR="00956F2E">
        <w:rPr>
          <w:i/>
          <w:iCs/>
        </w:rPr>
        <w:t>MANIBAALAKRISHNAN S/192211171</w:t>
      </w:r>
      <w:r>
        <w:rPr>
          <w:i/>
          <w:iCs/>
        </w:rPr>
        <w:t xml:space="preserve"> (Name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334408A4" w:rsidR="00082264" w:rsidRDefault="00082264" w:rsidP="002D5BE1">
      <w:pPr>
        <w:rPr>
          <w:b/>
          <w:bCs/>
          <w:i/>
          <w:iCs/>
        </w:rPr>
      </w:pPr>
      <w:r>
        <w:rPr>
          <w:b/>
          <w:bCs/>
          <w:i/>
          <w:iCs/>
        </w:rPr>
        <w:t>Signature of the student:</w:t>
      </w:r>
      <w:r w:rsidR="00956F2E">
        <w:rPr>
          <w:b/>
          <w:bCs/>
          <w:i/>
          <w:iCs/>
        </w:rPr>
        <w:t xml:space="preserve"> MANIBAALAKRISHNAN S</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r w:rsidRPr="00CF4F20">
        <w:rPr>
          <w:b/>
          <w:bCs/>
        </w:rPr>
        <w:t>Annexure  A</w:t>
      </w:r>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40B108C1" w14:textId="77777777" w:rsidR="00956F2E" w:rsidRPr="00956F2E" w:rsidRDefault="00956F2E" w:rsidP="00956F2E">
      <w:pPr>
        <w:pStyle w:val="NormalWeb"/>
        <w:rPr>
          <w:color w:val="000000"/>
          <w:lang w:val="en-US"/>
        </w:rPr>
      </w:pPr>
      <w:r w:rsidRPr="00956F2E">
        <w:rPr>
          <w:color w:val="000000"/>
          <w:lang w:val="en-US"/>
        </w:rPr>
        <w:t>Dataset: patient Age, Monthly Medical Expense, and Health Risk Score for 5 patients (see Q1_Hospital_Patient_Segmentation.csv).</w:t>
      </w:r>
    </w:p>
    <w:p w14:paraId="62A9BD63" w14:textId="77777777" w:rsidR="00956F2E" w:rsidRPr="00956F2E" w:rsidRDefault="00956F2E" w:rsidP="00956F2E">
      <w:pPr>
        <w:pStyle w:val="NormalWeb"/>
        <w:rPr>
          <w:color w:val="000000"/>
          <w:lang w:val="en-US"/>
        </w:rPr>
      </w:pPr>
      <w:r w:rsidRPr="00956F2E">
        <w:rPr>
          <w:color w:val="000000"/>
          <w:lang w:val="en-US"/>
        </w:rPr>
        <w:t>Step 1: Plot SSE against K</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300"/>
      </w:tblGrid>
      <w:tr w:rsidR="00956F2E" w:rsidRPr="00956F2E" w14:paraId="5FC5CCEA" w14:textId="77777777">
        <w:tc>
          <w:tcPr>
            <w:tcW w:w="1500" w:type="dxa"/>
            <w:tcBorders>
              <w:top w:val="single" w:sz="4" w:space="0" w:color="auto"/>
              <w:left w:val="single" w:sz="4" w:space="0" w:color="auto"/>
              <w:bottom w:val="single" w:sz="4" w:space="0" w:color="auto"/>
              <w:right w:val="single" w:sz="4" w:space="0" w:color="auto"/>
            </w:tcBorders>
            <w:shd w:val="clear" w:color="auto" w:fill="1F4E5F"/>
            <w:hideMark/>
          </w:tcPr>
          <w:p w14:paraId="24D360AC" w14:textId="77777777" w:rsidR="00956F2E" w:rsidRPr="00956F2E" w:rsidRDefault="00956F2E" w:rsidP="00956F2E">
            <w:pPr>
              <w:pStyle w:val="NormalWeb"/>
              <w:rPr>
                <w:color w:val="000000"/>
                <w:lang w:val="en-US"/>
              </w:rPr>
            </w:pPr>
            <w:r w:rsidRPr="00956F2E">
              <w:rPr>
                <w:b/>
                <w:bCs/>
                <w:color w:val="000000"/>
                <w:lang w:val="en-US"/>
              </w:rPr>
              <w:t>K</w:t>
            </w:r>
          </w:p>
        </w:tc>
        <w:tc>
          <w:tcPr>
            <w:tcW w:w="1500" w:type="dxa"/>
            <w:tcBorders>
              <w:top w:val="single" w:sz="4" w:space="0" w:color="auto"/>
              <w:left w:val="single" w:sz="4" w:space="0" w:color="auto"/>
              <w:bottom w:val="single" w:sz="4" w:space="0" w:color="auto"/>
              <w:right w:val="single" w:sz="4" w:space="0" w:color="auto"/>
            </w:tcBorders>
            <w:shd w:val="clear" w:color="auto" w:fill="1F4E5F"/>
            <w:hideMark/>
          </w:tcPr>
          <w:p w14:paraId="5C307AED" w14:textId="77777777" w:rsidR="00956F2E" w:rsidRPr="00956F2E" w:rsidRDefault="00956F2E" w:rsidP="00956F2E">
            <w:pPr>
              <w:pStyle w:val="NormalWeb"/>
              <w:rPr>
                <w:color w:val="000000"/>
                <w:lang w:val="en-US"/>
              </w:rPr>
            </w:pPr>
            <w:r w:rsidRPr="00956F2E">
              <w:rPr>
                <w:b/>
                <w:bCs/>
                <w:color w:val="000000"/>
                <w:lang w:val="en-US"/>
              </w:rPr>
              <w:t>SSE</w:t>
            </w:r>
          </w:p>
        </w:tc>
        <w:tc>
          <w:tcPr>
            <w:tcW w:w="3300" w:type="dxa"/>
            <w:tcBorders>
              <w:top w:val="single" w:sz="4" w:space="0" w:color="auto"/>
              <w:left w:val="single" w:sz="4" w:space="0" w:color="auto"/>
              <w:bottom w:val="single" w:sz="4" w:space="0" w:color="auto"/>
              <w:right w:val="single" w:sz="4" w:space="0" w:color="auto"/>
            </w:tcBorders>
            <w:shd w:val="clear" w:color="auto" w:fill="1F4E5F"/>
            <w:hideMark/>
          </w:tcPr>
          <w:p w14:paraId="4AE8CB23" w14:textId="77777777" w:rsidR="00956F2E" w:rsidRPr="00956F2E" w:rsidRDefault="00956F2E" w:rsidP="00956F2E">
            <w:pPr>
              <w:pStyle w:val="NormalWeb"/>
              <w:rPr>
                <w:color w:val="000000"/>
                <w:lang w:val="en-US"/>
              </w:rPr>
            </w:pPr>
            <w:r w:rsidRPr="00956F2E">
              <w:rPr>
                <w:b/>
                <w:bCs/>
                <w:color w:val="000000"/>
                <w:lang w:val="en-US"/>
              </w:rPr>
              <w:t>Drop from previous K</w:t>
            </w:r>
          </w:p>
        </w:tc>
      </w:tr>
      <w:tr w:rsidR="00956F2E" w:rsidRPr="00956F2E" w14:paraId="461BF53B" w14:textId="77777777">
        <w:tc>
          <w:tcPr>
            <w:tcW w:w="1500" w:type="dxa"/>
            <w:tcBorders>
              <w:top w:val="single" w:sz="4" w:space="0" w:color="auto"/>
              <w:left w:val="single" w:sz="4" w:space="0" w:color="auto"/>
              <w:bottom w:val="single" w:sz="4" w:space="0" w:color="auto"/>
              <w:right w:val="single" w:sz="4" w:space="0" w:color="auto"/>
            </w:tcBorders>
            <w:hideMark/>
          </w:tcPr>
          <w:p w14:paraId="4253069F" w14:textId="77777777" w:rsidR="00956F2E" w:rsidRPr="00956F2E" w:rsidRDefault="00956F2E" w:rsidP="00956F2E">
            <w:pPr>
              <w:pStyle w:val="NormalWeb"/>
              <w:rPr>
                <w:color w:val="000000"/>
                <w:lang w:val="en-US"/>
              </w:rPr>
            </w:pPr>
            <w:r w:rsidRPr="00956F2E">
              <w:rPr>
                <w:color w:val="000000"/>
                <w:lang w:val="en-US"/>
              </w:rPr>
              <w:t>1</w:t>
            </w:r>
          </w:p>
        </w:tc>
        <w:tc>
          <w:tcPr>
            <w:tcW w:w="1500" w:type="dxa"/>
            <w:tcBorders>
              <w:top w:val="single" w:sz="4" w:space="0" w:color="auto"/>
              <w:left w:val="single" w:sz="4" w:space="0" w:color="auto"/>
              <w:bottom w:val="single" w:sz="4" w:space="0" w:color="auto"/>
              <w:right w:val="single" w:sz="4" w:space="0" w:color="auto"/>
            </w:tcBorders>
            <w:hideMark/>
          </w:tcPr>
          <w:p w14:paraId="0631E4E5" w14:textId="77777777" w:rsidR="00956F2E" w:rsidRPr="00956F2E" w:rsidRDefault="00956F2E" w:rsidP="00956F2E">
            <w:pPr>
              <w:pStyle w:val="NormalWeb"/>
              <w:rPr>
                <w:color w:val="000000"/>
                <w:lang w:val="en-US"/>
              </w:rPr>
            </w:pPr>
            <w:r w:rsidRPr="00956F2E">
              <w:rPr>
                <w:color w:val="000000"/>
                <w:lang w:val="en-US"/>
              </w:rPr>
              <w:t>600</w:t>
            </w:r>
          </w:p>
        </w:tc>
        <w:tc>
          <w:tcPr>
            <w:tcW w:w="3300" w:type="dxa"/>
            <w:tcBorders>
              <w:top w:val="single" w:sz="4" w:space="0" w:color="auto"/>
              <w:left w:val="single" w:sz="4" w:space="0" w:color="auto"/>
              <w:bottom w:val="single" w:sz="4" w:space="0" w:color="auto"/>
              <w:right w:val="single" w:sz="4" w:space="0" w:color="auto"/>
            </w:tcBorders>
            <w:hideMark/>
          </w:tcPr>
          <w:p w14:paraId="4326E495" w14:textId="77777777" w:rsidR="00956F2E" w:rsidRPr="00956F2E" w:rsidRDefault="00956F2E" w:rsidP="00956F2E">
            <w:pPr>
              <w:pStyle w:val="NormalWeb"/>
              <w:rPr>
                <w:color w:val="000000"/>
                <w:lang w:val="en-US"/>
              </w:rPr>
            </w:pPr>
            <w:r w:rsidRPr="00956F2E">
              <w:rPr>
                <w:color w:val="000000"/>
                <w:lang w:val="en-US"/>
              </w:rPr>
              <w:t>—</w:t>
            </w:r>
          </w:p>
        </w:tc>
      </w:tr>
      <w:tr w:rsidR="00956F2E" w:rsidRPr="00956F2E" w14:paraId="362DAD70" w14:textId="77777777">
        <w:tc>
          <w:tcPr>
            <w:tcW w:w="1500" w:type="dxa"/>
            <w:tcBorders>
              <w:top w:val="single" w:sz="4" w:space="0" w:color="auto"/>
              <w:left w:val="single" w:sz="4" w:space="0" w:color="auto"/>
              <w:bottom w:val="single" w:sz="4" w:space="0" w:color="auto"/>
              <w:right w:val="single" w:sz="4" w:space="0" w:color="auto"/>
            </w:tcBorders>
            <w:hideMark/>
          </w:tcPr>
          <w:p w14:paraId="399BAEC0" w14:textId="77777777" w:rsidR="00956F2E" w:rsidRPr="00956F2E" w:rsidRDefault="00956F2E" w:rsidP="00956F2E">
            <w:pPr>
              <w:pStyle w:val="NormalWeb"/>
              <w:rPr>
                <w:color w:val="000000"/>
                <w:lang w:val="en-US"/>
              </w:rPr>
            </w:pPr>
            <w:r w:rsidRPr="00956F2E">
              <w:rPr>
                <w:color w:val="000000"/>
                <w:lang w:val="en-US"/>
              </w:rPr>
              <w:t>2</w:t>
            </w:r>
          </w:p>
        </w:tc>
        <w:tc>
          <w:tcPr>
            <w:tcW w:w="1500" w:type="dxa"/>
            <w:tcBorders>
              <w:top w:val="single" w:sz="4" w:space="0" w:color="auto"/>
              <w:left w:val="single" w:sz="4" w:space="0" w:color="auto"/>
              <w:bottom w:val="single" w:sz="4" w:space="0" w:color="auto"/>
              <w:right w:val="single" w:sz="4" w:space="0" w:color="auto"/>
            </w:tcBorders>
            <w:hideMark/>
          </w:tcPr>
          <w:p w14:paraId="248BDF2F" w14:textId="77777777" w:rsidR="00956F2E" w:rsidRPr="00956F2E" w:rsidRDefault="00956F2E" w:rsidP="00956F2E">
            <w:pPr>
              <w:pStyle w:val="NormalWeb"/>
              <w:rPr>
                <w:color w:val="000000"/>
                <w:lang w:val="en-US"/>
              </w:rPr>
            </w:pPr>
            <w:r w:rsidRPr="00956F2E">
              <w:rPr>
                <w:color w:val="000000"/>
                <w:lang w:val="en-US"/>
              </w:rPr>
              <w:t>350</w:t>
            </w:r>
          </w:p>
        </w:tc>
        <w:tc>
          <w:tcPr>
            <w:tcW w:w="3300" w:type="dxa"/>
            <w:tcBorders>
              <w:top w:val="single" w:sz="4" w:space="0" w:color="auto"/>
              <w:left w:val="single" w:sz="4" w:space="0" w:color="auto"/>
              <w:bottom w:val="single" w:sz="4" w:space="0" w:color="auto"/>
              <w:right w:val="single" w:sz="4" w:space="0" w:color="auto"/>
            </w:tcBorders>
            <w:hideMark/>
          </w:tcPr>
          <w:p w14:paraId="24FDC2FA" w14:textId="77777777" w:rsidR="00956F2E" w:rsidRPr="00956F2E" w:rsidRDefault="00956F2E" w:rsidP="00956F2E">
            <w:pPr>
              <w:pStyle w:val="NormalWeb"/>
              <w:rPr>
                <w:color w:val="000000"/>
                <w:lang w:val="en-US"/>
              </w:rPr>
            </w:pPr>
            <w:r w:rsidRPr="00956F2E">
              <w:rPr>
                <w:color w:val="000000"/>
                <w:lang w:val="en-US"/>
              </w:rPr>
              <w:t>250</w:t>
            </w:r>
          </w:p>
        </w:tc>
      </w:tr>
      <w:tr w:rsidR="00956F2E" w:rsidRPr="00956F2E" w14:paraId="30D8A7C3" w14:textId="77777777">
        <w:tc>
          <w:tcPr>
            <w:tcW w:w="1500" w:type="dxa"/>
            <w:tcBorders>
              <w:top w:val="single" w:sz="4" w:space="0" w:color="auto"/>
              <w:left w:val="single" w:sz="4" w:space="0" w:color="auto"/>
              <w:bottom w:val="single" w:sz="4" w:space="0" w:color="auto"/>
              <w:right w:val="single" w:sz="4" w:space="0" w:color="auto"/>
            </w:tcBorders>
            <w:hideMark/>
          </w:tcPr>
          <w:p w14:paraId="11637982" w14:textId="77777777" w:rsidR="00956F2E" w:rsidRPr="00956F2E" w:rsidRDefault="00956F2E" w:rsidP="00956F2E">
            <w:pPr>
              <w:pStyle w:val="NormalWeb"/>
              <w:rPr>
                <w:color w:val="000000"/>
                <w:lang w:val="en-US"/>
              </w:rPr>
            </w:pPr>
            <w:r w:rsidRPr="00956F2E">
              <w:rPr>
                <w:color w:val="000000"/>
                <w:lang w:val="en-US"/>
              </w:rPr>
              <w:t>3</w:t>
            </w:r>
          </w:p>
        </w:tc>
        <w:tc>
          <w:tcPr>
            <w:tcW w:w="1500" w:type="dxa"/>
            <w:tcBorders>
              <w:top w:val="single" w:sz="4" w:space="0" w:color="auto"/>
              <w:left w:val="single" w:sz="4" w:space="0" w:color="auto"/>
              <w:bottom w:val="single" w:sz="4" w:space="0" w:color="auto"/>
              <w:right w:val="single" w:sz="4" w:space="0" w:color="auto"/>
            </w:tcBorders>
            <w:hideMark/>
          </w:tcPr>
          <w:p w14:paraId="30391F35" w14:textId="77777777" w:rsidR="00956F2E" w:rsidRPr="00956F2E" w:rsidRDefault="00956F2E" w:rsidP="00956F2E">
            <w:pPr>
              <w:pStyle w:val="NormalWeb"/>
              <w:rPr>
                <w:color w:val="000000"/>
                <w:lang w:val="en-US"/>
              </w:rPr>
            </w:pPr>
            <w:r w:rsidRPr="00956F2E">
              <w:rPr>
                <w:color w:val="000000"/>
                <w:lang w:val="en-US"/>
              </w:rPr>
              <w:t>220</w:t>
            </w:r>
          </w:p>
        </w:tc>
        <w:tc>
          <w:tcPr>
            <w:tcW w:w="3300" w:type="dxa"/>
            <w:tcBorders>
              <w:top w:val="single" w:sz="4" w:space="0" w:color="auto"/>
              <w:left w:val="single" w:sz="4" w:space="0" w:color="auto"/>
              <w:bottom w:val="single" w:sz="4" w:space="0" w:color="auto"/>
              <w:right w:val="single" w:sz="4" w:space="0" w:color="auto"/>
            </w:tcBorders>
            <w:hideMark/>
          </w:tcPr>
          <w:p w14:paraId="1A6F09D3" w14:textId="77777777" w:rsidR="00956F2E" w:rsidRPr="00956F2E" w:rsidRDefault="00956F2E" w:rsidP="00956F2E">
            <w:pPr>
              <w:pStyle w:val="NormalWeb"/>
              <w:rPr>
                <w:color w:val="000000"/>
                <w:lang w:val="en-US"/>
              </w:rPr>
            </w:pPr>
            <w:r w:rsidRPr="00956F2E">
              <w:rPr>
                <w:color w:val="000000"/>
                <w:lang w:val="en-US"/>
              </w:rPr>
              <w:t>130</w:t>
            </w:r>
          </w:p>
        </w:tc>
      </w:tr>
      <w:tr w:rsidR="00956F2E" w:rsidRPr="00956F2E" w14:paraId="7210D28E" w14:textId="77777777">
        <w:tc>
          <w:tcPr>
            <w:tcW w:w="1500" w:type="dxa"/>
            <w:tcBorders>
              <w:top w:val="single" w:sz="4" w:space="0" w:color="auto"/>
              <w:left w:val="single" w:sz="4" w:space="0" w:color="auto"/>
              <w:bottom w:val="single" w:sz="4" w:space="0" w:color="auto"/>
              <w:right w:val="single" w:sz="4" w:space="0" w:color="auto"/>
            </w:tcBorders>
            <w:hideMark/>
          </w:tcPr>
          <w:p w14:paraId="02A8C1F4" w14:textId="77777777" w:rsidR="00956F2E" w:rsidRPr="00956F2E" w:rsidRDefault="00956F2E" w:rsidP="00956F2E">
            <w:pPr>
              <w:pStyle w:val="NormalWeb"/>
              <w:rPr>
                <w:color w:val="000000"/>
                <w:lang w:val="en-US"/>
              </w:rPr>
            </w:pPr>
            <w:r w:rsidRPr="00956F2E">
              <w:rPr>
                <w:color w:val="000000"/>
                <w:lang w:val="en-US"/>
              </w:rPr>
              <w:t>4</w:t>
            </w:r>
          </w:p>
        </w:tc>
        <w:tc>
          <w:tcPr>
            <w:tcW w:w="1500" w:type="dxa"/>
            <w:tcBorders>
              <w:top w:val="single" w:sz="4" w:space="0" w:color="auto"/>
              <w:left w:val="single" w:sz="4" w:space="0" w:color="auto"/>
              <w:bottom w:val="single" w:sz="4" w:space="0" w:color="auto"/>
              <w:right w:val="single" w:sz="4" w:space="0" w:color="auto"/>
            </w:tcBorders>
            <w:hideMark/>
          </w:tcPr>
          <w:p w14:paraId="1F256683" w14:textId="77777777" w:rsidR="00956F2E" w:rsidRPr="00956F2E" w:rsidRDefault="00956F2E" w:rsidP="00956F2E">
            <w:pPr>
              <w:pStyle w:val="NormalWeb"/>
              <w:rPr>
                <w:color w:val="000000"/>
                <w:lang w:val="en-US"/>
              </w:rPr>
            </w:pPr>
            <w:r w:rsidRPr="00956F2E">
              <w:rPr>
                <w:color w:val="000000"/>
                <w:lang w:val="en-US"/>
              </w:rPr>
              <w:t>200</w:t>
            </w:r>
          </w:p>
        </w:tc>
        <w:tc>
          <w:tcPr>
            <w:tcW w:w="3300" w:type="dxa"/>
            <w:tcBorders>
              <w:top w:val="single" w:sz="4" w:space="0" w:color="auto"/>
              <w:left w:val="single" w:sz="4" w:space="0" w:color="auto"/>
              <w:bottom w:val="single" w:sz="4" w:space="0" w:color="auto"/>
              <w:right w:val="single" w:sz="4" w:space="0" w:color="auto"/>
            </w:tcBorders>
            <w:hideMark/>
          </w:tcPr>
          <w:p w14:paraId="78DA8442" w14:textId="77777777" w:rsidR="00956F2E" w:rsidRPr="00956F2E" w:rsidRDefault="00956F2E" w:rsidP="00956F2E">
            <w:pPr>
              <w:pStyle w:val="NormalWeb"/>
              <w:rPr>
                <w:color w:val="000000"/>
                <w:lang w:val="en-US"/>
              </w:rPr>
            </w:pPr>
            <w:r w:rsidRPr="00956F2E">
              <w:rPr>
                <w:color w:val="000000"/>
                <w:lang w:val="en-US"/>
              </w:rPr>
              <w:t>20</w:t>
            </w:r>
          </w:p>
        </w:tc>
      </w:tr>
      <w:tr w:rsidR="00956F2E" w:rsidRPr="00956F2E" w14:paraId="70F69F77" w14:textId="77777777">
        <w:tc>
          <w:tcPr>
            <w:tcW w:w="1500" w:type="dxa"/>
            <w:tcBorders>
              <w:top w:val="single" w:sz="4" w:space="0" w:color="auto"/>
              <w:left w:val="single" w:sz="4" w:space="0" w:color="auto"/>
              <w:bottom w:val="single" w:sz="4" w:space="0" w:color="auto"/>
              <w:right w:val="single" w:sz="4" w:space="0" w:color="auto"/>
            </w:tcBorders>
            <w:hideMark/>
          </w:tcPr>
          <w:p w14:paraId="0A6A9816" w14:textId="77777777" w:rsidR="00956F2E" w:rsidRPr="00956F2E" w:rsidRDefault="00956F2E" w:rsidP="00956F2E">
            <w:pPr>
              <w:pStyle w:val="NormalWeb"/>
              <w:rPr>
                <w:color w:val="000000"/>
                <w:lang w:val="en-US"/>
              </w:rPr>
            </w:pPr>
            <w:r w:rsidRPr="00956F2E">
              <w:rPr>
                <w:color w:val="000000"/>
                <w:lang w:val="en-US"/>
              </w:rPr>
              <w:t>5</w:t>
            </w:r>
          </w:p>
        </w:tc>
        <w:tc>
          <w:tcPr>
            <w:tcW w:w="1500" w:type="dxa"/>
            <w:tcBorders>
              <w:top w:val="single" w:sz="4" w:space="0" w:color="auto"/>
              <w:left w:val="single" w:sz="4" w:space="0" w:color="auto"/>
              <w:bottom w:val="single" w:sz="4" w:space="0" w:color="auto"/>
              <w:right w:val="single" w:sz="4" w:space="0" w:color="auto"/>
            </w:tcBorders>
            <w:hideMark/>
          </w:tcPr>
          <w:p w14:paraId="36593944" w14:textId="77777777" w:rsidR="00956F2E" w:rsidRPr="00956F2E" w:rsidRDefault="00956F2E" w:rsidP="00956F2E">
            <w:pPr>
              <w:pStyle w:val="NormalWeb"/>
              <w:rPr>
                <w:color w:val="000000"/>
                <w:lang w:val="en-US"/>
              </w:rPr>
            </w:pPr>
            <w:r w:rsidRPr="00956F2E">
              <w:rPr>
                <w:color w:val="000000"/>
                <w:lang w:val="en-US"/>
              </w:rPr>
              <w:t>190</w:t>
            </w:r>
          </w:p>
        </w:tc>
        <w:tc>
          <w:tcPr>
            <w:tcW w:w="3300" w:type="dxa"/>
            <w:tcBorders>
              <w:top w:val="single" w:sz="4" w:space="0" w:color="auto"/>
              <w:left w:val="single" w:sz="4" w:space="0" w:color="auto"/>
              <w:bottom w:val="single" w:sz="4" w:space="0" w:color="auto"/>
              <w:right w:val="single" w:sz="4" w:space="0" w:color="auto"/>
            </w:tcBorders>
            <w:hideMark/>
          </w:tcPr>
          <w:p w14:paraId="17F6C52A" w14:textId="77777777" w:rsidR="00956F2E" w:rsidRPr="00956F2E" w:rsidRDefault="00956F2E" w:rsidP="00956F2E">
            <w:pPr>
              <w:pStyle w:val="NormalWeb"/>
              <w:rPr>
                <w:color w:val="000000"/>
                <w:lang w:val="en-US"/>
              </w:rPr>
            </w:pPr>
            <w:r w:rsidRPr="00956F2E">
              <w:rPr>
                <w:color w:val="000000"/>
                <w:lang w:val="en-US"/>
              </w:rPr>
              <w:t>10</w:t>
            </w:r>
          </w:p>
        </w:tc>
      </w:tr>
    </w:tbl>
    <w:p w14:paraId="405095D0" w14:textId="77777777" w:rsidR="00956F2E" w:rsidRPr="00956F2E" w:rsidRDefault="00956F2E" w:rsidP="00956F2E">
      <w:pPr>
        <w:pStyle w:val="NormalWeb"/>
        <w:rPr>
          <w:color w:val="000000"/>
          <w:lang w:val="en-US"/>
        </w:rPr>
      </w:pPr>
    </w:p>
    <w:p w14:paraId="6E901085" w14:textId="77777777" w:rsidR="00956F2E" w:rsidRPr="00956F2E" w:rsidRDefault="00956F2E" w:rsidP="00956F2E">
      <w:pPr>
        <w:pStyle w:val="NormalWeb"/>
        <w:rPr>
          <w:color w:val="000000"/>
          <w:lang w:val="en-US"/>
        </w:rPr>
      </w:pPr>
      <w:r w:rsidRPr="00956F2E">
        <w:rPr>
          <w:color w:val="000000"/>
          <w:lang w:val="en-US"/>
        </w:rPr>
        <w:t>Step 2: Locate the elbow</w:t>
      </w:r>
    </w:p>
    <w:p w14:paraId="27D6B4DB" w14:textId="77777777" w:rsidR="00956F2E" w:rsidRPr="00956F2E" w:rsidRDefault="00956F2E" w:rsidP="00956F2E">
      <w:pPr>
        <w:pStyle w:val="NormalWeb"/>
        <w:rPr>
          <w:color w:val="000000"/>
          <w:lang w:val="en-US"/>
        </w:rPr>
      </w:pPr>
      <w:r w:rsidRPr="00956F2E">
        <w:rPr>
          <w:color w:val="000000"/>
          <w:lang w:val="en-US"/>
        </w:rPr>
        <w:lastRenderedPageBreak/>
        <w:t>As K increases, SSE keeps falling because more clusters always fit the data more tightly. The elbow method looks for the point where the rate of decrease flattens sharply — adding more clusters after that point buys very little extra reduction in SSE.</w:t>
      </w:r>
    </w:p>
    <w:p w14:paraId="72E4F6D1" w14:textId="77777777" w:rsidR="00956F2E" w:rsidRPr="00956F2E" w:rsidRDefault="00956F2E" w:rsidP="00956F2E">
      <w:pPr>
        <w:pStyle w:val="NormalWeb"/>
        <w:numPr>
          <w:ilvl w:val="0"/>
          <w:numId w:val="10"/>
        </w:numPr>
        <w:rPr>
          <w:color w:val="000000"/>
          <w:lang w:val="en-US"/>
        </w:rPr>
      </w:pPr>
      <w:r w:rsidRPr="00956F2E">
        <w:rPr>
          <w:color w:val="000000"/>
          <w:lang w:val="en-US"/>
        </w:rPr>
        <w:t>K=1→2: SSE drops by 250 (large improvement)</w:t>
      </w:r>
    </w:p>
    <w:p w14:paraId="54DDB825" w14:textId="77777777" w:rsidR="00956F2E" w:rsidRPr="00956F2E" w:rsidRDefault="00956F2E" w:rsidP="00956F2E">
      <w:pPr>
        <w:pStyle w:val="NormalWeb"/>
        <w:numPr>
          <w:ilvl w:val="0"/>
          <w:numId w:val="10"/>
        </w:numPr>
        <w:rPr>
          <w:color w:val="000000"/>
          <w:lang w:val="en-US"/>
        </w:rPr>
      </w:pPr>
      <w:r w:rsidRPr="00956F2E">
        <w:rPr>
          <w:color w:val="000000"/>
          <w:lang w:val="en-US"/>
        </w:rPr>
        <w:t>K=2→3: SSE drops by 130 (still a meaningful improvement)</w:t>
      </w:r>
    </w:p>
    <w:p w14:paraId="58EE45F9" w14:textId="77777777" w:rsidR="00956F2E" w:rsidRPr="00956F2E" w:rsidRDefault="00956F2E" w:rsidP="00956F2E">
      <w:pPr>
        <w:pStyle w:val="NormalWeb"/>
        <w:numPr>
          <w:ilvl w:val="0"/>
          <w:numId w:val="10"/>
        </w:numPr>
        <w:rPr>
          <w:color w:val="000000"/>
          <w:lang w:val="en-US"/>
        </w:rPr>
      </w:pPr>
      <w:r w:rsidRPr="00956F2E">
        <w:rPr>
          <w:color w:val="000000"/>
          <w:lang w:val="en-US"/>
        </w:rPr>
        <w:t>K=3→4: SSE drops by only 20 (sharp flattening begins)</w:t>
      </w:r>
    </w:p>
    <w:p w14:paraId="47FF35D3" w14:textId="77777777" w:rsidR="00956F2E" w:rsidRPr="00956F2E" w:rsidRDefault="00956F2E" w:rsidP="00956F2E">
      <w:pPr>
        <w:pStyle w:val="NormalWeb"/>
        <w:numPr>
          <w:ilvl w:val="0"/>
          <w:numId w:val="10"/>
        </w:numPr>
        <w:rPr>
          <w:color w:val="000000"/>
          <w:lang w:val="en-US"/>
        </w:rPr>
      </w:pPr>
      <w:r w:rsidRPr="00956F2E">
        <w:rPr>
          <w:color w:val="000000"/>
          <w:lang w:val="en-US"/>
        </w:rPr>
        <w:t>K=4→5: SSE drops by only 10 (marginal, diminishing returns)</w:t>
      </w:r>
    </w:p>
    <w:p w14:paraId="24C0CDB9" w14:textId="77777777" w:rsidR="00956F2E" w:rsidRPr="00956F2E" w:rsidRDefault="00956F2E" w:rsidP="00956F2E">
      <w:pPr>
        <w:pStyle w:val="NormalWeb"/>
        <w:rPr>
          <w:color w:val="000000"/>
          <w:lang w:val="en-US"/>
        </w:rPr>
      </w:pPr>
      <w:r w:rsidRPr="00956F2E">
        <w:rPr>
          <w:color w:val="000000"/>
          <w:lang w:val="en-US"/>
        </w:rPr>
        <w:t>The bend in the curve — the elbow — occurs at K = 3. Beyond K = 3, adding clusters gives very little additional benefit relative to the added complexity.</w:t>
      </w:r>
    </w:p>
    <w:p w14:paraId="13A10588" w14:textId="77777777" w:rsidR="00956F2E" w:rsidRPr="00956F2E" w:rsidRDefault="00956F2E" w:rsidP="00956F2E">
      <w:pPr>
        <w:pStyle w:val="NormalWeb"/>
        <w:rPr>
          <w:color w:val="000000"/>
          <w:lang w:val="en-US"/>
        </w:rPr>
      </w:pPr>
      <w:r w:rsidRPr="00956F2E">
        <w:rPr>
          <w:color w:val="000000"/>
          <w:lang w:val="en-US"/>
        </w:rPr>
        <w:t>Step 3: Interpretation for the business</w:t>
      </w:r>
    </w:p>
    <w:p w14:paraId="235DE549" w14:textId="77777777" w:rsidR="00956F2E" w:rsidRPr="00956F2E" w:rsidRDefault="00956F2E" w:rsidP="00956F2E">
      <w:pPr>
        <w:pStyle w:val="NormalWeb"/>
        <w:rPr>
          <w:color w:val="000000"/>
          <w:lang w:val="en-US"/>
        </w:rPr>
      </w:pPr>
      <w:r w:rsidRPr="00956F2E">
        <w:rPr>
          <w:color w:val="000000"/>
          <w:lang w:val="en-US"/>
        </w:rPr>
        <w:t>Optimal number of clusters: K = 3.</w:t>
      </w:r>
    </w:p>
    <w:p w14:paraId="6431E1CE" w14:textId="77777777" w:rsidR="00956F2E" w:rsidRPr="00956F2E" w:rsidRDefault="00956F2E" w:rsidP="00956F2E">
      <w:pPr>
        <w:pStyle w:val="NormalWeb"/>
        <w:rPr>
          <w:color w:val="000000"/>
          <w:lang w:val="en-US"/>
        </w:rPr>
      </w:pPr>
      <w:r w:rsidRPr="00956F2E">
        <w:rPr>
          <w:color w:val="000000"/>
          <w:lang w:val="en-US"/>
        </w:rPr>
        <w:t>With K = 3, patients are naturally split into three segments, for example:</w:t>
      </w:r>
    </w:p>
    <w:p w14:paraId="68B09631" w14:textId="77777777" w:rsidR="00956F2E" w:rsidRPr="00956F2E" w:rsidRDefault="00956F2E" w:rsidP="00956F2E">
      <w:pPr>
        <w:pStyle w:val="NormalWeb"/>
        <w:numPr>
          <w:ilvl w:val="0"/>
          <w:numId w:val="10"/>
        </w:numPr>
        <w:rPr>
          <w:color w:val="000000"/>
          <w:lang w:val="en-US"/>
        </w:rPr>
      </w:pPr>
      <w:r w:rsidRPr="00956F2E">
        <w:rPr>
          <w:color w:val="000000"/>
          <w:lang w:val="en-US"/>
        </w:rPr>
        <w:t>Low expense / lower risk (younger patients with fewer chronic conditions)</w:t>
      </w:r>
    </w:p>
    <w:p w14:paraId="597EC764" w14:textId="77777777" w:rsidR="00956F2E" w:rsidRPr="00956F2E" w:rsidRDefault="00956F2E" w:rsidP="00956F2E">
      <w:pPr>
        <w:pStyle w:val="NormalWeb"/>
        <w:numPr>
          <w:ilvl w:val="0"/>
          <w:numId w:val="10"/>
        </w:numPr>
        <w:rPr>
          <w:color w:val="000000"/>
          <w:lang w:val="en-US"/>
        </w:rPr>
      </w:pPr>
      <w:r w:rsidRPr="00956F2E">
        <w:rPr>
          <w:color w:val="000000"/>
          <w:lang w:val="en-US"/>
        </w:rPr>
        <w:t>Moderate expense / higher risk (middle-aged patients needing regular care)</w:t>
      </w:r>
    </w:p>
    <w:p w14:paraId="6FB42F40" w14:textId="77777777" w:rsidR="00956F2E" w:rsidRPr="00956F2E" w:rsidRDefault="00956F2E" w:rsidP="00956F2E">
      <w:pPr>
        <w:pStyle w:val="NormalWeb"/>
        <w:numPr>
          <w:ilvl w:val="0"/>
          <w:numId w:val="10"/>
        </w:numPr>
        <w:rPr>
          <w:color w:val="000000"/>
          <w:lang w:val="en-US"/>
        </w:rPr>
      </w:pPr>
      <w:r w:rsidRPr="00956F2E">
        <w:rPr>
          <w:color w:val="000000"/>
          <w:lang w:val="en-US"/>
        </w:rPr>
        <w:t>High expense / lower-to-moderate risk (older patients with high recurring costs but comparatively stable risk)</w:t>
      </w:r>
    </w:p>
    <w:p w14:paraId="0D2803E2" w14:textId="49EDCFDA" w:rsidR="00956F2E" w:rsidRDefault="00956F2E" w:rsidP="00004F24">
      <w:pPr>
        <w:pStyle w:val="NormalWeb"/>
        <w:rPr>
          <w:color w:val="000000"/>
          <w:lang w:val="en-US"/>
        </w:rPr>
      </w:pPr>
      <w:r w:rsidRPr="00956F2E">
        <w:rPr>
          <w:color w:val="000000"/>
          <w:lang w:val="en-US"/>
        </w:rPr>
        <w:t>Choosing K = 3 lets the hospital design targeted care and billing programs for each segment — e.g., preventive-care outreach for the low-cost group, chronic-disease management for the high-risk group, and cost-containment review for the high-expense group — without the segmentation becoming so fragmented (as at K=4 or K=5) that each group is too small to act on.</w:t>
      </w:r>
    </w:p>
    <w:p w14:paraId="18B51807" w14:textId="07C80283" w:rsidR="008B0D5E" w:rsidRPr="00956F2E" w:rsidRDefault="008B0D5E" w:rsidP="00004F24">
      <w:pPr>
        <w:pStyle w:val="NormalWeb"/>
        <w:rPr>
          <w:color w:val="000000"/>
          <w:lang w:val="en-US"/>
        </w:rPr>
      </w:pPr>
      <w:r>
        <w:rPr>
          <w:noProof/>
        </w:rPr>
        <w:lastRenderedPageBreak/>
        <w:drawing>
          <wp:inline distT="0" distB="0" distL="0" distR="0" wp14:anchorId="2D31D3EB" wp14:editId="0C6C9FB4">
            <wp:extent cx="5760720" cy="4382770"/>
            <wp:effectExtent l="0" t="0" r="0" b="0"/>
            <wp:docPr id="130911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382770"/>
                    </a:xfrm>
                    <a:prstGeom prst="rect">
                      <a:avLst/>
                    </a:prstGeom>
                    <a:noFill/>
                    <a:ln>
                      <a:noFill/>
                    </a:ln>
                  </pic:spPr>
                </pic:pic>
              </a:graphicData>
            </a:graphic>
          </wp:inline>
        </w:drawing>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p>
    <w:p w14:paraId="0478895D" w14:textId="77777777" w:rsidR="00956F2E" w:rsidRPr="00956F2E" w:rsidRDefault="00956F2E" w:rsidP="00956F2E">
      <w:pPr>
        <w:pStyle w:val="NormalWeb"/>
        <w:rPr>
          <w:color w:val="000000"/>
          <w:lang w:val="en-US"/>
        </w:rPr>
      </w:pPr>
      <w:r w:rsidRPr="00956F2E">
        <w:rPr>
          <w:color w:val="000000"/>
          <w:lang w:val="en-US"/>
        </w:rPr>
        <w:t>Dataset: Order ID, Product Category, and Order Value for 5 orders (see Q2_Ecommerce_Order_Analysis.csv).</w:t>
      </w:r>
    </w:p>
    <w:p w14:paraId="1F3A5BAD" w14:textId="77777777" w:rsidR="00956F2E" w:rsidRPr="00956F2E" w:rsidRDefault="00956F2E" w:rsidP="00956F2E">
      <w:pPr>
        <w:pStyle w:val="NormalWeb"/>
        <w:rPr>
          <w:color w:val="000000"/>
          <w:lang w:val="en-US"/>
        </w:rPr>
      </w:pPr>
      <w:r w:rsidRPr="00956F2E">
        <w:rPr>
          <w:color w:val="000000"/>
          <w:lang w:val="en-US"/>
        </w:rPr>
        <w:t>Step 1: How the dendrogram forms</w:t>
      </w:r>
    </w:p>
    <w:p w14:paraId="1CDBB9BE" w14:textId="77777777" w:rsidR="00956F2E" w:rsidRPr="00956F2E" w:rsidRDefault="00956F2E" w:rsidP="00956F2E">
      <w:pPr>
        <w:pStyle w:val="NormalWeb"/>
        <w:rPr>
          <w:color w:val="000000"/>
          <w:lang w:val="en-US"/>
        </w:rPr>
      </w:pPr>
      <w:r w:rsidRPr="00956F2E">
        <w:rPr>
          <w:color w:val="000000"/>
          <w:lang w:val="en-US"/>
        </w:rPr>
        <w:lastRenderedPageBreak/>
        <w:t>Agglomerative hierarchical clustering starts with every order as its own cluster and repeatedly merges the two closest clusters (by category similarity and order-value proximity) until a single cluster remains. Reading the dendrogram bottom-up shows the merge order; cutting the tree horizontally at a chosen height fixes the number of clusters.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3800"/>
      </w:tblGrid>
      <w:tr w:rsidR="00956F2E" w:rsidRPr="00956F2E" w14:paraId="086DC6D4" w14:textId="77777777">
        <w:tc>
          <w:tcPr>
            <w:tcW w:w="2000" w:type="dxa"/>
            <w:tcBorders>
              <w:top w:val="single" w:sz="4" w:space="0" w:color="auto"/>
              <w:left w:val="single" w:sz="4" w:space="0" w:color="auto"/>
              <w:bottom w:val="single" w:sz="4" w:space="0" w:color="auto"/>
              <w:right w:val="single" w:sz="4" w:space="0" w:color="auto"/>
            </w:tcBorders>
            <w:shd w:val="clear" w:color="auto" w:fill="1F4E5F"/>
            <w:hideMark/>
          </w:tcPr>
          <w:p w14:paraId="347162D9" w14:textId="77777777" w:rsidR="00956F2E" w:rsidRPr="00956F2E" w:rsidRDefault="00956F2E" w:rsidP="00956F2E">
            <w:pPr>
              <w:pStyle w:val="NormalWeb"/>
              <w:rPr>
                <w:color w:val="000000"/>
                <w:lang w:val="en-US"/>
              </w:rPr>
            </w:pPr>
            <w:r w:rsidRPr="00956F2E">
              <w:rPr>
                <w:b/>
                <w:bCs/>
                <w:color w:val="000000"/>
                <w:lang w:val="en-US"/>
              </w:rPr>
              <w:t>Order ID</w:t>
            </w:r>
          </w:p>
        </w:tc>
        <w:tc>
          <w:tcPr>
            <w:tcW w:w="2500" w:type="dxa"/>
            <w:tcBorders>
              <w:top w:val="single" w:sz="4" w:space="0" w:color="auto"/>
              <w:left w:val="single" w:sz="4" w:space="0" w:color="auto"/>
              <w:bottom w:val="single" w:sz="4" w:space="0" w:color="auto"/>
              <w:right w:val="single" w:sz="4" w:space="0" w:color="auto"/>
            </w:tcBorders>
            <w:shd w:val="clear" w:color="auto" w:fill="1F4E5F"/>
            <w:hideMark/>
          </w:tcPr>
          <w:p w14:paraId="7CE9FAD7" w14:textId="77777777" w:rsidR="00956F2E" w:rsidRPr="00956F2E" w:rsidRDefault="00956F2E" w:rsidP="00956F2E">
            <w:pPr>
              <w:pStyle w:val="NormalWeb"/>
              <w:rPr>
                <w:color w:val="000000"/>
                <w:lang w:val="en-US"/>
              </w:rPr>
            </w:pPr>
            <w:r w:rsidRPr="00956F2E">
              <w:rPr>
                <w:b/>
                <w:bCs/>
                <w:color w:val="000000"/>
                <w:lang w:val="en-US"/>
              </w:rPr>
              <w:t>Category</w:t>
            </w:r>
          </w:p>
        </w:tc>
        <w:tc>
          <w:tcPr>
            <w:tcW w:w="3800" w:type="dxa"/>
            <w:tcBorders>
              <w:top w:val="single" w:sz="4" w:space="0" w:color="auto"/>
              <w:left w:val="single" w:sz="4" w:space="0" w:color="auto"/>
              <w:bottom w:val="single" w:sz="4" w:space="0" w:color="auto"/>
              <w:right w:val="single" w:sz="4" w:space="0" w:color="auto"/>
            </w:tcBorders>
            <w:shd w:val="clear" w:color="auto" w:fill="1F4E5F"/>
            <w:hideMark/>
          </w:tcPr>
          <w:p w14:paraId="37490C68" w14:textId="77777777" w:rsidR="00956F2E" w:rsidRPr="00956F2E" w:rsidRDefault="00956F2E" w:rsidP="00956F2E">
            <w:pPr>
              <w:pStyle w:val="NormalWeb"/>
              <w:rPr>
                <w:color w:val="000000"/>
                <w:lang w:val="en-US"/>
              </w:rPr>
            </w:pPr>
            <w:r w:rsidRPr="00956F2E">
              <w:rPr>
                <w:b/>
                <w:bCs/>
                <w:color w:val="000000"/>
                <w:lang w:val="en-US"/>
              </w:rPr>
              <w:t>Order Value (Rs)</w:t>
            </w:r>
          </w:p>
        </w:tc>
      </w:tr>
      <w:tr w:rsidR="00956F2E" w:rsidRPr="00956F2E" w14:paraId="32118CD6" w14:textId="77777777">
        <w:tc>
          <w:tcPr>
            <w:tcW w:w="2000" w:type="dxa"/>
            <w:tcBorders>
              <w:top w:val="single" w:sz="4" w:space="0" w:color="auto"/>
              <w:left w:val="single" w:sz="4" w:space="0" w:color="auto"/>
              <w:bottom w:val="single" w:sz="4" w:space="0" w:color="auto"/>
              <w:right w:val="single" w:sz="4" w:space="0" w:color="auto"/>
            </w:tcBorders>
            <w:hideMark/>
          </w:tcPr>
          <w:p w14:paraId="76716CB5" w14:textId="77777777" w:rsidR="00956F2E" w:rsidRPr="00956F2E" w:rsidRDefault="00956F2E" w:rsidP="00956F2E">
            <w:pPr>
              <w:pStyle w:val="NormalWeb"/>
              <w:rPr>
                <w:color w:val="000000"/>
                <w:lang w:val="en-US"/>
              </w:rPr>
            </w:pPr>
            <w:r w:rsidRPr="00956F2E">
              <w:rPr>
                <w:color w:val="000000"/>
                <w:lang w:val="en-US"/>
              </w:rPr>
              <w:t>O1</w:t>
            </w:r>
          </w:p>
        </w:tc>
        <w:tc>
          <w:tcPr>
            <w:tcW w:w="2500" w:type="dxa"/>
            <w:tcBorders>
              <w:top w:val="single" w:sz="4" w:space="0" w:color="auto"/>
              <w:left w:val="single" w:sz="4" w:space="0" w:color="auto"/>
              <w:bottom w:val="single" w:sz="4" w:space="0" w:color="auto"/>
              <w:right w:val="single" w:sz="4" w:space="0" w:color="auto"/>
            </w:tcBorders>
            <w:hideMark/>
          </w:tcPr>
          <w:p w14:paraId="786456B5" w14:textId="77777777" w:rsidR="00956F2E" w:rsidRPr="00956F2E" w:rsidRDefault="00956F2E" w:rsidP="00956F2E">
            <w:pPr>
              <w:pStyle w:val="NormalWeb"/>
              <w:rPr>
                <w:color w:val="000000"/>
                <w:lang w:val="en-US"/>
              </w:rPr>
            </w:pPr>
            <w:r w:rsidRPr="00956F2E">
              <w:rPr>
                <w:color w:val="000000"/>
                <w:lang w:val="en-US"/>
              </w:rPr>
              <w:t>Electronics</w:t>
            </w:r>
          </w:p>
        </w:tc>
        <w:tc>
          <w:tcPr>
            <w:tcW w:w="3800" w:type="dxa"/>
            <w:tcBorders>
              <w:top w:val="single" w:sz="4" w:space="0" w:color="auto"/>
              <w:left w:val="single" w:sz="4" w:space="0" w:color="auto"/>
              <w:bottom w:val="single" w:sz="4" w:space="0" w:color="auto"/>
              <w:right w:val="single" w:sz="4" w:space="0" w:color="auto"/>
            </w:tcBorders>
            <w:hideMark/>
          </w:tcPr>
          <w:p w14:paraId="3C5F60CE" w14:textId="77777777" w:rsidR="00956F2E" w:rsidRPr="00956F2E" w:rsidRDefault="00956F2E" w:rsidP="00956F2E">
            <w:pPr>
              <w:pStyle w:val="NormalWeb"/>
              <w:rPr>
                <w:color w:val="000000"/>
                <w:lang w:val="en-US"/>
              </w:rPr>
            </w:pPr>
            <w:r w:rsidRPr="00956F2E">
              <w:rPr>
                <w:color w:val="000000"/>
                <w:lang w:val="en-US"/>
              </w:rPr>
              <w:t>55000</w:t>
            </w:r>
          </w:p>
        </w:tc>
      </w:tr>
      <w:tr w:rsidR="00956F2E" w:rsidRPr="00956F2E" w14:paraId="21FAA2A3" w14:textId="77777777">
        <w:tc>
          <w:tcPr>
            <w:tcW w:w="2000" w:type="dxa"/>
            <w:tcBorders>
              <w:top w:val="single" w:sz="4" w:space="0" w:color="auto"/>
              <w:left w:val="single" w:sz="4" w:space="0" w:color="auto"/>
              <w:bottom w:val="single" w:sz="4" w:space="0" w:color="auto"/>
              <w:right w:val="single" w:sz="4" w:space="0" w:color="auto"/>
            </w:tcBorders>
            <w:hideMark/>
          </w:tcPr>
          <w:p w14:paraId="6654CAF3" w14:textId="77777777" w:rsidR="00956F2E" w:rsidRPr="00956F2E" w:rsidRDefault="00956F2E" w:rsidP="00956F2E">
            <w:pPr>
              <w:pStyle w:val="NormalWeb"/>
              <w:rPr>
                <w:color w:val="000000"/>
                <w:lang w:val="en-US"/>
              </w:rPr>
            </w:pPr>
            <w:r w:rsidRPr="00956F2E">
              <w:rPr>
                <w:color w:val="000000"/>
                <w:lang w:val="en-US"/>
              </w:rPr>
              <w:t>O3</w:t>
            </w:r>
          </w:p>
        </w:tc>
        <w:tc>
          <w:tcPr>
            <w:tcW w:w="2500" w:type="dxa"/>
            <w:tcBorders>
              <w:top w:val="single" w:sz="4" w:space="0" w:color="auto"/>
              <w:left w:val="single" w:sz="4" w:space="0" w:color="auto"/>
              <w:bottom w:val="single" w:sz="4" w:space="0" w:color="auto"/>
              <w:right w:val="single" w:sz="4" w:space="0" w:color="auto"/>
            </w:tcBorders>
            <w:hideMark/>
          </w:tcPr>
          <w:p w14:paraId="5DFACAFB" w14:textId="77777777" w:rsidR="00956F2E" w:rsidRPr="00956F2E" w:rsidRDefault="00956F2E" w:rsidP="00956F2E">
            <w:pPr>
              <w:pStyle w:val="NormalWeb"/>
              <w:rPr>
                <w:color w:val="000000"/>
                <w:lang w:val="en-US"/>
              </w:rPr>
            </w:pPr>
            <w:r w:rsidRPr="00956F2E">
              <w:rPr>
                <w:color w:val="000000"/>
                <w:lang w:val="en-US"/>
              </w:rPr>
              <w:t>Electronics</w:t>
            </w:r>
          </w:p>
        </w:tc>
        <w:tc>
          <w:tcPr>
            <w:tcW w:w="3800" w:type="dxa"/>
            <w:tcBorders>
              <w:top w:val="single" w:sz="4" w:space="0" w:color="auto"/>
              <w:left w:val="single" w:sz="4" w:space="0" w:color="auto"/>
              <w:bottom w:val="single" w:sz="4" w:space="0" w:color="auto"/>
              <w:right w:val="single" w:sz="4" w:space="0" w:color="auto"/>
            </w:tcBorders>
            <w:hideMark/>
          </w:tcPr>
          <w:p w14:paraId="7949DEF0" w14:textId="77777777" w:rsidR="00956F2E" w:rsidRPr="00956F2E" w:rsidRDefault="00956F2E" w:rsidP="00956F2E">
            <w:pPr>
              <w:pStyle w:val="NormalWeb"/>
              <w:rPr>
                <w:color w:val="000000"/>
                <w:lang w:val="en-US"/>
              </w:rPr>
            </w:pPr>
            <w:r w:rsidRPr="00956F2E">
              <w:rPr>
                <w:color w:val="000000"/>
                <w:lang w:val="en-US"/>
              </w:rPr>
              <w:t>57000</w:t>
            </w:r>
          </w:p>
        </w:tc>
      </w:tr>
      <w:tr w:rsidR="00956F2E" w:rsidRPr="00956F2E" w14:paraId="45093D5F" w14:textId="77777777">
        <w:tc>
          <w:tcPr>
            <w:tcW w:w="2000" w:type="dxa"/>
            <w:tcBorders>
              <w:top w:val="single" w:sz="4" w:space="0" w:color="auto"/>
              <w:left w:val="single" w:sz="4" w:space="0" w:color="auto"/>
              <w:bottom w:val="single" w:sz="4" w:space="0" w:color="auto"/>
              <w:right w:val="single" w:sz="4" w:space="0" w:color="auto"/>
            </w:tcBorders>
            <w:hideMark/>
          </w:tcPr>
          <w:p w14:paraId="273E0E06" w14:textId="77777777" w:rsidR="00956F2E" w:rsidRPr="00956F2E" w:rsidRDefault="00956F2E" w:rsidP="00956F2E">
            <w:pPr>
              <w:pStyle w:val="NormalWeb"/>
              <w:rPr>
                <w:color w:val="000000"/>
                <w:lang w:val="en-US"/>
              </w:rPr>
            </w:pPr>
            <w:r w:rsidRPr="00956F2E">
              <w:rPr>
                <w:color w:val="000000"/>
                <w:lang w:val="en-US"/>
              </w:rPr>
              <w:t>O2</w:t>
            </w:r>
          </w:p>
        </w:tc>
        <w:tc>
          <w:tcPr>
            <w:tcW w:w="2500" w:type="dxa"/>
            <w:tcBorders>
              <w:top w:val="single" w:sz="4" w:space="0" w:color="auto"/>
              <w:left w:val="single" w:sz="4" w:space="0" w:color="auto"/>
              <w:bottom w:val="single" w:sz="4" w:space="0" w:color="auto"/>
              <w:right w:val="single" w:sz="4" w:space="0" w:color="auto"/>
            </w:tcBorders>
            <w:hideMark/>
          </w:tcPr>
          <w:p w14:paraId="12ACC89C" w14:textId="77777777" w:rsidR="00956F2E" w:rsidRPr="00956F2E" w:rsidRDefault="00956F2E" w:rsidP="00956F2E">
            <w:pPr>
              <w:pStyle w:val="NormalWeb"/>
              <w:rPr>
                <w:color w:val="000000"/>
                <w:lang w:val="en-US"/>
              </w:rPr>
            </w:pPr>
            <w:r w:rsidRPr="00956F2E">
              <w:rPr>
                <w:color w:val="000000"/>
                <w:lang w:val="en-US"/>
              </w:rPr>
              <w:t>Clothing</w:t>
            </w:r>
          </w:p>
        </w:tc>
        <w:tc>
          <w:tcPr>
            <w:tcW w:w="3800" w:type="dxa"/>
            <w:tcBorders>
              <w:top w:val="single" w:sz="4" w:space="0" w:color="auto"/>
              <w:left w:val="single" w:sz="4" w:space="0" w:color="auto"/>
              <w:bottom w:val="single" w:sz="4" w:space="0" w:color="auto"/>
              <w:right w:val="single" w:sz="4" w:space="0" w:color="auto"/>
            </w:tcBorders>
            <w:hideMark/>
          </w:tcPr>
          <w:p w14:paraId="0998C6A4" w14:textId="77777777" w:rsidR="00956F2E" w:rsidRPr="00956F2E" w:rsidRDefault="00956F2E" w:rsidP="00956F2E">
            <w:pPr>
              <w:pStyle w:val="NormalWeb"/>
              <w:rPr>
                <w:color w:val="000000"/>
                <w:lang w:val="en-US"/>
              </w:rPr>
            </w:pPr>
            <w:r w:rsidRPr="00956F2E">
              <w:rPr>
                <w:color w:val="000000"/>
                <w:lang w:val="en-US"/>
              </w:rPr>
              <w:t>25000</w:t>
            </w:r>
          </w:p>
        </w:tc>
      </w:tr>
      <w:tr w:rsidR="00956F2E" w:rsidRPr="00956F2E" w14:paraId="09AEA318" w14:textId="77777777">
        <w:tc>
          <w:tcPr>
            <w:tcW w:w="2000" w:type="dxa"/>
            <w:tcBorders>
              <w:top w:val="single" w:sz="4" w:space="0" w:color="auto"/>
              <w:left w:val="single" w:sz="4" w:space="0" w:color="auto"/>
              <w:bottom w:val="single" w:sz="4" w:space="0" w:color="auto"/>
              <w:right w:val="single" w:sz="4" w:space="0" w:color="auto"/>
            </w:tcBorders>
            <w:hideMark/>
          </w:tcPr>
          <w:p w14:paraId="0E843D68" w14:textId="77777777" w:rsidR="00956F2E" w:rsidRPr="00956F2E" w:rsidRDefault="00956F2E" w:rsidP="00956F2E">
            <w:pPr>
              <w:pStyle w:val="NormalWeb"/>
              <w:rPr>
                <w:color w:val="000000"/>
                <w:lang w:val="en-US"/>
              </w:rPr>
            </w:pPr>
            <w:r w:rsidRPr="00956F2E">
              <w:rPr>
                <w:color w:val="000000"/>
                <w:lang w:val="en-US"/>
              </w:rPr>
              <w:t>O5</w:t>
            </w:r>
          </w:p>
        </w:tc>
        <w:tc>
          <w:tcPr>
            <w:tcW w:w="2500" w:type="dxa"/>
            <w:tcBorders>
              <w:top w:val="single" w:sz="4" w:space="0" w:color="auto"/>
              <w:left w:val="single" w:sz="4" w:space="0" w:color="auto"/>
              <w:bottom w:val="single" w:sz="4" w:space="0" w:color="auto"/>
              <w:right w:val="single" w:sz="4" w:space="0" w:color="auto"/>
            </w:tcBorders>
            <w:hideMark/>
          </w:tcPr>
          <w:p w14:paraId="023474BC" w14:textId="77777777" w:rsidR="00956F2E" w:rsidRPr="00956F2E" w:rsidRDefault="00956F2E" w:rsidP="00956F2E">
            <w:pPr>
              <w:pStyle w:val="NormalWeb"/>
              <w:rPr>
                <w:color w:val="000000"/>
                <w:lang w:val="en-US"/>
              </w:rPr>
            </w:pPr>
            <w:r w:rsidRPr="00956F2E">
              <w:rPr>
                <w:color w:val="000000"/>
                <w:lang w:val="en-US"/>
              </w:rPr>
              <w:t>Clothing</w:t>
            </w:r>
          </w:p>
        </w:tc>
        <w:tc>
          <w:tcPr>
            <w:tcW w:w="3800" w:type="dxa"/>
            <w:tcBorders>
              <w:top w:val="single" w:sz="4" w:space="0" w:color="auto"/>
              <w:left w:val="single" w:sz="4" w:space="0" w:color="auto"/>
              <w:bottom w:val="single" w:sz="4" w:space="0" w:color="auto"/>
              <w:right w:val="single" w:sz="4" w:space="0" w:color="auto"/>
            </w:tcBorders>
            <w:hideMark/>
          </w:tcPr>
          <w:p w14:paraId="316EFB62" w14:textId="77777777" w:rsidR="00956F2E" w:rsidRPr="00956F2E" w:rsidRDefault="00956F2E" w:rsidP="00956F2E">
            <w:pPr>
              <w:pStyle w:val="NormalWeb"/>
              <w:rPr>
                <w:color w:val="000000"/>
                <w:lang w:val="en-US"/>
              </w:rPr>
            </w:pPr>
            <w:r w:rsidRPr="00956F2E">
              <w:rPr>
                <w:color w:val="000000"/>
                <w:lang w:val="en-US"/>
              </w:rPr>
              <w:t>27000</w:t>
            </w:r>
          </w:p>
        </w:tc>
      </w:tr>
      <w:tr w:rsidR="00956F2E" w:rsidRPr="00956F2E" w14:paraId="4642C430" w14:textId="77777777">
        <w:tc>
          <w:tcPr>
            <w:tcW w:w="2000" w:type="dxa"/>
            <w:tcBorders>
              <w:top w:val="single" w:sz="4" w:space="0" w:color="auto"/>
              <w:left w:val="single" w:sz="4" w:space="0" w:color="auto"/>
              <w:bottom w:val="single" w:sz="4" w:space="0" w:color="auto"/>
              <w:right w:val="single" w:sz="4" w:space="0" w:color="auto"/>
            </w:tcBorders>
            <w:hideMark/>
          </w:tcPr>
          <w:p w14:paraId="0BB37496" w14:textId="77777777" w:rsidR="00956F2E" w:rsidRPr="00956F2E" w:rsidRDefault="00956F2E" w:rsidP="00956F2E">
            <w:pPr>
              <w:pStyle w:val="NormalWeb"/>
              <w:rPr>
                <w:color w:val="000000"/>
                <w:lang w:val="en-US"/>
              </w:rPr>
            </w:pPr>
            <w:r w:rsidRPr="00956F2E">
              <w:rPr>
                <w:color w:val="000000"/>
                <w:lang w:val="en-US"/>
              </w:rPr>
              <w:t>O4</w:t>
            </w:r>
          </w:p>
        </w:tc>
        <w:tc>
          <w:tcPr>
            <w:tcW w:w="2500" w:type="dxa"/>
            <w:tcBorders>
              <w:top w:val="single" w:sz="4" w:space="0" w:color="auto"/>
              <w:left w:val="single" w:sz="4" w:space="0" w:color="auto"/>
              <w:bottom w:val="single" w:sz="4" w:space="0" w:color="auto"/>
              <w:right w:val="single" w:sz="4" w:space="0" w:color="auto"/>
            </w:tcBorders>
            <w:hideMark/>
          </w:tcPr>
          <w:p w14:paraId="7E8C600D" w14:textId="77777777" w:rsidR="00956F2E" w:rsidRPr="00956F2E" w:rsidRDefault="00956F2E" w:rsidP="00956F2E">
            <w:pPr>
              <w:pStyle w:val="NormalWeb"/>
              <w:rPr>
                <w:color w:val="000000"/>
                <w:lang w:val="en-US"/>
              </w:rPr>
            </w:pPr>
            <w:r w:rsidRPr="00956F2E">
              <w:rPr>
                <w:color w:val="000000"/>
                <w:lang w:val="en-US"/>
              </w:rPr>
              <w:t>Furniture</w:t>
            </w:r>
          </w:p>
        </w:tc>
        <w:tc>
          <w:tcPr>
            <w:tcW w:w="3800" w:type="dxa"/>
            <w:tcBorders>
              <w:top w:val="single" w:sz="4" w:space="0" w:color="auto"/>
              <w:left w:val="single" w:sz="4" w:space="0" w:color="auto"/>
              <w:bottom w:val="single" w:sz="4" w:space="0" w:color="auto"/>
              <w:right w:val="single" w:sz="4" w:space="0" w:color="auto"/>
            </w:tcBorders>
            <w:hideMark/>
          </w:tcPr>
          <w:p w14:paraId="6A4DD073" w14:textId="77777777" w:rsidR="00956F2E" w:rsidRPr="00956F2E" w:rsidRDefault="00956F2E" w:rsidP="00956F2E">
            <w:pPr>
              <w:pStyle w:val="NormalWeb"/>
              <w:rPr>
                <w:color w:val="000000"/>
                <w:lang w:val="en-US"/>
              </w:rPr>
            </w:pPr>
            <w:r w:rsidRPr="00956F2E">
              <w:rPr>
                <w:color w:val="000000"/>
                <w:lang w:val="en-US"/>
              </w:rPr>
              <w:t>30000</w:t>
            </w:r>
          </w:p>
        </w:tc>
      </w:tr>
    </w:tbl>
    <w:p w14:paraId="0A6D3B4F" w14:textId="77777777" w:rsidR="00956F2E" w:rsidRPr="00956F2E" w:rsidRDefault="00956F2E" w:rsidP="00956F2E">
      <w:pPr>
        <w:pStyle w:val="NormalWeb"/>
        <w:rPr>
          <w:color w:val="000000"/>
          <w:lang w:val="en-US"/>
        </w:rPr>
      </w:pPr>
      <w:r w:rsidRPr="00956F2E">
        <w:rPr>
          <w:color w:val="000000"/>
          <w:lang w:val="en-US"/>
        </w:rPr>
        <w:t>Step 2: Identify the appropriate number of clusters</w:t>
      </w:r>
    </w:p>
    <w:p w14:paraId="1B88FF52" w14:textId="77777777" w:rsidR="00956F2E" w:rsidRPr="00956F2E" w:rsidRDefault="00956F2E" w:rsidP="00956F2E">
      <w:pPr>
        <w:pStyle w:val="NormalWeb"/>
        <w:rPr>
          <w:color w:val="000000"/>
          <w:lang w:val="en-US"/>
        </w:rPr>
      </w:pPr>
      <w:r w:rsidRPr="00956F2E">
        <w:rPr>
          <w:color w:val="000000"/>
          <w:lang w:val="en-US"/>
        </w:rPr>
        <w:t>O1 and O3 (both Electronics, values close: 55000/57000) merge first at a very low height. O2 and O5 (both Clothing, values close: 25000/27000) merge next at a low height. O4 (Furniture, 30000) sits between the two clothing orders in value but differs in category, so it merges with the Clothing pair before the whole tree collapses into one cluster. Cutting the dendrogram just below the top-most merge gives 3 clusters.</w:t>
      </w:r>
    </w:p>
    <w:p w14:paraId="71B7BA69" w14:textId="77777777" w:rsidR="00956F2E" w:rsidRPr="00956F2E" w:rsidRDefault="00956F2E" w:rsidP="00956F2E">
      <w:pPr>
        <w:pStyle w:val="NormalWeb"/>
        <w:numPr>
          <w:ilvl w:val="0"/>
          <w:numId w:val="10"/>
        </w:numPr>
        <w:rPr>
          <w:color w:val="000000"/>
          <w:lang w:val="en-US"/>
        </w:rPr>
      </w:pPr>
      <w:r w:rsidRPr="00956F2E">
        <w:rPr>
          <w:color w:val="000000"/>
          <w:lang w:val="en-US"/>
        </w:rPr>
        <w:t>Cluster 1 – Electronics, high value: O1, O3</w:t>
      </w:r>
    </w:p>
    <w:p w14:paraId="3077553E" w14:textId="77777777" w:rsidR="00956F2E" w:rsidRPr="00956F2E" w:rsidRDefault="00956F2E" w:rsidP="00956F2E">
      <w:pPr>
        <w:pStyle w:val="NormalWeb"/>
        <w:numPr>
          <w:ilvl w:val="0"/>
          <w:numId w:val="10"/>
        </w:numPr>
        <w:rPr>
          <w:color w:val="000000"/>
          <w:lang w:val="en-US"/>
        </w:rPr>
      </w:pPr>
      <w:r w:rsidRPr="00956F2E">
        <w:rPr>
          <w:color w:val="000000"/>
          <w:lang w:val="en-US"/>
        </w:rPr>
        <w:t>Cluster 2 – Clothing/Furniture, low-to-mid value: O2, O5, O4</w:t>
      </w:r>
    </w:p>
    <w:p w14:paraId="6D0DF22E" w14:textId="77777777" w:rsidR="00956F2E" w:rsidRPr="00956F2E" w:rsidRDefault="00956F2E" w:rsidP="00956F2E">
      <w:pPr>
        <w:pStyle w:val="NormalWeb"/>
        <w:rPr>
          <w:color w:val="000000"/>
          <w:lang w:val="en-US"/>
        </w:rPr>
      </w:pPr>
      <w:r w:rsidRPr="00956F2E">
        <w:rPr>
          <w:color w:val="000000"/>
          <w:lang w:val="en-US"/>
        </w:rPr>
        <w:t>(A cut at a lower height would instead separate Furniture from Clothing, giving 3–4 finer clusters — the exact cut depends on the merge heights actually plotted in the dendrogram.)</w:t>
      </w:r>
    </w:p>
    <w:p w14:paraId="4B10B390" w14:textId="77777777" w:rsidR="00956F2E" w:rsidRPr="00956F2E" w:rsidRDefault="00956F2E" w:rsidP="00956F2E">
      <w:pPr>
        <w:pStyle w:val="NormalWeb"/>
        <w:rPr>
          <w:color w:val="000000"/>
          <w:lang w:val="en-US"/>
        </w:rPr>
      </w:pPr>
      <w:r w:rsidRPr="00956F2E">
        <w:rPr>
          <w:color w:val="000000"/>
          <w:lang w:val="en-US"/>
        </w:rPr>
        <w:t>Step 3: Business significance</w:t>
      </w:r>
    </w:p>
    <w:p w14:paraId="495074EB" w14:textId="582D5924" w:rsidR="00956F2E" w:rsidRDefault="00956F2E" w:rsidP="00004F24">
      <w:pPr>
        <w:pStyle w:val="NormalWeb"/>
        <w:rPr>
          <w:color w:val="000000"/>
          <w:lang w:val="en-US"/>
        </w:rPr>
      </w:pPr>
      <w:r w:rsidRPr="00956F2E">
        <w:rPr>
          <w:color w:val="000000"/>
          <w:lang w:val="en-US"/>
        </w:rPr>
        <w:t>The clustering reveals that Electronics orders behave as a distinct high-value segment, while Clothing and Furniture orders form a lower-value segment. This helps the retailer design category-specific strategies — premium packaging, insurance, or express delivery upsells for the Electronics cluster, and bundled discounts or cross-selling between Clothing and Furniture for the other cluster — improving both marketing targeting and inventory/logistics planning.</w:t>
      </w:r>
    </w:p>
    <w:p w14:paraId="77FC12E7" w14:textId="2F70BEE9" w:rsidR="008B0D5E" w:rsidRPr="00956F2E" w:rsidRDefault="008B0D5E" w:rsidP="00004F24">
      <w:pPr>
        <w:pStyle w:val="NormalWeb"/>
        <w:rPr>
          <w:color w:val="000000"/>
          <w:lang w:val="en-US"/>
        </w:rPr>
      </w:pPr>
      <w:r>
        <w:rPr>
          <w:noProof/>
        </w:rPr>
        <w:lastRenderedPageBreak/>
        <w:drawing>
          <wp:inline distT="0" distB="0" distL="0" distR="0" wp14:anchorId="67DA8224" wp14:editId="6F9A4597">
            <wp:extent cx="5760720" cy="4360545"/>
            <wp:effectExtent l="0" t="0" r="0" b="1905"/>
            <wp:docPr id="1226960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360545"/>
                    </a:xfrm>
                    <a:prstGeom prst="rect">
                      <a:avLst/>
                    </a:prstGeom>
                    <a:noFill/>
                    <a:ln>
                      <a:noFill/>
                    </a:ln>
                  </pic:spPr>
                </pic:pic>
              </a:graphicData>
            </a:graphic>
          </wp:inline>
        </w:drawing>
      </w:r>
    </w:p>
    <w:p w14:paraId="7527D9A0" w14:textId="77777777" w:rsidR="00004F24" w:rsidRDefault="00000000" w:rsidP="00004F24">
      <w:r>
        <w:rPr>
          <w:noProof/>
        </w:rPr>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Q3. Dataset: Mobile App User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algorithm to segment users based on their activity patterns. Interpret how users are assigned to clusters using probability-based membership values. Discuss the advantages of soft clustering over hard clustering for customer behavior analysis.</w:t>
      </w:r>
    </w:p>
    <w:p w14:paraId="3A7C4EB2" w14:textId="77777777" w:rsidR="00956F2E" w:rsidRPr="00956F2E" w:rsidRDefault="00956F2E" w:rsidP="00956F2E">
      <w:pPr>
        <w:pStyle w:val="NormalWeb"/>
        <w:rPr>
          <w:color w:val="000000"/>
          <w:lang w:val="en-US"/>
        </w:rPr>
      </w:pPr>
      <w:r w:rsidRPr="00956F2E">
        <w:rPr>
          <w:color w:val="000000"/>
          <w:lang w:val="en-US"/>
        </w:rPr>
        <w:t>Dataset: Daily Usage Time, Login Frequency, and In-App Purchase for 5 users (see Q3_Mobile_App_User_Behavior.csv).</w:t>
      </w:r>
    </w:p>
    <w:p w14:paraId="4DE3E066" w14:textId="77777777" w:rsidR="00956F2E" w:rsidRPr="00956F2E" w:rsidRDefault="00956F2E" w:rsidP="00956F2E">
      <w:pPr>
        <w:pStyle w:val="NormalWeb"/>
        <w:rPr>
          <w:color w:val="000000"/>
          <w:lang w:val="en-US"/>
        </w:rPr>
      </w:pPr>
      <w:r w:rsidRPr="00956F2E">
        <w:rPr>
          <w:color w:val="000000"/>
          <w:lang w:val="en-US"/>
        </w:rPr>
        <w:t>Step 1: How probability-based (soft) membership works</w:t>
      </w:r>
    </w:p>
    <w:p w14:paraId="3A248BD0" w14:textId="77777777" w:rsidR="00956F2E" w:rsidRPr="00956F2E" w:rsidRDefault="00956F2E" w:rsidP="00956F2E">
      <w:pPr>
        <w:pStyle w:val="NormalWeb"/>
        <w:rPr>
          <w:color w:val="000000"/>
          <w:lang w:val="en-US"/>
        </w:rPr>
      </w:pPr>
      <w:r w:rsidRPr="00956F2E">
        <w:rPr>
          <w:color w:val="000000"/>
          <w:lang w:val="en-US"/>
        </w:rPr>
        <w:lastRenderedPageBreak/>
        <w:t>In soft/fuzzy clustering (e.g., Fuzzy C-Means used alongside HAC), each user is not forced into exactly one cluster. Instead, every user gets a membership probability for every cluster, summing to 1 across clusters.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1600"/>
        <w:gridCol w:w="2300"/>
        <w:gridCol w:w="3000"/>
      </w:tblGrid>
      <w:tr w:rsidR="00956F2E" w:rsidRPr="00956F2E" w14:paraId="375C32FD" w14:textId="77777777">
        <w:tc>
          <w:tcPr>
            <w:tcW w:w="1000" w:type="dxa"/>
            <w:tcBorders>
              <w:top w:val="single" w:sz="4" w:space="0" w:color="auto"/>
              <w:left w:val="single" w:sz="4" w:space="0" w:color="auto"/>
              <w:bottom w:val="single" w:sz="4" w:space="0" w:color="auto"/>
              <w:right w:val="single" w:sz="4" w:space="0" w:color="auto"/>
            </w:tcBorders>
            <w:shd w:val="clear" w:color="auto" w:fill="1F4E5F"/>
            <w:hideMark/>
          </w:tcPr>
          <w:p w14:paraId="27146D7A" w14:textId="77777777" w:rsidR="00956F2E" w:rsidRPr="00956F2E" w:rsidRDefault="00956F2E" w:rsidP="00956F2E">
            <w:pPr>
              <w:pStyle w:val="NormalWeb"/>
              <w:rPr>
                <w:color w:val="000000"/>
                <w:lang w:val="en-US"/>
              </w:rPr>
            </w:pPr>
            <w:r w:rsidRPr="00956F2E">
              <w:rPr>
                <w:b/>
                <w:bCs/>
                <w:color w:val="000000"/>
                <w:lang w:val="en-US"/>
              </w:rPr>
              <w:t>User</w:t>
            </w:r>
          </w:p>
        </w:tc>
        <w:tc>
          <w:tcPr>
            <w:tcW w:w="1900" w:type="dxa"/>
            <w:tcBorders>
              <w:top w:val="single" w:sz="4" w:space="0" w:color="auto"/>
              <w:left w:val="single" w:sz="4" w:space="0" w:color="auto"/>
              <w:bottom w:val="single" w:sz="4" w:space="0" w:color="auto"/>
              <w:right w:val="single" w:sz="4" w:space="0" w:color="auto"/>
            </w:tcBorders>
            <w:shd w:val="clear" w:color="auto" w:fill="1F4E5F"/>
            <w:hideMark/>
          </w:tcPr>
          <w:p w14:paraId="55B89CAA" w14:textId="77777777" w:rsidR="00956F2E" w:rsidRPr="00956F2E" w:rsidRDefault="00956F2E" w:rsidP="00956F2E">
            <w:pPr>
              <w:pStyle w:val="NormalWeb"/>
              <w:rPr>
                <w:color w:val="000000"/>
                <w:lang w:val="en-US"/>
              </w:rPr>
            </w:pPr>
            <w:r w:rsidRPr="00956F2E">
              <w:rPr>
                <w:b/>
                <w:bCs/>
                <w:color w:val="000000"/>
                <w:lang w:val="en-US"/>
              </w:rPr>
              <w:t>Usage Time (min)</w:t>
            </w:r>
          </w:p>
        </w:tc>
        <w:tc>
          <w:tcPr>
            <w:tcW w:w="1600" w:type="dxa"/>
            <w:tcBorders>
              <w:top w:val="single" w:sz="4" w:space="0" w:color="auto"/>
              <w:left w:val="single" w:sz="4" w:space="0" w:color="auto"/>
              <w:bottom w:val="single" w:sz="4" w:space="0" w:color="auto"/>
              <w:right w:val="single" w:sz="4" w:space="0" w:color="auto"/>
            </w:tcBorders>
            <w:shd w:val="clear" w:color="auto" w:fill="1F4E5F"/>
            <w:hideMark/>
          </w:tcPr>
          <w:p w14:paraId="265EFA34" w14:textId="77777777" w:rsidR="00956F2E" w:rsidRPr="00956F2E" w:rsidRDefault="00956F2E" w:rsidP="00956F2E">
            <w:pPr>
              <w:pStyle w:val="NormalWeb"/>
              <w:rPr>
                <w:color w:val="000000"/>
                <w:lang w:val="en-US"/>
              </w:rPr>
            </w:pPr>
            <w:r w:rsidRPr="00956F2E">
              <w:rPr>
                <w:b/>
                <w:bCs/>
                <w:color w:val="000000"/>
                <w:lang w:val="en-US"/>
              </w:rPr>
              <w:t>Login Freq.</w:t>
            </w:r>
          </w:p>
        </w:tc>
        <w:tc>
          <w:tcPr>
            <w:tcW w:w="2300" w:type="dxa"/>
            <w:tcBorders>
              <w:top w:val="single" w:sz="4" w:space="0" w:color="auto"/>
              <w:left w:val="single" w:sz="4" w:space="0" w:color="auto"/>
              <w:bottom w:val="single" w:sz="4" w:space="0" w:color="auto"/>
              <w:right w:val="single" w:sz="4" w:space="0" w:color="auto"/>
            </w:tcBorders>
            <w:shd w:val="clear" w:color="auto" w:fill="1F4E5F"/>
            <w:hideMark/>
          </w:tcPr>
          <w:p w14:paraId="24B16B91" w14:textId="77777777" w:rsidR="00956F2E" w:rsidRPr="00956F2E" w:rsidRDefault="00956F2E" w:rsidP="00956F2E">
            <w:pPr>
              <w:pStyle w:val="NormalWeb"/>
              <w:rPr>
                <w:color w:val="000000"/>
                <w:lang w:val="en-US"/>
              </w:rPr>
            </w:pPr>
            <w:r w:rsidRPr="00956F2E">
              <w:rPr>
                <w:b/>
                <w:bCs/>
                <w:color w:val="000000"/>
                <w:lang w:val="en-US"/>
              </w:rPr>
              <w:t>In-App Purchase (Rs)</w:t>
            </w:r>
          </w:p>
        </w:tc>
        <w:tc>
          <w:tcPr>
            <w:tcW w:w="3000" w:type="dxa"/>
            <w:tcBorders>
              <w:top w:val="single" w:sz="4" w:space="0" w:color="auto"/>
              <w:left w:val="single" w:sz="4" w:space="0" w:color="auto"/>
              <w:bottom w:val="single" w:sz="4" w:space="0" w:color="auto"/>
              <w:right w:val="single" w:sz="4" w:space="0" w:color="auto"/>
            </w:tcBorders>
            <w:shd w:val="clear" w:color="auto" w:fill="1F4E5F"/>
            <w:hideMark/>
          </w:tcPr>
          <w:p w14:paraId="457868E0" w14:textId="77777777" w:rsidR="00956F2E" w:rsidRPr="00956F2E" w:rsidRDefault="00956F2E" w:rsidP="00956F2E">
            <w:pPr>
              <w:pStyle w:val="NormalWeb"/>
              <w:rPr>
                <w:color w:val="000000"/>
                <w:lang w:val="en-US"/>
              </w:rPr>
            </w:pPr>
            <w:r w:rsidRPr="00956F2E">
              <w:rPr>
                <w:b/>
                <w:bCs/>
                <w:color w:val="000000"/>
                <w:lang w:val="en-US"/>
              </w:rPr>
              <w:t>Likely profile</w:t>
            </w:r>
          </w:p>
        </w:tc>
      </w:tr>
      <w:tr w:rsidR="00956F2E" w:rsidRPr="00956F2E" w14:paraId="7BC57827" w14:textId="77777777">
        <w:tc>
          <w:tcPr>
            <w:tcW w:w="1000" w:type="dxa"/>
            <w:tcBorders>
              <w:top w:val="single" w:sz="4" w:space="0" w:color="auto"/>
              <w:left w:val="single" w:sz="4" w:space="0" w:color="auto"/>
              <w:bottom w:val="single" w:sz="4" w:space="0" w:color="auto"/>
              <w:right w:val="single" w:sz="4" w:space="0" w:color="auto"/>
            </w:tcBorders>
            <w:hideMark/>
          </w:tcPr>
          <w:p w14:paraId="671CF70A" w14:textId="77777777" w:rsidR="00956F2E" w:rsidRPr="00956F2E" w:rsidRDefault="00956F2E" w:rsidP="00956F2E">
            <w:pPr>
              <w:pStyle w:val="NormalWeb"/>
              <w:rPr>
                <w:color w:val="000000"/>
                <w:lang w:val="en-US"/>
              </w:rPr>
            </w:pPr>
            <w:r w:rsidRPr="00956F2E">
              <w:rPr>
                <w:color w:val="000000"/>
                <w:lang w:val="en-US"/>
              </w:rPr>
              <w:t>U1</w:t>
            </w:r>
          </w:p>
        </w:tc>
        <w:tc>
          <w:tcPr>
            <w:tcW w:w="1900" w:type="dxa"/>
            <w:tcBorders>
              <w:top w:val="single" w:sz="4" w:space="0" w:color="auto"/>
              <w:left w:val="single" w:sz="4" w:space="0" w:color="auto"/>
              <w:bottom w:val="single" w:sz="4" w:space="0" w:color="auto"/>
              <w:right w:val="single" w:sz="4" w:space="0" w:color="auto"/>
            </w:tcBorders>
            <w:hideMark/>
          </w:tcPr>
          <w:p w14:paraId="5D3E2062" w14:textId="77777777" w:rsidR="00956F2E" w:rsidRPr="00956F2E" w:rsidRDefault="00956F2E" w:rsidP="00956F2E">
            <w:pPr>
              <w:pStyle w:val="NormalWeb"/>
              <w:rPr>
                <w:color w:val="000000"/>
                <w:lang w:val="en-US"/>
              </w:rPr>
            </w:pPr>
            <w:r w:rsidRPr="00956F2E">
              <w:rPr>
                <w:color w:val="000000"/>
                <w:lang w:val="en-US"/>
              </w:rPr>
              <w:t>120</w:t>
            </w:r>
          </w:p>
        </w:tc>
        <w:tc>
          <w:tcPr>
            <w:tcW w:w="1600" w:type="dxa"/>
            <w:tcBorders>
              <w:top w:val="single" w:sz="4" w:space="0" w:color="auto"/>
              <w:left w:val="single" w:sz="4" w:space="0" w:color="auto"/>
              <w:bottom w:val="single" w:sz="4" w:space="0" w:color="auto"/>
              <w:right w:val="single" w:sz="4" w:space="0" w:color="auto"/>
            </w:tcBorders>
            <w:hideMark/>
          </w:tcPr>
          <w:p w14:paraId="336D4311" w14:textId="77777777" w:rsidR="00956F2E" w:rsidRPr="00956F2E" w:rsidRDefault="00956F2E" w:rsidP="00956F2E">
            <w:pPr>
              <w:pStyle w:val="NormalWeb"/>
              <w:rPr>
                <w:color w:val="000000"/>
                <w:lang w:val="en-US"/>
              </w:rPr>
            </w:pPr>
            <w:r w:rsidRPr="00956F2E">
              <w:rPr>
                <w:color w:val="000000"/>
                <w:lang w:val="en-US"/>
              </w:rPr>
              <w:t>18</w:t>
            </w:r>
          </w:p>
        </w:tc>
        <w:tc>
          <w:tcPr>
            <w:tcW w:w="2300" w:type="dxa"/>
            <w:tcBorders>
              <w:top w:val="single" w:sz="4" w:space="0" w:color="auto"/>
              <w:left w:val="single" w:sz="4" w:space="0" w:color="auto"/>
              <w:bottom w:val="single" w:sz="4" w:space="0" w:color="auto"/>
              <w:right w:val="single" w:sz="4" w:space="0" w:color="auto"/>
            </w:tcBorders>
            <w:hideMark/>
          </w:tcPr>
          <w:p w14:paraId="01B2B97F" w14:textId="77777777" w:rsidR="00956F2E" w:rsidRPr="00956F2E" w:rsidRDefault="00956F2E" w:rsidP="00956F2E">
            <w:pPr>
              <w:pStyle w:val="NormalWeb"/>
              <w:rPr>
                <w:color w:val="000000"/>
                <w:lang w:val="en-US"/>
              </w:rPr>
            </w:pPr>
            <w:r w:rsidRPr="00956F2E">
              <w:rPr>
                <w:color w:val="000000"/>
                <w:lang w:val="en-US"/>
              </w:rPr>
              <w:t>2000</w:t>
            </w:r>
          </w:p>
        </w:tc>
        <w:tc>
          <w:tcPr>
            <w:tcW w:w="3000" w:type="dxa"/>
            <w:tcBorders>
              <w:top w:val="single" w:sz="4" w:space="0" w:color="auto"/>
              <w:left w:val="single" w:sz="4" w:space="0" w:color="auto"/>
              <w:bottom w:val="single" w:sz="4" w:space="0" w:color="auto"/>
              <w:right w:val="single" w:sz="4" w:space="0" w:color="auto"/>
            </w:tcBorders>
            <w:hideMark/>
          </w:tcPr>
          <w:p w14:paraId="4082FA34" w14:textId="77777777" w:rsidR="00956F2E" w:rsidRPr="00956F2E" w:rsidRDefault="00956F2E" w:rsidP="00956F2E">
            <w:pPr>
              <w:pStyle w:val="NormalWeb"/>
              <w:rPr>
                <w:color w:val="000000"/>
                <w:lang w:val="en-US"/>
              </w:rPr>
            </w:pPr>
            <w:r w:rsidRPr="00956F2E">
              <w:rPr>
                <w:color w:val="000000"/>
                <w:lang w:val="en-US"/>
              </w:rPr>
              <w:t>High engagement, low spend</w:t>
            </w:r>
          </w:p>
        </w:tc>
      </w:tr>
      <w:tr w:rsidR="00956F2E" w:rsidRPr="00956F2E" w14:paraId="5AE70FB8" w14:textId="77777777">
        <w:tc>
          <w:tcPr>
            <w:tcW w:w="1000" w:type="dxa"/>
            <w:tcBorders>
              <w:top w:val="single" w:sz="4" w:space="0" w:color="auto"/>
              <w:left w:val="single" w:sz="4" w:space="0" w:color="auto"/>
              <w:bottom w:val="single" w:sz="4" w:space="0" w:color="auto"/>
              <w:right w:val="single" w:sz="4" w:space="0" w:color="auto"/>
            </w:tcBorders>
            <w:hideMark/>
          </w:tcPr>
          <w:p w14:paraId="619F6A26" w14:textId="77777777" w:rsidR="00956F2E" w:rsidRPr="00956F2E" w:rsidRDefault="00956F2E" w:rsidP="00956F2E">
            <w:pPr>
              <w:pStyle w:val="NormalWeb"/>
              <w:rPr>
                <w:color w:val="000000"/>
                <w:lang w:val="en-US"/>
              </w:rPr>
            </w:pPr>
            <w:r w:rsidRPr="00956F2E">
              <w:rPr>
                <w:color w:val="000000"/>
                <w:lang w:val="en-US"/>
              </w:rPr>
              <w:t>U2</w:t>
            </w:r>
          </w:p>
        </w:tc>
        <w:tc>
          <w:tcPr>
            <w:tcW w:w="1900" w:type="dxa"/>
            <w:tcBorders>
              <w:top w:val="single" w:sz="4" w:space="0" w:color="auto"/>
              <w:left w:val="single" w:sz="4" w:space="0" w:color="auto"/>
              <w:bottom w:val="single" w:sz="4" w:space="0" w:color="auto"/>
              <w:right w:val="single" w:sz="4" w:space="0" w:color="auto"/>
            </w:tcBorders>
            <w:hideMark/>
          </w:tcPr>
          <w:p w14:paraId="3BB828EB" w14:textId="77777777" w:rsidR="00956F2E" w:rsidRPr="00956F2E" w:rsidRDefault="00956F2E" w:rsidP="00956F2E">
            <w:pPr>
              <w:pStyle w:val="NormalWeb"/>
              <w:rPr>
                <w:color w:val="000000"/>
                <w:lang w:val="en-US"/>
              </w:rPr>
            </w:pPr>
            <w:r w:rsidRPr="00956F2E">
              <w:rPr>
                <w:color w:val="000000"/>
                <w:lang w:val="en-US"/>
              </w:rPr>
              <w:t>60</w:t>
            </w:r>
          </w:p>
        </w:tc>
        <w:tc>
          <w:tcPr>
            <w:tcW w:w="1600" w:type="dxa"/>
            <w:tcBorders>
              <w:top w:val="single" w:sz="4" w:space="0" w:color="auto"/>
              <w:left w:val="single" w:sz="4" w:space="0" w:color="auto"/>
              <w:bottom w:val="single" w:sz="4" w:space="0" w:color="auto"/>
              <w:right w:val="single" w:sz="4" w:space="0" w:color="auto"/>
            </w:tcBorders>
            <w:hideMark/>
          </w:tcPr>
          <w:p w14:paraId="2306958A" w14:textId="77777777" w:rsidR="00956F2E" w:rsidRPr="00956F2E" w:rsidRDefault="00956F2E" w:rsidP="00956F2E">
            <w:pPr>
              <w:pStyle w:val="NormalWeb"/>
              <w:rPr>
                <w:color w:val="000000"/>
                <w:lang w:val="en-US"/>
              </w:rPr>
            </w:pPr>
            <w:r w:rsidRPr="00956F2E">
              <w:rPr>
                <w:color w:val="000000"/>
                <w:lang w:val="en-US"/>
              </w:rPr>
              <w:t>5</w:t>
            </w:r>
          </w:p>
        </w:tc>
        <w:tc>
          <w:tcPr>
            <w:tcW w:w="2300" w:type="dxa"/>
            <w:tcBorders>
              <w:top w:val="single" w:sz="4" w:space="0" w:color="auto"/>
              <w:left w:val="single" w:sz="4" w:space="0" w:color="auto"/>
              <w:bottom w:val="single" w:sz="4" w:space="0" w:color="auto"/>
              <w:right w:val="single" w:sz="4" w:space="0" w:color="auto"/>
            </w:tcBorders>
            <w:hideMark/>
          </w:tcPr>
          <w:p w14:paraId="4EA3A4A0" w14:textId="77777777" w:rsidR="00956F2E" w:rsidRPr="00956F2E" w:rsidRDefault="00956F2E" w:rsidP="00956F2E">
            <w:pPr>
              <w:pStyle w:val="NormalWeb"/>
              <w:rPr>
                <w:color w:val="000000"/>
                <w:lang w:val="en-US"/>
              </w:rPr>
            </w:pPr>
            <w:r w:rsidRPr="00956F2E">
              <w:rPr>
                <w:color w:val="000000"/>
                <w:lang w:val="en-US"/>
              </w:rPr>
              <w:t>5000</w:t>
            </w:r>
          </w:p>
        </w:tc>
        <w:tc>
          <w:tcPr>
            <w:tcW w:w="3000" w:type="dxa"/>
            <w:tcBorders>
              <w:top w:val="single" w:sz="4" w:space="0" w:color="auto"/>
              <w:left w:val="single" w:sz="4" w:space="0" w:color="auto"/>
              <w:bottom w:val="single" w:sz="4" w:space="0" w:color="auto"/>
              <w:right w:val="single" w:sz="4" w:space="0" w:color="auto"/>
            </w:tcBorders>
            <w:hideMark/>
          </w:tcPr>
          <w:p w14:paraId="76EF71A0" w14:textId="77777777" w:rsidR="00956F2E" w:rsidRPr="00956F2E" w:rsidRDefault="00956F2E" w:rsidP="00956F2E">
            <w:pPr>
              <w:pStyle w:val="NormalWeb"/>
              <w:rPr>
                <w:color w:val="000000"/>
                <w:lang w:val="en-US"/>
              </w:rPr>
            </w:pPr>
            <w:r w:rsidRPr="00956F2E">
              <w:rPr>
                <w:color w:val="000000"/>
                <w:lang w:val="en-US"/>
              </w:rPr>
              <w:t>Low engagement, high spend</w:t>
            </w:r>
          </w:p>
        </w:tc>
      </w:tr>
      <w:tr w:rsidR="00956F2E" w:rsidRPr="00956F2E" w14:paraId="2913B3CE" w14:textId="77777777">
        <w:tc>
          <w:tcPr>
            <w:tcW w:w="1000" w:type="dxa"/>
            <w:tcBorders>
              <w:top w:val="single" w:sz="4" w:space="0" w:color="auto"/>
              <w:left w:val="single" w:sz="4" w:space="0" w:color="auto"/>
              <w:bottom w:val="single" w:sz="4" w:space="0" w:color="auto"/>
              <w:right w:val="single" w:sz="4" w:space="0" w:color="auto"/>
            </w:tcBorders>
            <w:hideMark/>
          </w:tcPr>
          <w:p w14:paraId="6D52E4C7" w14:textId="77777777" w:rsidR="00956F2E" w:rsidRPr="00956F2E" w:rsidRDefault="00956F2E" w:rsidP="00956F2E">
            <w:pPr>
              <w:pStyle w:val="NormalWeb"/>
              <w:rPr>
                <w:color w:val="000000"/>
                <w:lang w:val="en-US"/>
              </w:rPr>
            </w:pPr>
            <w:r w:rsidRPr="00956F2E">
              <w:rPr>
                <w:color w:val="000000"/>
                <w:lang w:val="en-US"/>
              </w:rPr>
              <w:t>U3</w:t>
            </w:r>
          </w:p>
        </w:tc>
        <w:tc>
          <w:tcPr>
            <w:tcW w:w="1900" w:type="dxa"/>
            <w:tcBorders>
              <w:top w:val="single" w:sz="4" w:space="0" w:color="auto"/>
              <w:left w:val="single" w:sz="4" w:space="0" w:color="auto"/>
              <w:bottom w:val="single" w:sz="4" w:space="0" w:color="auto"/>
              <w:right w:val="single" w:sz="4" w:space="0" w:color="auto"/>
            </w:tcBorders>
            <w:hideMark/>
          </w:tcPr>
          <w:p w14:paraId="201F8574" w14:textId="77777777" w:rsidR="00956F2E" w:rsidRPr="00956F2E" w:rsidRDefault="00956F2E" w:rsidP="00956F2E">
            <w:pPr>
              <w:pStyle w:val="NormalWeb"/>
              <w:rPr>
                <w:color w:val="000000"/>
                <w:lang w:val="en-US"/>
              </w:rPr>
            </w:pPr>
            <w:r w:rsidRPr="00956F2E">
              <w:rPr>
                <w:color w:val="000000"/>
                <w:lang w:val="en-US"/>
              </w:rPr>
              <w:t>140</w:t>
            </w:r>
          </w:p>
        </w:tc>
        <w:tc>
          <w:tcPr>
            <w:tcW w:w="1600" w:type="dxa"/>
            <w:tcBorders>
              <w:top w:val="single" w:sz="4" w:space="0" w:color="auto"/>
              <w:left w:val="single" w:sz="4" w:space="0" w:color="auto"/>
              <w:bottom w:val="single" w:sz="4" w:space="0" w:color="auto"/>
              <w:right w:val="single" w:sz="4" w:space="0" w:color="auto"/>
            </w:tcBorders>
            <w:hideMark/>
          </w:tcPr>
          <w:p w14:paraId="744F80FD" w14:textId="77777777" w:rsidR="00956F2E" w:rsidRPr="00956F2E" w:rsidRDefault="00956F2E" w:rsidP="00956F2E">
            <w:pPr>
              <w:pStyle w:val="NormalWeb"/>
              <w:rPr>
                <w:color w:val="000000"/>
                <w:lang w:val="en-US"/>
              </w:rPr>
            </w:pPr>
            <w:r w:rsidRPr="00956F2E">
              <w:rPr>
                <w:color w:val="000000"/>
                <w:lang w:val="en-US"/>
              </w:rPr>
              <w:t>22</w:t>
            </w:r>
          </w:p>
        </w:tc>
        <w:tc>
          <w:tcPr>
            <w:tcW w:w="2300" w:type="dxa"/>
            <w:tcBorders>
              <w:top w:val="single" w:sz="4" w:space="0" w:color="auto"/>
              <w:left w:val="single" w:sz="4" w:space="0" w:color="auto"/>
              <w:bottom w:val="single" w:sz="4" w:space="0" w:color="auto"/>
              <w:right w:val="single" w:sz="4" w:space="0" w:color="auto"/>
            </w:tcBorders>
            <w:hideMark/>
          </w:tcPr>
          <w:p w14:paraId="29145F8D" w14:textId="77777777" w:rsidR="00956F2E" w:rsidRPr="00956F2E" w:rsidRDefault="00956F2E" w:rsidP="00956F2E">
            <w:pPr>
              <w:pStyle w:val="NormalWeb"/>
              <w:rPr>
                <w:color w:val="000000"/>
                <w:lang w:val="en-US"/>
              </w:rPr>
            </w:pPr>
            <w:r w:rsidRPr="00956F2E">
              <w:rPr>
                <w:color w:val="000000"/>
                <w:lang w:val="en-US"/>
              </w:rPr>
              <w:t>1500</w:t>
            </w:r>
          </w:p>
        </w:tc>
        <w:tc>
          <w:tcPr>
            <w:tcW w:w="3000" w:type="dxa"/>
            <w:tcBorders>
              <w:top w:val="single" w:sz="4" w:space="0" w:color="auto"/>
              <w:left w:val="single" w:sz="4" w:space="0" w:color="auto"/>
              <w:bottom w:val="single" w:sz="4" w:space="0" w:color="auto"/>
              <w:right w:val="single" w:sz="4" w:space="0" w:color="auto"/>
            </w:tcBorders>
            <w:hideMark/>
          </w:tcPr>
          <w:p w14:paraId="0DA25E98" w14:textId="77777777" w:rsidR="00956F2E" w:rsidRPr="00956F2E" w:rsidRDefault="00956F2E" w:rsidP="00956F2E">
            <w:pPr>
              <w:pStyle w:val="NormalWeb"/>
              <w:rPr>
                <w:color w:val="000000"/>
                <w:lang w:val="en-US"/>
              </w:rPr>
            </w:pPr>
            <w:r w:rsidRPr="00956F2E">
              <w:rPr>
                <w:color w:val="000000"/>
                <w:lang w:val="en-US"/>
              </w:rPr>
              <w:t>High engagement, low spend</w:t>
            </w:r>
          </w:p>
        </w:tc>
      </w:tr>
      <w:tr w:rsidR="00956F2E" w:rsidRPr="00956F2E" w14:paraId="0F73C105" w14:textId="77777777">
        <w:tc>
          <w:tcPr>
            <w:tcW w:w="1000" w:type="dxa"/>
            <w:tcBorders>
              <w:top w:val="single" w:sz="4" w:space="0" w:color="auto"/>
              <w:left w:val="single" w:sz="4" w:space="0" w:color="auto"/>
              <w:bottom w:val="single" w:sz="4" w:space="0" w:color="auto"/>
              <w:right w:val="single" w:sz="4" w:space="0" w:color="auto"/>
            </w:tcBorders>
            <w:hideMark/>
          </w:tcPr>
          <w:p w14:paraId="73E59D5B" w14:textId="77777777" w:rsidR="00956F2E" w:rsidRPr="00956F2E" w:rsidRDefault="00956F2E" w:rsidP="00956F2E">
            <w:pPr>
              <w:pStyle w:val="NormalWeb"/>
              <w:rPr>
                <w:color w:val="000000"/>
                <w:lang w:val="en-US"/>
              </w:rPr>
            </w:pPr>
            <w:r w:rsidRPr="00956F2E">
              <w:rPr>
                <w:color w:val="000000"/>
                <w:lang w:val="en-US"/>
              </w:rPr>
              <w:t>U4</w:t>
            </w:r>
          </w:p>
        </w:tc>
        <w:tc>
          <w:tcPr>
            <w:tcW w:w="1900" w:type="dxa"/>
            <w:tcBorders>
              <w:top w:val="single" w:sz="4" w:space="0" w:color="auto"/>
              <w:left w:val="single" w:sz="4" w:space="0" w:color="auto"/>
              <w:bottom w:val="single" w:sz="4" w:space="0" w:color="auto"/>
              <w:right w:val="single" w:sz="4" w:space="0" w:color="auto"/>
            </w:tcBorders>
            <w:hideMark/>
          </w:tcPr>
          <w:p w14:paraId="4AD29CC0" w14:textId="77777777" w:rsidR="00956F2E" w:rsidRPr="00956F2E" w:rsidRDefault="00956F2E" w:rsidP="00956F2E">
            <w:pPr>
              <w:pStyle w:val="NormalWeb"/>
              <w:rPr>
                <w:color w:val="000000"/>
                <w:lang w:val="en-US"/>
              </w:rPr>
            </w:pPr>
            <w:r w:rsidRPr="00956F2E">
              <w:rPr>
                <w:color w:val="000000"/>
                <w:lang w:val="en-US"/>
              </w:rPr>
              <w:t>50</w:t>
            </w:r>
          </w:p>
        </w:tc>
        <w:tc>
          <w:tcPr>
            <w:tcW w:w="1600" w:type="dxa"/>
            <w:tcBorders>
              <w:top w:val="single" w:sz="4" w:space="0" w:color="auto"/>
              <w:left w:val="single" w:sz="4" w:space="0" w:color="auto"/>
              <w:bottom w:val="single" w:sz="4" w:space="0" w:color="auto"/>
              <w:right w:val="single" w:sz="4" w:space="0" w:color="auto"/>
            </w:tcBorders>
            <w:hideMark/>
          </w:tcPr>
          <w:p w14:paraId="0CD452C9" w14:textId="77777777" w:rsidR="00956F2E" w:rsidRPr="00956F2E" w:rsidRDefault="00956F2E" w:rsidP="00956F2E">
            <w:pPr>
              <w:pStyle w:val="NormalWeb"/>
              <w:rPr>
                <w:color w:val="000000"/>
                <w:lang w:val="en-US"/>
              </w:rPr>
            </w:pPr>
            <w:r w:rsidRPr="00956F2E">
              <w:rPr>
                <w:color w:val="000000"/>
                <w:lang w:val="en-US"/>
              </w:rPr>
              <w:t>4</w:t>
            </w:r>
          </w:p>
        </w:tc>
        <w:tc>
          <w:tcPr>
            <w:tcW w:w="2300" w:type="dxa"/>
            <w:tcBorders>
              <w:top w:val="single" w:sz="4" w:space="0" w:color="auto"/>
              <w:left w:val="single" w:sz="4" w:space="0" w:color="auto"/>
              <w:bottom w:val="single" w:sz="4" w:space="0" w:color="auto"/>
              <w:right w:val="single" w:sz="4" w:space="0" w:color="auto"/>
            </w:tcBorders>
            <w:hideMark/>
          </w:tcPr>
          <w:p w14:paraId="4878A51D" w14:textId="77777777" w:rsidR="00956F2E" w:rsidRPr="00956F2E" w:rsidRDefault="00956F2E" w:rsidP="00956F2E">
            <w:pPr>
              <w:pStyle w:val="NormalWeb"/>
              <w:rPr>
                <w:color w:val="000000"/>
                <w:lang w:val="en-US"/>
              </w:rPr>
            </w:pPr>
            <w:r w:rsidRPr="00956F2E">
              <w:rPr>
                <w:color w:val="000000"/>
                <w:lang w:val="en-US"/>
              </w:rPr>
              <w:t>6000</w:t>
            </w:r>
          </w:p>
        </w:tc>
        <w:tc>
          <w:tcPr>
            <w:tcW w:w="3000" w:type="dxa"/>
            <w:tcBorders>
              <w:top w:val="single" w:sz="4" w:space="0" w:color="auto"/>
              <w:left w:val="single" w:sz="4" w:space="0" w:color="auto"/>
              <w:bottom w:val="single" w:sz="4" w:space="0" w:color="auto"/>
              <w:right w:val="single" w:sz="4" w:space="0" w:color="auto"/>
            </w:tcBorders>
            <w:hideMark/>
          </w:tcPr>
          <w:p w14:paraId="576316EF" w14:textId="77777777" w:rsidR="00956F2E" w:rsidRPr="00956F2E" w:rsidRDefault="00956F2E" w:rsidP="00956F2E">
            <w:pPr>
              <w:pStyle w:val="NormalWeb"/>
              <w:rPr>
                <w:color w:val="000000"/>
                <w:lang w:val="en-US"/>
              </w:rPr>
            </w:pPr>
            <w:r w:rsidRPr="00956F2E">
              <w:rPr>
                <w:color w:val="000000"/>
                <w:lang w:val="en-US"/>
              </w:rPr>
              <w:t>Low engagement, high spend</w:t>
            </w:r>
          </w:p>
        </w:tc>
      </w:tr>
      <w:tr w:rsidR="00956F2E" w:rsidRPr="00956F2E" w14:paraId="00D2930D" w14:textId="77777777">
        <w:tc>
          <w:tcPr>
            <w:tcW w:w="1000" w:type="dxa"/>
            <w:tcBorders>
              <w:top w:val="single" w:sz="4" w:space="0" w:color="auto"/>
              <w:left w:val="single" w:sz="4" w:space="0" w:color="auto"/>
              <w:bottom w:val="single" w:sz="4" w:space="0" w:color="auto"/>
              <w:right w:val="single" w:sz="4" w:space="0" w:color="auto"/>
            </w:tcBorders>
            <w:hideMark/>
          </w:tcPr>
          <w:p w14:paraId="66C08966" w14:textId="77777777" w:rsidR="00956F2E" w:rsidRPr="00956F2E" w:rsidRDefault="00956F2E" w:rsidP="00956F2E">
            <w:pPr>
              <w:pStyle w:val="NormalWeb"/>
              <w:rPr>
                <w:color w:val="000000"/>
                <w:lang w:val="en-US"/>
              </w:rPr>
            </w:pPr>
            <w:r w:rsidRPr="00956F2E">
              <w:rPr>
                <w:color w:val="000000"/>
                <w:lang w:val="en-US"/>
              </w:rPr>
              <w:t>U5</w:t>
            </w:r>
          </w:p>
        </w:tc>
        <w:tc>
          <w:tcPr>
            <w:tcW w:w="1900" w:type="dxa"/>
            <w:tcBorders>
              <w:top w:val="single" w:sz="4" w:space="0" w:color="auto"/>
              <w:left w:val="single" w:sz="4" w:space="0" w:color="auto"/>
              <w:bottom w:val="single" w:sz="4" w:space="0" w:color="auto"/>
              <w:right w:val="single" w:sz="4" w:space="0" w:color="auto"/>
            </w:tcBorders>
            <w:hideMark/>
          </w:tcPr>
          <w:p w14:paraId="0363EAD2" w14:textId="77777777" w:rsidR="00956F2E" w:rsidRPr="00956F2E" w:rsidRDefault="00956F2E" w:rsidP="00956F2E">
            <w:pPr>
              <w:pStyle w:val="NormalWeb"/>
              <w:rPr>
                <w:color w:val="000000"/>
                <w:lang w:val="en-US"/>
              </w:rPr>
            </w:pPr>
            <w:r w:rsidRPr="00956F2E">
              <w:rPr>
                <w:color w:val="000000"/>
                <w:lang w:val="en-US"/>
              </w:rPr>
              <w:t>130</w:t>
            </w:r>
          </w:p>
        </w:tc>
        <w:tc>
          <w:tcPr>
            <w:tcW w:w="1600" w:type="dxa"/>
            <w:tcBorders>
              <w:top w:val="single" w:sz="4" w:space="0" w:color="auto"/>
              <w:left w:val="single" w:sz="4" w:space="0" w:color="auto"/>
              <w:bottom w:val="single" w:sz="4" w:space="0" w:color="auto"/>
              <w:right w:val="single" w:sz="4" w:space="0" w:color="auto"/>
            </w:tcBorders>
            <w:hideMark/>
          </w:tcPr>
          <w:p w14:paraId="2B3428D2" w14:textId="77777777" w:rsidR="00956F2E" w:rsidRPr="00956F2E" w:rsidRDefault="00956F2E" w:rsidP="00956F2E">
            <w:pPr>
              <w:pStyle w:val="NormalWeb"/>
              <w:rPr>
                <w:color w:val="000000"/>
                <w:lang w:val="en-US"/>
              </w:rPr>
            </w:pPr>
            <w:r w:rsidRPr="00956F2E">
              <w:rPr>
                <w:color w:val="000000"/>
                <w:lang w:val="en-US"/>
              </w:rPr>
              <w:t>20</w:t>
            </w:r>
          </w:p>
        </w:tc>
        <w:tc>
          <w:tcPr>
            <w:tcW w:w="2300" w:type="dxa"/>
            <w:tcBorders>
              <w:top w:val="single" w:sz="4" w:space="0" w:color="auto"/>
              <w:left w:val="single" w:sz="4" w:space="0" w:color="auto"/>
              <w:bottom w:val="single" w:sz="4" w:space="0" w:color="auto"/>
              <w:right w:val="single" w:sz="4" w:space="0" w:color="auto"/>
            </w:tcBorders>
            <w:hideMark/>
          </w:tcPr>
          <w:p w14:paraId="0B0ED26A" w14:textId="77777777" w:rsidR="00956F2E" w:rsidRPr="00956F2E" w:rsidRDefault="00956F2E" w:rsidP="00956F2E">
            <w:pPr>
              <w:pStyle w:val="NormalWeb"/>
              <w:rPr>
                <w:color w:val="000000"/>
                <w:lang w:val="en-US"/>
              </w:rPr>
            </w:pPr>
            <w:r w:rsidRPr="00956F2E">
              <w:rPr>
                <w:color w:val="000000"/>
                <w:lang w:val="en-US"/>
              </w:rPr>
              <w:t>1800</w:t>
            </w:r>
          </w:p>
        </w:tc>
        <w:tc>
          <w:tcPr>
            <w:tcW w:w="3000" w:type="dxa"/>
            <w:tcBorders>
              <w:top w:val="single" w:sz="4" w:space="0" w:color="auto"/>
              <w:left w:val="single" w:sz="4" w:space="0" w:color="auto"/>
              <w:bottom w:val="single" w:sz="4" w:space="0" w:color="auto"/>
              <w:right w:val="single" w:sz="4" w:space="0" w:color="auto"/>
            </w:tcBorders>
            <w:hideMark/>
          </w:tcPr>
          <w:p w14:paraId="52AAE2FB" w14:textId="77777777" w:rsidR="00956F2E" w:rsidRPr="00956F2E" w:rsidRDefault="00956F2E" w:rsidP="00956F2E">
            <w:pPr>
              <w:pStyle w:val="NormalWeb"/>
              <w:rPr>
                <w:color w:val="000000"/>
                <w:lang w:val="en-US"/>
              </w:rPr>
            </w:pPr>
            <w:r w:rsidRPr="00956F2E">
              <w:rPr>
                <w:color w:val="000000"/>
                <w:lang w:val="en-US"/>
              </w:rPr>
              <w:t>High engagement, low spend</w:t>
            </w:r>
          </w:p>
        </w:tc>
      </w:tr>
    </w:tbl>
    <w:p w14:paraId="2960015D" w14:textId="77777777" w:rsidR="00956F2E" w:rsidRPr="00956F2E" w:rsidRDefault="00956F2E" w:rsidP="00956F2E">
      <w:pPr>
        <w:pStyle w:val="NormalWeb"/>
        <w:rPr>
          <w:color w:val="000000"/>
          <w:lang w:val="en-US"/>
        </w:rPr>
      </w:pPr>
      <w:r w:rsidRPr="00956F2E">
        <w:rPr>
          <w:color w:val="000000"/>
          <w:lang w:val="en-US"/>
        </w:rPr>
        <w:t>Users near the centre of two profiles (e.g., a moderate-usage, moderate-spend user) would receive comparable membership probabilities in both clusters (e.g., 0.55 in Cluster A and 0.45 in Cluster B) instead of being forced into just one, reflecting real behavioural ambiguity.</w:t>
      </w:r>
    </w:p>
    <w:p w14:paraId="632103A2" w14:textId="77777777" w:rsidR="00956F2E" w:rsidRPr="00956F2E" w:rsidRDefault="00956F2E" w:rsidP="00956F2E">
      <w:pPr>
        <w:pStyle w:val="NormalWeb"/>
        <w:rPr>
          <w:color w:val="000000"/>
          <w:lang w:val="en-US"/>
        </w:rPr>
      </w:pPr>
      <w:r w:rsidRPr="00956F2E">
        <w:rPr>
          <w:color w:val="000000"/>
          <w:lang w:val="en-US"/>
        </w:rPr>
        <w:t>Step 2: Advantages of soft clustering over hard clustering here</w:t>
      </w:r>
    </w:p>
    <w:p w14:paraId="049541B3" w14:textId="77777777" w:rsidR="00956F2E" w:rsidRPr="00956F2E" w:rsidRDefault="00956F2E" w:rsidP="00956F2E">
      <w:pPr>
        <w:pStyle w:val="NormalWeb"/>
        <w:numPr>
          <w:ilvl w:val="0"/>
          <w:numId w:val="10"/>
        </w:numPr>
        <w:rPr>
          <w:color w:val="000000"/>
          <w:lang w:val="en-US"/>
        </w:rPr>
      </w:pPr>
      <w:r w:rsidRPr="00956F2E">
        <w:rPr>
          <w:color w:val="000000"/>
          <w:lang w:val="en-US"/>
        </w:rPr>
        <w:t>Captures ambiguity: users on the boundary between 'highly engaged' and 'high spender' segments are represented realistically instead of being arbitrarily forced into one bucket.</w:t>
      </w:r>
    </w:p>
    <w:p w14:paraId="6D0611BE" w14:textId="77777777" w:rsidR="00956F2E" w:rsidRPr="00956F2E" w:rsidRDefault="00956F2E" w:rsidP="00956F2E">
      <w:pPr>
        <w:pStyle w:val="NormalWeb"/>
        <w:numPr>
          <w:ilvl w:val="0"/>
          <w:numId w:val="10"/>
        </w:numPr>
        <w:rPr>
          <w:color w:val="000000"/>
          <w:lang w:val="en-US"/>
        </w:rPr>
      </w:pPr>
      <w:r w:rsidRPr="00956F2E">
        <w:rPr>
          <w:color w:val="000000"/>
          <w:lang w:val="en-US"/>
        </w:rPr>
        <w:t>Richer targeting: marketing can weight a campaign by membership probability (e.g., send an engagement nudge with 60% weight and a spend-based offer with 40% weight) rather than an all-or-nothing rule.</w:t>
      </w:r>
    </w:p>
    <w:p w14:paraId="1CE39C30" w14:textId="77777777" w:rsidR="00956F2E" w:rsidRPr="00956F2E" w:rsidRDefault="00956F2E" w:rsidP="00956F2E">
      <w:pPr>
        <w:pStyle w:val="NormalWeb"/>
        <w:numPr>
          <w:ilvl w:val="0"/>
          <w:numId w:val="10"/>
        </w:numPr>
        <w:rPr>
          <w:color w:val="000000"/>
          <w:lang w:val="en-US"/>
        </w:rPr>
      </w:pPr>
      <w:r w:rsidRPr="00956F2E">
        <w:rPr>
          <w:color w:val="000000"/>
          <w:lang w:val="en-US"/>
        </w:rPr>
        <w:t>More robust to noise/outliers: a borderline user does not flip an entire hard cluster boundary or distort the centroid as strongly.</w:t>
      </w:r>
    </w:p>
    <w:p w14:paraId="62EBA225" w14:textId="77777777" w:rsidR="00956F2E" w:rsidRPr="00956F2E" w:rsidRDefault="00956F2E" w:rsidP="00956F2E">
      <w:pPr>
        <w:pStyle w:val="NormalWeb"/>
        <w:numPr>
          <w:ilvl w:val="0"/>
          <w:numId w:val="10"/>
        </w:numPr>
        <w:rPr>
          <w:color w:val="000000"/>
          <w:lang w:val="en-US"/>
        </w:rPr>
      </w:pPr>
      <w:r w:rsidRPr="00956F2E">
        <w:rPr>
          <w:color w:val="000000"/>
          <w:lang w:val="en-US"/>
        </w:rPr>
        <w:t>Better reflects gradual behaviour change: as a user's habits shift over time, their membership probabilities shift smoothly instead of causing an abrupt reassignment.</w:t>
      </w:r>
    </w:p>
    <w:p w14:paraId="460EF09E" w14:textId="77130249" w:rsidR="00956F2E" w:rsidRDefault="00956F2E" w:rsidP="00004F24">
      <w:pPr>
        <w:pStyle w:val="NormalWeb"/>
        <w:rPr>
          <w:color w:val="000000"/>
          <w:lang w:val="en-US"/>
        </w:rPr>
      </w:pPr>
      <w:r w:rsidRPr="00956F2E">
        <w:rPr>
          <w:color w:val="000000"/>
          <w:lang w:val="en-US"/>
        </w:rPr>
        <w:t>Overall, soft clustering gives the company a more nuanced, probability-weighted understanding of user behaviour, which supports finer-grained personalization than hard clustering's rigid single-cluster assignment.</w:t>
      </w:r>
    </w:p>
    <w:p w14:paraId="26DF3A72" w14:textId="632280A9" w:rsidR="008B0D5E" w:rsidRPr="00956F2E" w:rsidRDefault="008B0D5E" w:rsidP="00004F24">
      <w:pPr>
        <w:pStyle w:val="NormalWeb"/>
        <w:rPr>
          <w:color w:val="000000"/>
          <w:lang w:val="en-US"/>
        </w:rPr>
      </w:pPr>
      <w:r>
        <w:rPr>
          <w:noProof/>
        </w:rPr>
        <w:lastRenderedPageBreak/>
        <w:drawing>
          <wp:inline distT="0" distB="0" distL="0" distR="0" wp14:anchorId="1F3F8840" wp14:editId="1AB6BDC1">
            <wp:extent cx="5760720" cy="4358005"/>
            <wp:effectExtent l="0" t="0" r="0" b="4445"/>
            <wp:docPr id="781001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358005"/>
                    </a:xfrm>
                    <a:prstGeom prst="rect">
                      <a:avLst/>
                    </a:prstGeom>
                    <a:noFill/>
                    <a:ln>
                      <a:noFill/>
                    </a:ln>
                  </pic:spPr>
                </pic:pic>
              </a:graphicData>
            </a:graphic>
          </wp:inline>
        </w:drawing>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An agricultural research center performs clustering on farm data before and after applying normalization. Interpret the differences observed in the clustering results. Explain how normalization influences cluster formation and improves the reliability of agricultural data analysis.</w:t>
      </w:r>
    </w:p>
    <w:tbl>
      <w:tblPr>
        <w:tblStyle w:val="TableGrid"/>
        <w:tblW w:w="0" w:type="auto"/>
        <w:jc w:val="center"/>
        <w:tblLook w:val="04A0" w:firstRow="1" w:lastRow="0" w:firstColumn="1" w:lastColumn="0" w:noHBand="0" w:noVBand="1"/>
      </w:tblPr>
      <w:tblGrid>
        <w:gridCol w:w="2242"/>
        <w:gridCol w:w="2287"/>
        <w:gridCol w:w="2289"/>
        <w:gridCol w:w="2244"/>
      </w:tblGrid>
      <w:tr w:rsidR="00956F2E" w:rsidRPr="00956F2E" w14:paraId="07DEC7C0" w14:textId="77777777">
        <w:trPr>
          <w:jc w:val="center"/>
        </w:trPr>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1A9F9A" w14:textId="77777777" w:rsidR="00956F2E" w:rsidRPr="00956F2E" w:rsidRDefault="00956F2E" w:rsidP="00956F2E">
            <w:pPr>
              <w:rPr>
                <w:color w:val="000000"/>
                <w:lang w:val="en-US"/>
              </w:rPr>
            </w:pPr>
            <w:r w:rsidRPr="00956F2E">
              <w:rPr>
                <w:b/>
                <w:color w:val="000000"/>
                <w:lang w:val="en-US"/>
              </w:rPr>
              <w:t>Farm</w:t>
            </w:r>
          </w:p>
        </w:tc>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69B6C7" w14:textId="77777777" w:rsidR="00956F2E" w:rsidRPr="00956F2E" w:rsidRDefault="00956F2E" w:rsidP="00956F2E">
            <w:pPr>
              <w:rPr>
                <w:color w:val="000000"/>
                <w:lang w:val="en-US"/>
              </w:rPr>
            </w:pPr>
            <w:r w:rsidRPr="00956F2E">
              <w:rPr>
                <w:b/>
                <w:color w:val="000000"/>
                <w:lang w:val="en-US"/>
              </w:rPr>
              <w:t>Rainfall (mm)</w:t>
            </w:r>
          </w:p>
        </w:tc>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95D658" w14:textId="77777777" w:rsidR="00956F2E" w:rsidRPr="00956F2E" w:rsidRDefault="00956F2E" w:rsidP="00956F2E">
            <w:pPr>
              <w:rPr>
                <w:color w:val="000000"/>
                <w:lang w:val="en-US"/>
              </w:rPr>
            </w:pPr>
            <w:r w:rsidRPr="00956F2E">
              <w:rPr>
                <w:b/>
                <w:color w:val="000000"/>
                <w:lang w:val="en-US"/>
              </w:rPr>
              <w:t>Soil Fertility</w:t>
            </w:r>
          </w:p>
        </w:tc>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4CD6F1" w14:textId="77777777" w:rsidR="00956F2E" w:rsidRPr="00956F2E" w:rsidRDefault="00956F2E" w:rsidP="00956F2E">
            <w:pPr>
              <w:rPr>
                <w:color w:val="000000"/>
                <w:lang w:val="en-US"/>
              </w:rPr>
            </w:pPr>
            <w:r w:rsidRPr="00956F2E">
              <w:rPr>
                <w:b/>
                <w:color w:val="000000"/>
                <w:lang w:val="en-US"/>
              </w:rPr>
              <w:t>Crop Yield (tons)</w:t>
            </w:r>
          </w:p>
        </w:tc>
      </w:tr>
      <w:tr w:rsidR="00956F2E" w:rsidRPr="00956F2E" w14:paraId="2B955AAA"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08A1CF52" w14:textId="77777777" w:rsidR="00956F2E" w:rsidRPr="00956F2E" w:rsidRDefault="00956F2E" w:rsidP="00956F2E">
            <w:pPr>
              <w:rPr>
                <w:color w:val="000000"/>
                <w:lang w:val="en-US"/>
              </w:rPr>
            </w:pPr>
            <w:r w:rsidRPr="00956F2E">
              <w:rPr>
                <w:color w:val="000000"/>
                <w:lang w:val="en-US"/>
              </w:rPr>
              <w:t>F1</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29B239A" w14:textId="77777777" w:rsidR="00956F2E" w:rsidRPr="00956F2E" w:rsidRDefault="00956F2E" w:rsidP="00956F2E">
            <w:pPr>
              <w:rPr>
                <w:color w:val="000000"/>
                <w:lang w:val="en-US"/>
              </w:rPr>
            </w:pPr>
            <w:r w:rsidRPr="00956F2E">
              <w:rPr>
                <w:color w:val="000000"/>
                <w:lang w:val="en-US"/>
              </w:rPr>
              <w:t>300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4B1A83B" w14:textId="77777777" w:rsidR="00956F2E" w:rsidRPr="00956F2E" w:rsidRDefault="00956F2E" w:rsidP="00956F2E">
            <w:pPr>
              <w:rPr>
                <w:color w:val="000000"/>
                <w:lang w:val="en-US"/>
              </w:rPr>
            </w:pPr>
            <w:r w:rsidRPr="00956F2E">
              <w:rPr>
                <w:color w:val="000000"/>
                <w:lang w:val="en-US"/>
              </w:rPr>
              <w:t>8</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E8FBEBE" w14:textId="77777777" w:rsidR="00956F2E" w:rsidRPr="00956F2E" w:rsidRDefault="00956F2E" w:rsidP="00956F2E">
            <w:pPr>
              <w:rPr>
                <w:color w:val="000000"/>
                <w:lang w:val="en-US"/>
              </w:rPr>
            </w:pPr>
            <w:r w:rsidRPr="00956F2E">
              <w:rPr>
                <w:color w:val="000000"/>
                <w:lang w:val="en-US"/>
              </w:rPr>
              <w:t>85</w:t>
            </w:r>
          </w:p>
        </w:tc>
      </w:tr>
      <w:tr w:rsidR="00956F2E" w:rsidRPr="00956F2E" w14:paraId="30ADCB5C"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1BC3E4DB" w14:textId="77777777" w:rsidR="00956F2E" w:rsidRPr="00956F2E" w:rsidRDefault="00956F2E" w:rsidP="00956F2E">
            <w:pPr>
              <w:rPr>
                <w:color w:val="000000"/>
                <w:lang w:val="en-US"/>
              </w:rPr>
            </w:pPr>
            <w:r w:rsidRPr="00956F2E">
              <w:rPr>
                <w:color w:val="000000"/>
                <w:lang w:val="en-US"/>
              </w:rPr>
              <w:t>F2</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52F68C5" w14:textId="77777777" w:rsidR="00956F2E" w:rsidRPr="00956F2E" w:rsidRDefault="00956F2E" w:rsidP="00956F2E">
            <w:pPr>
              <w:rPr>
                <w:color w:val="000000"/>
                <w:lang w:val="en-US"/>
              </w:rPr>
            </w:pPr>
            <w:r w:rsidRPr="00956F2E">
              <w:rPr>
                <w:color w:val="000000"/>
                <w:lang w:val="en-US"/>
              </w:rPr>
              <w:t>500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6D324C8" w14:textId="77777777" w:rsidR="00956F2E" w:rsidRPr="00956F2E" w:rsidRDefault="00956F2E" w:rsidP="00956F2E">
            <w:pPr>
              <w:rPr>
                <w:color w:val="000000"/>
                <w:lang w:val="en-US"/>
              </w:rPr>
            </w:pPr>
            <w:r w:rsidRPr="00956F2E">
              <w:rPr>
                <w:color w:val="000000"/>
                <w:lang w:val="en-US"/>
              </w:rPr>
              <w:t>4</w:t>
            </w:r>
          </w:p>
        </w:tc>
        <w:tc>
          <w:tcPr>
            <w:tcW w:w="2556" w:type="dxa"/>
            <w:tcBorders>
              <w:top w:val="single" w:sz="4" w:space="0" w:color="auto"/>
              <w:left w:val="single" w:sz="4" w:space="0" w:color="auto"/>
              <w:bottom w:val="single" w:sz="4" w:space="0" w:color="auto"/>
              <w:right w:val="single" w:sz="4" w:space="0" w:color="auto"/>
            </w:tcBorders>
            <w:vAlign w:val="center"/>
            <w:hideMark/>
          </w:tcPr>
          <w:p w14:paraId="2D36F6FB" w14:textId="77777777" w:rsidR="00956F2E" w:rsidRPr="00956F2E" w:rsidRDefault="00956F2E" w:rsidP="00956F2E">
            <w:pPr>
              <w:rPr>
                <w:color w:val="000000"/>
                <w:lang w:val="en-US"/>
              </w:rPr>
            </w:pPr>
            <w:r w:rsidRPr="00956F2E">
              <w:rPr>
                <w:color w:val="000000"/>
                <w:lang w:val="en-US"/>
              </w:rPr>
              <w:t>70</w:t>
            </w:r>
          </w:p>
        </w:tc>
      </w:tr>
      <w:tr w:rsidR="00956F2E" w:rsidRPr="00956F2E" w14:paraId="6B46DCA0"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165F498A" w14:textId="77777777" w:rsidR="00956F2E" w:rsidRPr="00956F2E" w:rsidRDefault="00956F2E" w:rsidP="00956F2E">
            <w:pPr>
              <w:rPr>
                <w:color w:val="000000"/>
                <w:lang w:val="en-US"/>
              </w:rPr>
            </w:pPr>
            <w:r w:rsidRPr="00956F2E">
              <w:rPr>
                <w:color w:val="000000"/>
                <w:lang w:val="en-US"/>
              </w:rPr>
              <w:t>F3</w:t>
            </w:r>
          </w:p>
        </w:tc>
        <w:tc>
          <w:tcPr>
            <w:tcW w:w="2556" w:type="dxa"/>
            <w:tcBorders>
              <w:top w:val="single" w:sz="4" w:space="0" w:color="auto"/>
              <w:left w:val="single" w:sz="4" w:space="0" w:color="auto"/>
              <w:bottom w:val="single" w:sz="4" w:space="0" w:color="auto"/>
              <w:right w:val="single" w:sz="4" w:space="0" w:color="auto"/>
            </w:tcBorders>
            <w:vAlign w:val="center"/>
            <w:hideMark/>
          </w:tcPr>
          <w:p w14:paraId="6094E0B0" w14:textId="77777777" w:rsidR="00956F2E" w:rsidRPr="00956F2E" w:rsidRDefault="00956F2E" w:rsidP="00956F2E">
            <w:pPr>
              <w:rPr>
                <w:color w:val="000000"/>
                <w:lang w:val="en-US"/>
              </w:rPr>
            </w:pPr>
            <w:r w:rsidRPr="00956F2E">
              <w:rPr>
                <w:color w:val="000000"/>
                <w:lang w:val="en-US"/>
              </w:rPr>
              <w:t>400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A7CAA8F" w14:textId="77777777" w:rsidR="00956F2E" w:rsidRPr="00956F2E" w:rsidRDefault="00956F2E" w:rsidP="00956F2E">
            <w:pPr>
              <w:rPr>
                <w:color w:val="000000"/>
                <w:lang w:val="en-US"/>
              </w:rPr>
            </w:pPr>
            <w:r w:rsidRPr="00956F2E">
              <w:rPr>
                <w:color w:val="000000"/>
                <w:lang w:val="en-US"/>
              </w:rPr>
              <w:t>6</w:t>
            </w:r>
          </w:p>
        </w:tc>
        <w:tc>
          <w:tcPr>
            <w:tcW w:w="2556" w:type="dxa"/>
            <w:tcBorders>
              <w:top w:val="single" w:sz="4" w:space="0" w:color="auto"/>
              <w:left w:val="single" w:sz="4" w:space="0" w:color="auto"/>
              <w:bottom w:val="single" w:sz="4" w:space="0" w:color="auto"/>
              <w:right w:val="single" w:sz="4" w:space="0" w:color="auto"/>
            </w:tcBorders>
            <w:vAlign w:val="center"/>
            <w:hideMark/>
          </w:tcPr>
          <w:p w14:paraId="2BA81BFF" w14:textId="77777777" w:rsidR="00956F2E" w:rsidRPr="00956F2E" w:rsidRDefault="00956F2E" w:rsidP="00956F2E">
            <w:pPr>
              <w:rPr>
                <w:color w:val="000000"/>
                <w:lang w:val="en-US"/>
              </w:rPr>
            </w:pPr>
            <w:r w:rsidRPr="00956F2E">
              <w:rPr>
                <w:color w:val="000000"/>
                <w:lang w:val="en-US"/>
              </w:rPr>
              <w:t>80</w:t>
            </w:r>
          </w:p>
        </w:tc>
      </w:tr>
      <w:tr w:rsidR="00956F2E" w:rsidRPr="00956F2E" w14:paraId="59D48281"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188AE1E9" w14:textId="77777777" w:rsidR="00956F2E" w:rsidRPr="00956F2E" w:rsidRDefault="00956F2E" w:rsidP="00956F2E">
            <w:pPr>
              <w:rPr>
                <w:color w:val="000000"/>
                <w:lang w:val="en-US"/>
              </w:rPr>
            </w:pPr>
            <w:r w:rsidRPr="00956F2E">
              <w:rPr>
                <w:color w:val="000000"/>
                <w:lang w:val="en-US"/>
              </w:rPr>
              <w:t>F4</w:t>
            </w:r>
          </w:p>
        </w:tc>
        <w:tc>
          <w:tcPr>
            <w:tcW w:w="2556" w:type="dxa"/>
            <w:tcBorders>
              <w:top w:val="single" w:sz="4" w:space="0" w:color="auto"/>
              <w:left w:val="single" w:sz="4" w:space="0" w:color="auto"/>
              <w:bottom w:val="single" w:sz="4" w:space="0" w:color="auto"/>
              <w:right w:val="single" w:sz="4" w:space="0" w:color="auto"/>
            </w:tcBorders>
            <w:vAlign w:val="center"/>
            <w:hideMark/>
          </w:tcPr>
          <w:p w14:paraId="23095DD2" w14:textId="77777777" w:rsidR="00956F2E" w:rsidRPr="00956F2E" w:rsidRDefault="00956F2E" w:rsidP="00956F2E">
            <w:pPr>
              <w:rPr>
                <w:color w:val="000000"/>
                <w:lang w:val="en-US"/>
              </w:rPr>
            </w:pPr>
            <w:r w:rsidRPr="00956F2E">
              <w:rPr>
                <w:color w:val="000000"/>
                <w:lang w:val="en-US"/>
              </w:rPr>
              <w:t>280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9610147" w14:textId="77777777" w:rsidR="00956F2E" w:rsidRPr="00956F2E" w:rsidRDefault="00956F2E" w:rsidP="00956F2E">
            <w:pPr>
              <w:rPr>
                <w:color w:val="000000"/>
                <w:lang w:val="en-US"/>
              </w:rPr>
            </w:pPr>
            <w:r w:rsidRPr="00956F2E">
              <w:rPr>
                <w:color w:val="000000"/>
                <w:lang w:val="en-US"/>
              </w:rPr>
              <w:t>9</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97ADF47" w14:textId="77777777" w:rsidR="00956F2E" w:rsidRPr="00956F2E" w:rsidRDefault="00956F2E" w:rsidP="00956F2E">
            <w:pPr>
              <w:rPr>
                <w:color w:val="000000"/>
                <w:lang w:val="en-US"/>
              </w:rPr>
            </w:pPr>
            <w:r w:rsidRPr="00956F2E">
              <w:rPr>
                <w:color w:val="000000"/>
                <w:lang w:val="en-US"/>
              </w:rPr>
              <w:t>90</w:t>
            </w:r>
          </w:p>
        </w:tc>
      </w:tr>
      <w:tr w:rsidR="00956F2E" w:rsidRPr="00956F2E" w14:paraId="37A68BA5"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489F754A" w14:textId="77777777" w:rsidR="00956F2E" w:rsidRPr="00956F2E" w:rsidRDefault="00956F2E" w:rsidP="00956F2E">
            <w:pPr>
              <w:rPr>
                <w:color w:val="000000"/>
                <w:lang w:val="en-US"/>
              </w:rPr>
            </w:pPr>
            <w:r w:rsidRPr="00956F2E">
              <w:rPr>
                <w:color w:val="000000"/>
                <w:lang w:val="en-US"/>
              </w:rPr>
              <w:t>F5</w:t>
            </w:r>
          </w:p>
        </w:tc>
        <w:tc>
          <w:tcPr>
            <w:tcW w:w="2556" w:type="dxa"/>
            <w:tcBorders>
              <w:top w:val="single" w:sz="4" w:space="0" w:color="auto"/>
              <w:left w:val="single" w:sz="4" w:space="0" w:color="auto"/>
              <w:bottom w:val="single" w:sz="4" w:space="0" w:color="auto"/>
              <w:right w:val="single" w:sz="4" w:space="0" w:color="auto"/>
            </w:tcBorders>
            <w:vAlign w:val="center"/>
            <w:hideMark/>
          </w:tcPr>
          <w:p w14:paraId="28637D56" w14:textId="77777777" w:rsidR="00956F2E" w:rsidRPr="00956F2E" w:rsidRDefault="00956F2E" w:rsidP="00956F2E">
            <w:pPr>
              <w:rPr>
                <w:color w:val="000000"/>
                <w:lang w:val="en-US"/>
              </w:rPr>
            </w:pPr>
            <w:r w:rsidRPr="00956F2E">
              <w:rPr>
                <w:color w:val="000000"/>
                <w:lang w:val="en-US"/>
              </w:rPr>
              <w:t>520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BCC23D6" w14:textId="77777777" w:rsidR="00956F2E" w:rsidRPr="00956F2E" w:rsidRDefault="00956F2E" w:rsidP="00956F2E">
            <w:pPr>
              <w:rPr>
                <w:color w:val="000000"/>
                <w:lang w:val="en-US"/>
              </w:rPr>
            </w:pPr>
            <w:r w:rsidRPr="00956F2E">
              <w:rPr>
                <w:color w:val="000000"/>
                <w:lang w:val="en-US"/>
              </w:rPr>
              <w:t>3</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187892F" w14:textId="77777777" w:rsidR="00956F2E" w:rsidRPr="00956F2E" w:rsidRDefault="00956F2E" w:rsidP="00956F2E">
            <w:pPr>
              <w:rPr>
                <w:color w:val="000000"/>
                <w:lang w:val="en-US"/>
              </w:rPr>
            </w:pPr>
            <w:r w:rsidRPr="00956F2E">
              <w:rPr>
                <w:color w:val="000000"/>
                <w:lang w:val="en-US"/>
              </w:rPr>
              <w:t>65</w:t>
            </w:r>
          </w:p>
        </w:tc>
      </w:tr>
    </w:tbl>
    <w:p w14:paraId="0B47FBEE" w14:textId="77777777" w:rsidR="00956F2E" w:rsidRPr="00956F2E" w:rsidRDefault="00956F2E" w:rsidP="00956F2E">
      <w:pPr>
        <w:rPr>
          <w:b/>
          <w:bCs/>
          <w:color w:val="000000"/>
          <w:lang w:val="en-US"/>
        </w:rPr>
      </w:pPr>
      <w:r w:rsidRPr="00956F2E">
        <w:rPr>
          <w:b/>
          <w:bCs/>
          <w:color w:val="000000"/>
          <w:lang w:val="en-US"/>
        </w:rPr>
        <w:lastRenderedPageBreak/>
        <w:t>Step 1: Identify the scale problem</w:t>
      </w:r>
    </w:p>
    <w:p w14:paraId="63989BC5" w14:textId="77777777" w:rsidR="00956F2E" w:rsidRPr="00956F2E" w:rsidRDefault="00956F2E" w:rsidP="00956F2E">
      <w:pPr>
        <w:rPr>
          <w:color w:val="000000"/>
          <w:lang w:val="en-US"/>
        </w:rPr>
      </w:pPr>
      <w:r w:rsidRPr="00956F2E">
        <w:rPr>
          <w:color w:val="000000"/>
          <w:lang w:val="en-US"/>
        </w:rPr>
        <w:t>Rainfall ranges approximately from 280 to 520, soil fertility from 3 to 9, and crop yield from 65 to 90. Because these variables have different numerical scales, a distance-based clustering algorithm can give greater influence to rainfall.</w:t>
      </w:r>
    </w:p>
    <w:p w14:paraId="709CCB40" w14:textId="77777777" w:rsidR="00956F2E" w:rsidRPr="00956F2E" w:rsidRDefault="00956F2E" w:rsidP="00956F2E">
      <w:pPr>
        <w:rPr>
          <w:b/>
          <w:bCs/>
          <w:color w:val="000000"/>
          <w:lang w:val="en-US"/>
        </w:rPr>
      </w:pPr>
      <w:r w:rsidRPr="00956F2E">
        <w:rPr>
          <w:b/>
          <w:bCs/>
          <w:color w:val="000000"/>
          <w:lang w:val="en-US"/>
        </w:rPr>
        <w:t>Step 2: Show the effect before normalization</w:t>
      </w:r>
    </w:p>
    <w:p w14:paraId="4A2E4BAA" w14:textId="77777777" w:rsidR="00956F2E" w:rsidRPr="00956F2E" w:rsidRDefault="00956F2E" w:rsidP="00956F2E">
      <w:pPr>
        <w:rPr>
          <w:color w:val="000000"/>
          <w:lang w:val="en-US"/>
        </w:rPr>
      </w:pPr>
      <w:r w:rsidRPr="00956F2E">
        <w:rPr>
          <w:color w:val="000000"/>
          <w:lang w:val="en-US"/>
        </w:rPr>
        <w:t>For F1 and F2:</w:t>
      </w:r>
    </w:p>
    <w:p w14:paraId="6D198482" w14:textId="77777777" w:rsidR="00956F2E" w:rsidRPr="00956F2E" w:rsidRDefault="00956F2E" w:rsidP="00956F2E">
      <w:pPr>
        <w:rPr>
          <w:color w:val="000000"/>
          <w:lang w:val="en-US"/>
        </w:rPr>
      </w:pPr>
      <w:r w:rsidRPr="00956F2E">
        <w:rPr>
          <w:b/>
          <w:color w:val="000000"/>
          <w:lang w:val="en-US"/>
        </w:rPr>
        <w:t>Rainfall difference = 500 - 300 = 200</w:t>
      </w:r>
    </w:p>
    <w:p w14:paraId="06FD6192" w14:textId="77777777" w:rsidR="00956F2E" w:rsidRPr="00956F2E" w:rsidRDefault="00956F2E" w:rsidP="00956F2E">
      <w:pPr>
        <w:rPr>
          <w:color w:val="000000"/>
          <w:lang w:val="en-US"/>
        </w:rPr>
      </w:pPr>
      <w:r w:rsidRPr="00956F2E">
        <w:rPr>
          <w:b/>
          <w:color w:val="000000"/>
          <w:lang w:val="en-US"/>
        </w:rPr>
        <w:t>200² = 40,000</w:t>
      </w:r>
    </w:p>
    <w:p w14:paraId="4194D8B5" w14:textId="77777777" w:rsidR="00956F2E" w:rsidRPr="00956F2E" w:rsidRDefault="00956F2E" w:rsidP="00956F2E">
      <w:pPr>
        <w:rPr>
          <w:color w:val="000000"/>
          <w:lang w:val="en-US"/>
        </w:rPr>
      </w:pPr>
      <w:r w:rsidRPr="00956F2E">
        <w:rPr>
          <w:color w:val="000000"/>
          <w:lang w:val="en-US"/>
        </w:rPr>
        <w:t>Soil-fertility difference:</w:t>
      </w:r>
    </w:p>
    <w:p w14:paraId="064A7A37" w14:textId="77777777" w:rsidR="00956F2E" w:rsidRPr="00956F2E" w:rsidRDefault="00956F2E" w:rsidP="00956F2E">
      <w:pPr>
        <w:rPr>
          <w:color w:val="000000"/>
          <w:lang w:val="en-US"/>
        </w:rPr>
      </w:pPr>
      <w:r w:rsidRPr="00956F2E">
        <w:rPr>
          <w:b/>
          <w:color w:val="000000"/>
          <w:lang w:val="en-US"/>
        </w:rPr>
        <w:t>(4 - 8)² = 16</w:t>
      </w:r>
    </w:p>
    <w:p w14:paraId="723F3704" w14:textId="77777777" w:rsidR="00956F2E" w:rsidRPr="00956F2E" w:rsidRDefault="00956F2E" w:rsidP="00956F2E">
      <w:pPr>
        <w:rPr>
          <w:color w:val="000000"/>
          <w:lang w:val="en-US"/>
        </w:rPr>
      </w:pPr>
      <w:r w:rsidRPr="00956F2E">
        <w:rPr>
          <w:color w:val="000000"/>
          <w:lang w:val="en-US"/>
        </w:rPr>
        <w:t>Yield difference:</w:t>
      </w:r>
    </w:p>
    <w:p w14:paraId="7E2E86A4" w14:textId="77777777" w:rsidR="00956F2E" w:rsidRPr="00956F2E" w:rsidRDefault="00956F2E" w:rsidP="00956F2E">
      <w:pPr>
        <w:rPr>
          <w:color w:val="000000"/>
          <w:lang w:val="en-US"/>
        </w:rPr>
      </w:pPr>
      <w:r w:rsidRPr="00956F2E">
        <w:rPr>
          <w:b/>
          <w:color w:val="000000"/>
          <w:lang w:val="en-US"/>
        </w:rPr>
        <w:t>(70 - 85)² = 225</w:t>
      </w:r>
    </w:p>
    <w:p w14:paraId="59F03AE3" w14:textId="77777777" w:rsidR="00956F2E" w:rsidRPr="00956F2E" w:rsidRDefault="00956F2E" w:rsidP="00956F2E">
      <w:pPr>
        <w:rPr>
          <w:color w:val="000000"/>
          <w:lang w:val="en-US"/>
        </w:rPr>
      </w:pPr>
      <w:r w:rsidRPr="00956F2E">
        <w:rPr>
          <w:b/>
          <w:color w:val="000000"/>
          <w:lang w:val="en-US"/>
        </w:rPr>
        <w:t>Total squared distance contribution = 40,000 + 16 + 225 = 40,241</w:t>
      </w:r>
    </w:p>
    <w:p w14:paraId="700FF34C" w14:textId="77777777" w:rsidR="00956F2E" w:rsidRPr="00956F2E" w:rsidRDefault="00956F2E" w:rsidP="00956F2E">
      <w:pPr>
        <w:rPr>
          <w:color w:val="000000"/>
          <w:lang w:val="en-US"/>
        </w:rPr>
      </w:pPr>
      <w:r w:rsidRPr="00956F2E">
        <w:rPr>
          <w:color w:val="000000"/>
          <w:lang w:val="en-US"/>
        </w:rPr>
        <w:t>The rainfall term is much larger than the other terms, showing why an attribute with a larger scale can dominate the distance calculation.</w:t>
      </w:r>
    </w:p>
    <w:p w14:paraId="2EF5ACD6" w14:textId="77777777" w:rsidR="00956F2E" w:rsidRPr="00956F2E" w:rsidRDefault="00956F2E" w:rsidP="00956F2E">
      <w:pPr>
        <w:rPr>
          <w:b/>
          <w:bCs/>
          <w:color w:val="000000"/>
          <w:lang w:val="en-US"/>
        </w:rPr>
      </w:pPr>
      <w:r w:rsidRPr="00956F2E">
        <w:rPr>
          <w:b/>
          <w:bCs/>
          <w:color w:val="000000"/>
          <w:lang w:val="en-US"/>
        </w:rPr>
        <w:t>Step 3: Apply Min-Max normalization</w:t>
      </w:r>
    </w:p>
    <w:p w14:paraId="21F45BE5" w14:textId="77777777" w:rsidR="00956F2E" w:rsidRPr="00956F2E" w:rsidRDefault="00956F2E" w:rsidP="00956F2E">
      <w:pPr>
        <w:rPr>
          <w:color w:val="000000"/>
          <w:lang w:val="en-US"/>
        </w:rPr>
      </w:pPr>
      <w:r w:rsidRPr="00956F2E">
        <w:rPr>
          <w:b/>
          <w:color w:val="000000"/>
          <w:lang w:val="en-US"/>
        </w:rPr>
        <w:t>Normalized value = (x - xmin) / (xmax - xmin)</w:t>
      </w:r>
    </w:p>
    <w:p w14:paraId="367624FA" w14:textId="77777777" w:rsidR="00956F2E" w:rsidRPr="00956F2E" w:rsidRDefault="00956F2E" w:rsidP="00956F2E">
      <w:pPr>
        <w:rPr>
          <w:color w:val="000000"/>
          <w:lang w:val="en-US"/>
        </w:rPr>
      </w:pPr>
      <w:r w:rsidRPr="00956F2E">
        <w:rPr>
          <w:color w:val="000000"/>
          <w:lang w:val="en-US"/>
        </w:rPr>
        <w:t>For rainfall, xmin = 280 and xmax = 520.</w:t>
      </w:r>
    </w:p>
    <w:p w14:paraId="6D755AEB" w14:textId="77777777" w:rsidR="00956F2E" w:rsidRPr="00956F2E" w:rsidRDefault="00956F2E" w:rsidP="00956F2E">
      <w:pPr>
        <w:rPr>
          <w:color w:val="000000"/>
          <w:lang w:val="en-US"/>
        </w:rPr>
      </w:pPr>
      <w:r w:rsidRPr="00956F2E">
        <w:rPr>
          <w:b/>
          <w:color w:val="000000"/>
          <w:lang w:val="en-US"/>
        </w:rPr>
        <w:t>F1 rainfall = (300 - 280) / (520 - 280) = 20/240 = 0.0833</w:t>
      </w:r>
    </w:p>
    <w:p w14:paraId="4A2DC9E1" w14:textId="77777777" w:rsidR="00956F2E" w:rsidRPr="00956F2E" w:rsidRDefault="00956F2E" w:rsidP="00956F2E">
      <w:pPr>
        <w:rPr>
          <w:color w:val="000000"/>
          <w:lang w:val="en-US"/>
        </w:rPr>
      </w:pPr>
      <w:r w:rsidRPr="00956F2E">
        <w:rPr>
          <w:b/>
          <w:color w:val="000000"/>
          <w:lang w:val="en-US"/>
        </w:rPr>
        <w:t>F2 rainfall = (500 - 280) / 240 = 0.9167</w:t>
      </w:r>
    </w:p>
    <w:p w14:paraId="59A694C7" w14:textId="77777777" w:rsidR="00956F2E" w:rsidRPr="00956F2E" w:rsidRDefault="00956F2E" w:rsidP="00956F2E">
      <w:pPr>
        <w:rPr>
          <w:color w:val="000000"/>
          <w:lang w:val="en-US"/>
        </w:rPr>
      </w:pPr>
      <w:r w:rsidRPr="00956F2E">
        <w:rPr>
          <w:color w:val="000000"/>
          <w:lang w:val="en-US"/>
        </w:rPr>
        <w:t>For soil fertility, xmin = 3 and xmax = 9.</w:t>
      </w:r>
    </w:p>
    <w:p w14:paraId="66A6808A" w14:textId="77777777" w:rsidR="00956F2E" w:rsidRPr="00956F2E" w:rsidRDefault="00956F2E" w:rsidP="00956F2E">
      <w:pPr>
        <w:rPr>
          <w:color w:val="000000"/>
          <w:lang w:val="en-US"/>
        </w:rPr>
      </w:pPr>
      <w:r w:rsidRPr="00956F2E">
        <w:rPr>
          <w:b/>
          <w:color w:val="000000"/>
          <w:lang w:val="en-US"/>
        </w:rPr>
        <w:t>F1 soil = (8 - 3) / (9 - 3) = 5/6 = 0.8333</w:t>
      </w:r>
    </w:p>
    <w:p w14:paraId="1C9E1DB4" w14:textId="77777777" w:rsidR="00956F2E" w:rsidRPr="00956F2E" w:rsidRDefault="00956F2E" w:rsidP="00956F2E">
      <w:pPr>
        <w:rPr>
          <w:color w:val="000000"/>
          <w:lang w:val="en-US"/>
        </w:rPr>
      </w:pPr>
      <w:r w:rsidRPr="00956F2E">
        <w:rPr>
          <w:b/>
          <w:color w:val="000000"/>
          <w:lang w:val="en-US"/>
        </w:rPr>
        <w:t>F2 soil = (4 - 3) / 6 = 0.1667</w:t>
      </w:r>
    </w:p>
    <w:p w14:paraId="78E6479F" w14:textId="77777777" w:rsidR="00956F2E" w:rsidRPr="00956F2E" w:rsidRDefault="00956F2E" w:rsidP="00956F2E">
      <w:pPr>
        <w:rPr>
          <w:color w:val="000000"/>
          <w:lang w:val="en-US"/>
        </w:rPr>
      </w:pPr>
      <w:r w:rsidRPr="00956F2E">
        <w:rPr>
          <w:color w:val="000000"/>
          <w:lang w:val="en-US"/>
        </w:rPr>
        <w:t>For crop yield, xmin = 65 and xmax = 90.</w:t>
      </w:r>
    </w:p>
    <w:p w14:paraId="355698AC" w14:textId="77777777" w:rsidR="00956F2E" w:rsidRPr="00956F2E" w:rsidRDefault="00956F2E" w:rsidP="00956F2E">
      <w:pPr>
        <w:rPr>
          <w:color w:val="000000"/>
          <w:lang w:val="en-US"/>
        </w:rPr>
      </w:pPr>
      <w:r w:rsidRPr="00956F2E">
        <w:rPr>
          <w:b/>
          <w:color w:val="000000"/>
          <w:lang w:val="en-US"/>
        </w:rPr>
        <w:t>F1 yield = (85 - 65) / (90 - 65) = 20/25 = 0.8000</w:t>
      </w:r>
    </w:p>
    <w:p w14:paraId="562BC657" w14:textId="77777777" w:rsidR="00956F2E" w:rsidRPr="00956F2E" w:rsidRDefault="00956F2E" w:rsidP="00956F2E">
      <w:pPr>
        <w:rPr>
          <w:color w:val="000000"/>
          <w:lang w:val="en-US"/>
        </w:rPr>
      </w:pPr>
      <w:r w:rsidRPr="00956F2E">
        <w:rPr>
          <w:b/>
          <w:color w:val="000000"/>
          <w:lang w:val="en-US"/>
        </w:rPr>
        <w:t>F2 yield = (70 - 65) / 25 = 0.2000</w:t>
      </w:r>
    </w:p>
    <w:p w14:paraId="6864D8DC" w14:textId="77777777" w:rsidR="00956F2E" w:rsidRPr="00956F2E" w:rsidRDefault="00956F2E" w:rsidP="00956F2E">
      <w:pPr>
        <w:rPr>
          <w:b/>
          <w:bCs/>
          <w:color w:val="000000"/>
          <w:lang w:val="en-US"/>
        </w:rPr>
      </w:pPr>
      <w:r w:rsidRPr="00956F2E">
        <w:rPr>
          <w:b/>
          <w:bCs/>
          <w:color w:val="000000"/>
          <w:lang w:val="en-US"/>
        </w:rPr>
        <w:t>Step 4: Normalized dataset</w:t>
      </w:r>
    </w:p>
    <w:tbl>
      <w:tblPr>
        <w:tblStyle w:val="TableGrid"/>
        <w:tblW w:w="0" w:type="auto"/>
        <w:jc w:val="center"/>
        <w:tblLook w:val="04A0" w:firstRow="1" w:lastRow="0" w:firstColumn="1" w:lastColumn="0" w:noHBand="0" w:noVBand="1"/>
      </w:tblPr>
      <w:tblGrid>
        <w:gridCol w:w="2238"/>
        <w:gridCol w:w="2284"/>
        <w:gridCol w:w="2286"/>
        <w:gridCol w:w="2254"/>
      </w:tblGrid>
      <w:tr w:rsidR="00956F2E" w:rsidRPr="00956F2E" w14:paraId="59897348" w14:textId="77777777">
        <w:trPr>
          <w:jc w:val="center"/>
        </w:trPr>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E06747" w14:textId="77777777" w:rsidR="00956F2E" w:rsidRPr="00956F2E" w:rsidRDefault="00956F2E" w:rsidP="00956F2E">
            <w:pPr>
              <w:rPr>
                <w:color w:val="000000"/>
                <w:lang w:val="en-US"/>
              </w:rPr>
            </w:pPr>
            <w:r w:rsidRPr="00956F2E">
              <w:rPr>
                <w:b/>
                <w:color w:val="000000"/>
                <w:lang w:val="en-US"/>
              </w:rPr>
              <w:t>Farm</w:t>
            </w:r>
          </w:p>
        </w:tc>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E71C8E" w14:textId="77777777" w:rsidR="00956F2E" w:rsidRPr="00956F2E" w:rsidRDefault="00956F2E" w:rsidP="00956F2E">
            <w:pPr>
              <w:rPr>
                <w:color w:val="000000"/>
                <w:lang w:val="en-US"/>
              </w:rPr>
            </w:pPr>
            <w:r w:rsidRPr="00956F2E">
              <w:rPr>
                <w:b/>
                <w:color w:val="000000"/>
                <w:lang w:val="en-US"/>
              </w:rPr>
              <w:t>Rainfall</w:t>
            </w:r>
          </w:p>
        </w:tc>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3F66E6" w14:textId="77777777" w:rsidR="00956F2E" w:rsidRPr="00956F2E" w:rsidRDefault="00956F2E" w:rsidP="00956F2E">
            <w:pPr>
              <w:rPr>
                <w:color w:val="000000"/>
                <w:lang w:val="en-US"/>
              </w:rPr>
            </w:pPr>
            <w:r w:rsidRPr="00956F2E">
              <w:rPr>
                <w:b/>
                <w:color w:val="000000"/>
                <w:lang w:val="en-US"/>
              </w:rPr>
              <w:t>Soil Fertility</w:t>
            </w:r>
          </w:p>
        </w:tc>
        <w:tc>
          <w:tcPr>
            <w:tcW w:w="25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5B744D" w14:textId="77777777" w:rsidR="00956F2E" w:rsidRPr="00956F2E" w:rsidRDefault="00956F2E" w:rsidP="00956F2E">
            <w:pPr>
              <w:rPr>
                <w:color w:val="000000"/>
                <w:lang w:val="en-US"/>
              </w:rPr>
            </w:pPr>
            <w:r w:rsidRPr="00956F2E">
              <w:rPr>
                <w:b/>
                <w:color w:val="000000"/>
                <w:lang w:val="en-US"/>
              </w:rPr>
              <w:t>Yield</w:t>
            </w:r>
          </w:p>
        </w:tc>
      </w:tr>
      <w:tr w:rsidR="00956F2E" w:rsidRPr="00956F2E" w14:paraId="6357D433"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09186BAC" w14:textId="77777777" w:rsidR="00956F2E" w:rsidRPr="00956F2E" w:rsidRDefault="00956F2E" w:rsidP="00956F2E">
            <w:pPr>
              <w:rPr>
                <w:color w:val="000000"/>
                <w:lang w:val="en-US"/>
              </w:rPr>
            </w:pPr>
            <w:r w:rsidRPr="00956F2E">
              <w:rPr>
                <w:color w:val="000000"/>
                <w:lang w:val="en-US"/>
              </w:rPr>
              <w:t>F1</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8E76926" w14:textId="77777777" w:rsidR="00956F2E" w:rsidRPr="00956F2E" w:rsidRDefault="00956F2E" w:rsidP="00956F2E">
            <w:pPr>
              <w:rPr>
                <w:color w:val="000000"/>
                <w:lang w:val="en-US"/>
              </w:rPr>
            </w:pPr>
            <w:r w:rsidRPr="00956F2E">
              <w:rPr>
                <w:color w:val="000000"/>
                <w:lang w:val="en-US"/>
              </w:rPr>
              <w:t>0.0833</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0B98B1B" w14:textId="77777777" w:rsidR="00956F2E" w:rsidRPr="00956F2E" w:rsidRDefault="00956F2E" w:rsidP="00956F2E">
            <w:pPr>
              <w:rPr>
                <w:color w:val="000000"/>
                <w:lang w:val="en-US"/>
              </w:rPr>
            </w:pPr>
            <w:r w:rsidRPr="00956F2E">
              <w:rPr>
                <w:color w:val="000000"/>
                <w:lang w:val="en-US"/>
              </w:rPr>
              <w:t>0.8333</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91A5C68" w14:textId="77777777" w:rsidR="00956F2E" w:rsidRPr="00956F2E" w:rsidRDefault="00956F2E" w:rsidP="00956F2E">
            <w:pPr>
              <w:rPr>
                <w:color w:val="000000"/>
                <w:lang w:val="en-US"/>
              </w:rPr>
            </w:pPr>
            <w:r w:rsidRPr="00956F2E">
              <w:rPr>
                <w:color w:val="000000"/>
                <w:lang w:val="en-US"/>
              </w:rPr>
              <w:t>0.8000</w:t>
            </w:r>
          </w:p>
        </w:tc>
      </w:tr>
      <w:tr w:rsidR="00956F2E" w:rsidRPr="00956F2E" w14:paraId="00812B78"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3B74A13D" w14:textId="77777777" w:rsidR="00956F2E" w:rsidRPr="00956F2E" w:rsidRDefault="00956F2E" w:rsidP="00956F2E">
            <w:pPr>
              <w:rPr>
                <w:color w:val="000000"/>
                <w:lang w:val="en-US"/>
              </w:rPr>
            </w:pPr>
            <w:r w:rsidRPr="00956F2E">
              <w:rPr>
                <w:color w:val="000000"/>
                <w:lang w:val="en-US"/>
              </w:rPr>
              <w:t>F2</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45A6C8B" w14:textId="77777777" w:rsidR="00956F2E" w:rsidRPr="00956F2E" w:rsidRDefault="00956F2E" w:rsidP="00956F2E">
            <w:pPr>
              <w:rPr>
                <w:color w:val="000000"/>
                <w:lang w:val="en-US"/>
              </w:rPr>
            </w:pPr>
            <w:r w:rsidRPr="00956F2E">
              <w:rPr>
                <w:color w:val="000000"/>
                <w:lang w:val="en-US"/>
              </w:rPr>
              <w:t>0.9167</w:t>
            </w:r>
          </w:p>
        </w:tc>
        <w:tc>
          <w:tcPr>
            <w:tcW w:w="2556" w:type="dxa"/>
            <w:tcBorders>
              <w:top w:val="single" w:sz="4" w:space="0" w:color="auto"/>
              <w:left w:val="single" w:sz="4" w:space="0" w:color="auto"/>
              <w:bottom w:val="single" w:sz="4" w:space="0" w:color="auto"/>
              <w:right w:val="single" w:sz="4" w:space="0" w:color="auto"/>
            </w:tcBorders>
            <w:vAlign w:val="center"/>
            <w:hideMark/>
          </w:tcPr>
          <w:p w14:paraId="1C02B9A2" w14:textId="77777777" w:rsidR="00956F2E" w:rsidRPr="00956F2E" w:rsidRDefault="00956F2E" w:rsidP="00956F2E">
            <w:pPr>
              <w:rPr>
                <w:color w:val="000000"/>
                <w:lang w:val="en-US"/>
              </w:rPr>
            </w:pPr>
            <w:r w:rsidRPr="00956F2E">
              <w:rPr>
                <w:color w:val="000000"/>
                <w:lang w:val="en-US"/>
              </w:rPr>
              <w:t>0.1667</w:t>
            </w:r>
          </w:p>
        </w:tc>
        <w:tc>
          <w:tcPr>
            <w:tcW w:w="2556" w:type="dxa"/>
            <w:tcBorders>
              <w:top w:val="single" w:sz="4" w:space="0" w:color="auto"/>
              <w:left w:val="single" w:sz="4" w:space="0" w:color="auto"/>
              <w:bottom w:val="single" w:sz="4" w:space="0" w:color="auto"/>
              <w:right w:val="single" w:sz="4" w:space="0" w:color="auto"/>
            </w:tcBorders>
            <w:vAlign w:val="center"/>
            <w:hideMark/>
          </w:tcPr>
          <w:p w14:paraId="2F984AFA" w14:textId="77777777" w:rsidR="00956F2E" w:rsidRPr="00956F2E" w:rsidRDefault="00956F2E" w:rsidP="00956F2E">
            <w:pPr>
              <w:rPr>
                <w:color w:val="000000"/>
                <w:lang w:val="en-US"/>
              </w:rPr>
            </w:pPr>
            <w:r w:rsidRPr="00956F2E">
              <w:rPr>
                <w:color w:val="000000"/>
                <w:lang w:val="en-US"/>
              </w:rPr>
              <w:t>0.2000</w:t>
            </w:r>
          </w:p>
        </w:tc>
      </w:tr>
      <w:tr w:rsidR="00956F2E" w:rsidRPr="00956F2E" w14:paraId="2C52FD7F"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766D5B7B" w14:textId="77777777" w:rsidR="00956F2E" w:rsidRPr="00956F2E" w:rsidRDefault="00956F2E" w:rsidP="00956F2E">
            <w:pPr>
              <w:rPr>
                <w:color w:val="000000"/>
                <w:lang w:val="en-US"/>
              </w:rPr>
            </w:pPr>
            <w:r w:rsidRPr="00956F2E">
              <w:rPr>
                <w:color w:val="000000"/>
                <w:lang w:val="en-US"/>
              </w:rPr>
              <w:t>F3</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C5B6310" w14:textId="77777777" w:rsidR="00956F2E" w:rsidRPr="00956F2E" w:rsidRDefault="00956F2E" w:rsidP="00956F2E">
            <w:pPr>
              <w:rPr>
                <w:color w:val="000000"/>
                <w:lang w:val="en-US"/>
              </w:rPr>
            </w:pPr>
            <w:r w:rsidRPr="00956F2E">
              <w:rPr>
                <w:color w:val="000000"/>
                <w:lang w:val="en-US"/>
              </w:rPr>
              <w:t>0.5000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8F4390D" w14:textId="77777777" w:rsidR="00956F2E" w:rsidRPr="00956F2E" w:rsidRDefault="00956F2E" w:rsidP="00956F2E">
            <w:pPr>
              <w:rPr>
                <w:color w:val="000000"/>
                <w:lang w:val="en-US"/>
              </w:rPr>
            </w:pPr>
            <w:r w:rsidRPr="00956F2E">
              <w:rPr>
                <w:color w:val="000000"/>
                <w:lang w:val="en-US"/>
              </w:rPr>
              <w:t>0.5000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C3D7234" w14:textId="77777777" w:rsidR="00956F2E" w:rsidRPr="00956F2E" w:rsidRDefault="00956F2E" w:rsidP="00956F2E">
            <w:pPr>
              <w:rPr>
                <w:color w:val="000000"/>
                <w:lang w:val="en-US"/>
              </w:rPr>
            </w:pPr>
            <w:r w:rsidRPr="00956F2E">
              <w:rPr>
                <w:color w:val="000000"/>
                <w:lang w:val="en-US"/>
              </w:rPr>
              <w:t>0.6000</w:t>
            </w:r>
          </w:p>
        </w:tc>
      </w:tr>
      <w:tr w:rsidR="00956F2E" w:rsidRPr="00956F2E" w14:paraId="574BCFA5"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06D3CB5B" w14:textId="77777777" w:rsidR="00956F2E" w:rsidRPr="00956F2E" w:rsidRDefault="00956F2E" w:rsidP="00956F2E">
            <w:pPr>
              <w:rPr>
                <w:color w:val="000000"/>
                <w:lang w:val="en-US"/>
              </w:rPr>
            </w:pPr>
            <w:r w:rsidRPr="00956F2E">
              <w:rPr>
                <w:color w:val="000000"/>
                <w:lang w:val="en-US"/>
              </w:rPr>
              <w:t>F4</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62D09D9" w14:textId="77777777" w:rsidR="00956F2E" w:rsidRPr="00956F2E" w:rsidRDefault="00956F2E" w:rsidP="00956F2E">
            <w:pPr>
              <w:rPr>
                <w:color w:val="000000"/>
                <w:lang w:val="en-US"/>
              </w:rPr>
            </w:pPr>
            <w:r w:rsidRPr="00956F2E">
              <w:rPr>
                <w:color w:val="000000"/>
                <w:lang w:val="en-US"/>
              </w:rPr>
              <w:t>0.0000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8DF8E9F" w14:textId="77777777" w:rsidR="00956F2E" w:rsidRPr="00956F2E" w:rsidRDefault="00956F2E" w:rsidP="00956F2E">
            <w:pPr>
              <w:rPr>
                <w:color w:val="000000"/>
                <w:lang w:val="en-US"/>
              </w:rPr>
            </w:pPr>
            <w:r w:rsidRPr="00956F2E">
              <w:rPr>
                <w:color w:val="000000"/>
                <w:lang w:val="en-US"/>
              </w:rPr>
              <w:t>1.0000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36F1380" w14:textId="77777777" w:rsidR="00956F2E" w:rsidRPr="00956F2E" w:rsidRDefault="00956F2E" w:rsidP="00956F2E">
            <w:pPr>
              <w:rPr>
                <w:color w:val="000000"/>
                <w:lang w:val="en-US"/>
              </w:rPr>
            </w:pPr>
            <w:r w:rsidRPr="00956F2E">
              <w:rPr>
                <w:color w:val="000000"/>
                <w:lang w:val="en-US"/>
              </w:rPr>
              <w:t>1.0000</w:t>
            </w:r>
          </w:p>
        </w:tc>
      </w:tr>
      <w:tr w:rsidR="00956F2E" w:rsidRPr="00956F2E" w14:paraId="1598BEFF"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1269C4FC" w14:textId="77777777" w:rsidR="00956F2E" w:rsidRPr="00956F2E" w:rsidRDefault="00956F2E" w:rsidP="00956F2E">
            <w:pPr>
              <w:rPr>
                <w:color w:val="000000"/>
                <w:lang w:val="en-US"/>
              </w:rPr>
            </w:pPr>
            <w:r w:rsidRPr="00956F2E">
              <w:rPr>
                <w:color w:val="000000"/>
                <w:lang w:val="en-US"/>
              </w:rPr>
              <w:t>F5</w:t>
            </w:r>
          </w:p>
        </w:tc>
        <w:tc>
          <w:tcPr>
            <w:tcW w:w="2556" w:type="dxa"/>
            <w:tcBorders>
              <w:top w:val="single" w:sz="4" w:space="0" w:color="auto"/>
              <w:left w:val="single" w:sz="4" w:space="0" w:color="auto"/>
              <w:bottom w:val="single" w:sz="4" w:space="0" w:color="auto"/>
              <w:right w:val="single" w:sz="4" w:space="0" w:color="auto"/>
            </w:tcBorders>
            <w:vAlign w:val="center"/>
            <w:hideMark/>
          </w:tcPr>
          <w:p w14:paraId="7EB6BB6E" w14:textId="77777777" w:rsidR="00956F2E" w:rsidRPr="00956F2E" w:rsidRDefault="00956F2E" w:rsidP="00956F2E">
            <w:pPr>
              <w:rPr>
                <w:color w:val="000000"/>
                <w:lang w:val="en-US"/>
              </w:rPr>
            </w:pPr>
            <w:r w:rsidRPr="00956F2E">
              <w:rPr>
                <w:color w:val="000000"/>
                <w:lang w:val="en-US"/>
              </w:rPr>
              <w:t>1.0000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3415A87" w14:textId="77777777" w:rsidR="00956F2E" w:rsidRPr="00956F2E" w:rsidRDefault="00956F2E" w:rsidP="00956F2E">
            <w:pPr>
              <w:rPr>
                <w:color w:val="000000"/>
                <w:lang w:val="en-US"/>
              </w:rPr>
            </w:pPr>
            <w:r w:rsidRPr="00956F2E">
              <w:rPr>
                <w:color w:val="000000"/>
                <w:lang w:val="en-US"/>
              </w:rPr>
              <w:t>0.0000</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D3AD8B7" w14:textId="77777777" w:rsidR="00956F2E" w:rsidRPr="00956F2E" w:rsidRDefault="00956F2E" w:rsidP="00956F2E">
            <w:pPr>
              <w:rPr>
                <w:color w:val="000000"/>
                <w:lang w:val="en-US"/>
              </w:rPr>
            </w:pPr>
            <w:r w:rsidRPr="00956F2E">
              <w:rPr>
                <w:color w:val="000000"/>
                <w:lang w:val="en-US"/>
              </w:rPr>
              <w:t>0.0000</w:t>
            </w:r>
          </w:p>
        </w:tc>
      </w:tr>
    </w:tbl>
    <w:p w14:paraId="1FE4004D" w14:textId="77777777" w:rsidR="00956F2E" w:rsidRPr="00956F2E" w:rsidRDefault="00956F2E" w:rsidP="00956F2E">
      <w:pPr>
        <w:rPr>
          <w:b/>
          <w:bCs/>
          <w:color w:val="000000"/>
          <w:lang w:val="en-US"/>
        </w:rPr>
      </w:pPr>
      <w:r w:rsidRPr="00956F2E">
        <w:rPr>
          <w:b/>
          <w:bCs/>
          <w:color w:val="000000"/>
          <w:lang w:val="en-US"/>
        </w:rPr>
        <w:t>Step 5: Interpretation</w:t>
      </w:r>
    </w:p>
    <w:p w14:paraId="08EC3E47" w14:textId="77777777" w:rsidR="00956F2E" w:rsidRPr="00956F2E" w:rsidRDefault="00956F2E" w:rsidP="00956F2E">
      <w:pPr>
        <w:rPr>
          <w:color w:val="000000"/>
          <w:lang w:val="en-US"/>
        </w:rPr>
      </w:pPr>
      <w:r w:rsidRPr="00956F2E">
        <w:rPr>
          <w:color w:val="000000"/>
          <w:lang w:val="en-US"/>
        </w:rPr>
        <w:t>After normalization, the three attributes are placed on a comparable 0–1 scale. Therefore, clustering is less likely to be dominated by rainfall alone. The cluster structure can now reflect a more balanced combination of rainfall, soil fertility, and crop yield.</w:t>
      </w:r>
    </w:p>
    <w:p w14:paraId="6A1DD506" w14:textId="77777777" w:rsidR="00956F2E" w:rsidRPr="00956F2E" w:rsidRDefault="00956F2E" w:rsidP="00956F2E">
      <w:pPr>
        <w:rPr>
          <w:color w:val="000000"/>
          <w:lang w:val="en-US"/>
        </w:rPr>
      </w:pPr>
      <w:r w:rsidRPr="00956F2E">
        <w:rPr>
          <w:color w:val="000000"/>
          <w:lang w:val="en-US"/>
        </w:rPr>
        <w:t>The agricultural data show a meaningful contrast between farms such as F1/F4 (higher fertility and yield) and F2/F5 (higher rainfall but lower fertility and yield), with F3 occupying an intermediate pattern.</w:t>
      </w:r>
    </w:p>
    <w:p w14:paraId="15823FF8" w14:textId="77777777" w:rsidR="00956F2E" w:rsidRDefault="00956F2E" w:rsidP="00956F2E">
      <w:pPr>
        <w:rPr>
          <w:b/>
          <w:color w:val="000000"/>
          <w:lang w:val="en-US"/>
        </w:rPr>
      </w:pPr>
      <w:r w:rsidRPr="00956F2E">
        <w:rPr>
          <w:b/>
          <w:color w:val="000000"/>
          <w:lang w:val="en-US"/>
        </w:rPr>
        <w:t>Conclusion: Normalization improves the reliability of distance-based clustering.</w:t>
      </w:r>
    </w:p>
    <w:p w14:paraId="3D4012AD" w14:textId="012FEB04" w:rsidR="008B0D5E" w:rsidRPr="00956F2E" w:rsidRDefault="008B0D5E" w:rsidP="00956F2E">
      <w:pPr>
        <w:rPr>
          <w:color w:val="000000"/>
          <w:lang w:val="en-US"/>
        </w:rPr>
      </w:pPr>
      <w:r>
        <w:rPr>
          <w:noProof/>
        </w:rPr>
        <w:lastRenderedPageBreak/>
        <w:drawing>
          <wp:inline distT="0" distB="0" distL="0" distR="0" wp14:anchorId="1B2E3DFD" wp14:editId="2C6E3367">
            <wp:extent cx="5760720" cy="4348480"/>
            <wp:effectExtent l="0" t="0" r="0" b="0"/>
            <wp:docPr id="447551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348480"/>
                    </a:xfrm>
                    <a:prstGeom prst="rect">
                      <a:avLst/>
                    </a:prstGeom>
                    <a:noFill/>
                    <a:ln>
                      <a:noFill/>
                    </a:ln>
                  </pic:spPr>
                </pic:pic>
              </a:graphicData>
            </a:graphic>
          </wp:inline>
        </w:drawing>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tbl>
      <w:tblPr>
        <w:tblStyle w:val="TableGrid"/>
        <w:tblW w:w="0" w:type="auto"/>
        <w:jc w:val="center"/>
        <w:tblLook w:val="04A0" w:firstRow="1" w:lastRow="0" w:firstColumn="1" w:lastColumn="0" w:noHBand="0" w:noVBand="1"/>
      </w:tblPr>
      <w:tblGrid>
        <w:gridCol w:w="4504"/>
        <w:gridCol w:w="4558"/>
      </w:tblGrid>
      <w:tr w:rsidR="00956F2E" w:rsidRPr="00956F2E" w14:paraId="2796304C" w14:textId="77777777">
        <w:trPr>
          <w:jc w:val="center"/>
        </w:trPr>
        <w:tc>
          <w:tcPr>
            <w:tcW w:w="51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5068BF" w14:textId="77777777" w:rsidR="00956F2E" w:rsidRPr="00956F2E" w:rsidRDefault="00956F2E" w:rsidP="00956F2E">
            <w:pPr>
              <w:pStyle w:val="NormalWeb"/>
              <w:rPr>
                <w:color w:val="000000"/>
                <w:lang w:val="en-US"/>
              </w:rPr>
            </w:pPr>
            <w:r w:rsidRPr="00956F2E">
              <w:rPr>
                <w:b/>
                <w:color w:val="000000"/>
                <w:lang w:val="en-US"/>
              </w:rPr>
              <w:lastRenderedPageBreak/>
              <w:t>Model</w:t>
            </w:r>
          </w:p>
        </w:tc>
        <w:tc>
          <w:tcPr>
            <w:tcW w:w="51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CF37A3" w14:textId="77777777" w:rsidR="00956F2E" w:rsidRPr="00956F2E" w:rsidRDefault="00956F2E" w:rsidP="00956F2E">
            <w:pPr>
              <w:pStyle w:val="NormalWeb"/>
              <w:rPr>
                <w:color w:val="000000"/>
                <w:lang w:val="en-US"/>
              </w:rPr>
            </w:pPr>
            <w:r w:rsidRPr="00956F2E">
              <w:rPr>
                <w:b/>
                <w:color w:val="000000"/>
                <w:lang w:val="en-US"/>
              </w:rPr>
              <w:t>Silhouette Score</w:t>
            </w:r>
          </w:p>
        </w:tc>
      </w:tr>
      <w:tr w:rsidR="00956F2E" w:rsidRPr="00956F2E" w14:paraId="0B9B35D2"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47C7A368" w14:textId="77777777" w:rsidR="00956F2E" w:rsidRPr="00956F2E" w:rsidRDefault="00956F2E" w:rsidP="00956F2E">
            <w:pPr>
              <w:pStyle w:val="NormalWeb"/>
              <w:rPr>
                <w:color w:val="000000"/>
                <w:lang w:val="en-US"/>
              </w:rPr>
            </w:pPr>
            <w:r w:rsidRPr="00956F2E">
              <w:rPr>
                <w:color w:val="000000"/>
                <w:lang w:val="en-US"/>
              </w:rPr>
              <w:t>K = 2</w:t>
            </w:r>
          </w:p>
        </w:tc>
        <w:tc>
          <w:tcPr>
            <w:tcW w:w="5112" w:type="dxa"/>
            <w:tcBorders>
              <w:top w:val="single" w:sz="4" w:space="0" w:color="auto"/>
              <w:left w:val="single" w:sz="4" w:space="0" w:color="auto"/>
              <w:bottom w:val="single" w:sz="4" w:space="0" w:color="auto"/>
              <w:right w:val="single" w:sz="4" w:space="0" w:color="auto"/>
            </w:tcBorders>
            <w:vAlign w:val="center"/>
            <w:hideMark/>
          </w:tcPr>
          <w:p w14:paraId="50D4B7C7" w14:textId="77777777" w:rsidR="00956F2E" w:rsidRPr="00956F2E" w:rsidRDefault="00956F2E" w:rsidP="00956F2E">
            <w:pPr>
              <w:pStyle w:val="NormalWeb"/>
              <w:rPr>
                <w:color w:val="000000"/>
                <w:lang w:val="en-US"/>
              </w:rPr>
            </w:pPr>
            <w:r w:rsidRPr="00956F2E">
              <w:rPr>
                <w:color w:val="000000"/>
                <w:lang w:val="en-US"/>
              </w:rPr>
              <w:t>0.48</w:t>
            </w:r>
          </w:p>
        </w:tc>
      </w:tr>
      <w:tr w:rsidR="00956F2E" w:rsidRPr="00956F2E" w14:paraId="263AF702"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5C6C7BAD" w14:textId="77777777" w:rsidR="00956F2E" w:rsidRPr="00956F2E" w:rsidRDefault="00956F2E" w:rsidP="00956F2E">
            <w:pPr>
              <w:pStyle w:val="NormalWeb"/>
              <w:rPr>
                <w:color w:val="000000"/>
                <w:lang w:val="en-US"/>
              </w:rPr>
            </w:pPr>
            <w:r w:rsidRPr="00956F2E">
              <w:rPr>
                <w:color w:val="000000"/>
                <w:lang w:val="en-US"/>
              </w:rPr>
              <w:t>K = 3</w:t>
            </w:r>
          </w:p>
        </w:tc>
        <w:tc>
          <w:tcPr>
            <w:tcW w:w="5112" w:type="dxa"/>
            <w:tcBorders>
              <w:top w:val="single" w:sz="4" w:space="0" w:color="auto"/>
              <w:left w:val="single" w:sz="4" w:space="0" w:color="auto"/>
              <w:bottom w:val="single" w:sz="4" w:space="0" w:color="auto"/>
              <w:right w:val="single" w:sz="4" w:space="0" w:color="auto"/>
            </w:tcBorders>
            <w:vAlign w:val="center"/>
            <w:hideMark/>
          </w:tcPr>
          <w:p w14:paraId="48D17324" w14:textId="77777777" w:rsidR="00956F2E" w:rsidRPr="00956F2E" w:rsidRDefault="00956F2E" w:rsidP="00956F2E">
            <w:pPr>
              <w:pStyle w:val="NormalWeb"/>
              <w:rPr>
                <w:color w:val="000000"/>
                <w:lang w:val="en-US"/>
              </w:rPr>
            </w:pPr>
            <w:r w:rsidRPr="00956F2E">
              <w:rPr>
                <w:color w:val="000000"/>
                <w:lang w:val="en-US"/>
              </w:rPr>
              <w:t>0.68</w:t>
            </w:r>
          </w:p>
        </w:tc>
      </w:tr>
      <w:tr w:rsidR="00956F2E" w:rsidRPr="00956F2E" w14:paraId="065298D8" w14:textId="77777777">
        <w:trPr>
          <w:jc w:val="center"/>
        </w:trPr>
        <w:tc>
          <w:tcPr>
            <w:tcW w:w="5112" w:type="dxa"/>
            <w:tcBorders>
              <w:top w:val="single" w:sz="4" w:space="0" w:color="auto"/>
              <w:left w:val="single" w:sz="4" w:space="0" w:color="auto"/>
              <w:bottom w:val="single" w:sz="4" w:space="0" w:color="auto"/>
              <w:right w:val="single" w:sz="4" w:space="0" w:color="auto"/>
            </w:tcBorders>
            <w:vAlign w:val="center"/>
            <w:hideMark/>
          </w:tcPr>
          <w:p w14:paraId="3F22D3C7" w14:textId="77777777" w:rsidR="00956F2E" w:rsidRPr="00956F2E" w:rsidRDefault="00956F2E" w:rsidP="00956F2E">
            <w:pPr>
              <w:pStyle w:val="NormalWeb"/>
              <w:rPr>
                <w:color w:val="000000"/>
                <w:lang w:val="en-US"/>
              </w:rPr>
            </w:pPr>
            <w:r w:rsidRPr="00956F2E">
              <w:rPr>
                <w:color w:val="000000"/>
                <w:lang w:val="en-US"/>
              </w:rPr>
              <w:t>K = 4</w:t>
            </w:r>
          </w:p>
        </w:tc>
        <w:tc>
          <w:tcPr>
            <w:tcW w:w="5112" w:type="dxa"/>
            <w:tcBorders>
              <w:top w:val="single" w:sz="4" w:space="0" w:color="auto"/>
              <w:left w:val="single" w:sz="4" w:space="0" w:color="auto"/>
              <w:bottom w:val="single" w:sz="4" w:space="0" w:color="auto"/>
              <w:right w:val="single" w:sz="4" w:space="0" w:color="auto"/>
            </w:tcBorders>
            <w:vAlign w:val="center"/>
            <w:hideMark/>
          </w:tcPr>
          <w:p w14:paraId="36236125" w14:textId="77777777" w:rsidR="00956F2E" w:rsidRPr="00956F2E" w:rsidRDefault="00956F2E" w:rsidP="00956F2E">
            <w:pPr>
              <w:pStyle w:val="NormalWeb"/>
              <w:rPr>
                <w:color w:val="000000"/>
                <w:lang w:val="en-US"/>
              </w:rPr>
            </w:pPr>
            <w:r w:rsidRPr="00956F2E">
              <w:rPr>
                <w:color w:val="000000"/>
                <w:lang w:val="en-US"/>
              </w:rPr>
              <w:t>0.52</w:t>
            </w:r>
          </w:p>
        </w:tc>
      </w:tr>
    </w:tbl>
    <w:p w14:paraId="29BE4620" w14:textId="77777777" w:rsidR="00956F2E" w:rsidRPr="00956F2E" w:rsidRDefault="00956F2E" w:rsidP="00956F2E">
      <w:pPr>
        <w:pStyle w:val="NormalWeb"/>
        <w:rPr>
          <w:b/>
          <w:bCs/>
          <w:color w:val="000000"/>
          <w:lang w:val="en-US"/>
        </w:rPr>
      </w:pPr>
      <w:r w:rsidRPr="00956F2E">
        <w:rPr>
          <w:b/>
          <w:bCs/>
          <w:color w:val="000000"/>
          <w:lang w:val="en-US"/>
        </w:rPr>
        <w:t>Step 1: Compare the silhouette scores</w:t>
      </w:r>
    </w:p>
    <w:p w14:paraId="0395012F" w14:textId="77777777" w:rsidR="00956F2E" w:rsidRPr="00956F2E" w:rsidRDefault="00956F2E" w:rsidP="00956F2E">
      <w:pPr>
        <w:pStyle w:val="NormalWeb"/>
        <w:rPr>
          <w:color w:val="000000"/>
          <w:lang w:val="en-US"/>
        </w:rPr>
      </w:pPr>
      <w:r w:rsidRPr="00956F2E">
        <w:rPr>
          <w:color w:val="000000"/>
          <w:lang w:val="en-US"/>
        </w:rPr>
        <w:t>For K = 2, the score is 0.48.</w:t>
      </w:r>
    </w:p>
    <w:p w14:paraId="065B2D76" w14:textId="77777777" w:rsidR="00956F2E" w:rsidRPr="00956F2E" w:rsidRDefault="00956F2E" w:rsidP="00956F2E">
      <w:pPr>
        <w:pStyle w:val="NormalWeb"/>
        <w:rPr>
          <w:color w:val="000000"/>
          <w:lang w:val="en-US"/>
        </w:rPr>
      </w:pPr>
      <w:r w:rsidRPr="00956F2E">
        <w:rPr>
          <w:color w:val="000000"/>
          <w:lang w:val="en-US"/>
        </w:rPr>
        <w:t>For K = 3, the score is 0.68.</w:t>
      </w:r>
    </w:p>
    <w:p w14:paraId="72EBC2FC" w14:textId="77777777" w:rsidR="00956F2E" w:rsidRPr="00956F2E" w:rsidRDefault="00956F2E" w:rsidP="00956F2E">
      <w:pPr>
        <w:pStyle w:val="NormalWeb"/>
        <w:rPr>
          <w:color w:val="000000"/>
          <w:lang w:val="en-US"/>
        </w:rPr>
      </w:pPr>
      <w:r w:rsidRPr="00956F2E">
        <w:rPr>
          <w:color w:val="000000"/>
          <w:lang w:val="en-US"/>
        </w:rPr>
        <w:t>For K = 4, the score is 0.52.</w:t>
      </w:r>
    </w:p>
    <w:p w14:paraId="59A42373" w14:textId="77777777" w:rsidR="00956F2E" w:rsidRPr="00956F2E" w:rsidRDefault="00956F2E" w:rsidP="00956F2E">
      <w:pPr>
        <w:pStyle w:val="NormalWeb"/>
        <w:rPr>
          <w:b/>
          <w:bCs/>
          <w:color w:val="000000"/>
          <w:lang w:val="en-US"/>
        </w:rPr>
      </w:pPr>
      <w:r w:rsidRPr="00956F2E">
        <w:rPr>
          <w:b/>
          <w:bCs/>
          <w:color w:val="000000"/>
          <w:lang w:val="en-US"/>
        </w:rPr>
        <w:t>Step 2: Identify the highest score</w:t>
      </w:r>
    </w:p>
    <w:p w14:paraId="08F0CDD2" w14:textId="77777777" w:rsidR="00956F2E" w:rsidRPr="00956F2E" w:rsidRDefault="00956F2E" w:rsidP="00956F2E">
      <w:pPr>
        <w:pStyle w:val="NormalWeb"/>
        <w:rPr>
          <w:color w:val="000000"/>
          <w:lang w:val="en-US"/>
        </w:rPr>
      </w:pPr>
      <w:r w:rsidRPr="00956F2E">
        <w:rPr>
          <w:b/>
          <w:color w:val="000000"/>
          <w:lang w:val="en-US"/>
        </w:rPr>
        <w:t>Maximum silhouette score = 0.68</w:t>
      </w:r>
    </w:p>
    <w:p w14:paraId="19149901" w14:textId="77777777" w:rsidR="00956F2E" w:rsidRPr="00956F2E" w:rsidRDefault="00956F2E" w:rsidP="00956F2E">
      <w:pPr>
        <w:pStyle w:val="NormalWeb"/>
        <w:rPr>
          <w:color w:val="000000"/>
          <w:lang w:val="en-US"/>
        </w:rPr>
      </w:pPr>
      <w:r w:rsidRPr="00956F2E">
        <w:rPr>
          <w:b/>
          <w:color w:val="000000"/>
          <w:lang w:val="en-US"/>
        </w:rPr>
        <w:t>Corresponding number of clusters = K = 3</w:t>
      </w:r>
    </w:p>
    <w:p w14:paraId="463E792E" w14:textId="77777777" w:rsidR="00956F2E" w:rsidRPr="00956F2E" w:rsidRDefault="00956F2E" w:rsidP="00956F2E">
      <w:pPr>
        <w:pStyle w:val="NormalWeb"/>
        <w:rPr>
          <w:b/>
          <w:bCs/>
          <w:color w:val="000000"/>
          <w:lang w:val="en-US"/>
        </w:rPr>
      </w:pPr>
      <w:r w:rsidRPr="00956F2E">
        <w:rPr>
          <w:b/>
          <w:bCs/>
          <w:color w:val="000000"/>
          <w:lang w:val="en-US"/>
        </w:rPr>
        <w:t>Step 3: Compare the models</w:t>
      </w:r>
    </w:p>
    <w:p w14:paraId="65BBADEE" w14:textId="77777777" w:rsidR="00956F2E" w:rsidRPr="00956F2E" w:rsidRDefault="00956F2E" w:rsidP="00956F2E">
      <w:pPr>
        <w:pStyle w:val="NormalWeb"/>
        <w:rPr>
          <w:color w:val="000000"/>
          <w:lang w:val="en-US"/>
        </w:rPr>
      </w:pPr>
      <w:r w:rsidRPr="00956F2E">
        <w:rPr>
          <w:color w:val="000000"/>
          <w:lang w:val="en-US"/>
        </w:rPr>
        <w:t>K = 3 is better than K = 2 because 0.68 &gt; 0.48.</w:t>
      </w:r>
    </w:p>
    <w:p w14:paraId="6C0C6397" w14:textId="77777777" w:rsidR="00956F2E" w:rsidRPr="00956F2E" w:rsidRDefault="00956F2E" w:rsidP="00956F2E">
      <w:pPr>
        <w:pStyle w:val="NormalWeb"/>
        <w:rPr>
          <w:color w:val="000000"/>
          <w:lang w:val="en-US"/>
        </w:rPr>
      </w:pPr>
      <w:r w:rsidRPr="00956F2E">
        <w:rPr>
          <w:color w:val="000000"/>
          <w:lang w:val="en-US"/>
        </w:rPr>
        <w:t>K = 3 is better than K = 4 because 0.68 &gt; 0.52.</w:t>
      </w:r>
    </w:p>
    <w:p w14:paraId="325599C8" w14:textId="77777777" w:rsidR="00956F2E" w:rsidRPr="00956F2E" w:rsidRDefault="00956F2E" w:rsidP="00956F2E">
      <w:pPr>
        <w:pStyle w:val="NormalWeb"/>
        <w:rPr>
          <w:b/>
          <w:bCs/>
          <w:color w:val="000000"/>
          <w:lang w:val="en-US"/>
        </w:rPr>
      </w:pPr>
      <w:r w:rsidRPr="00956F2E">
        <w:rPr>
          <w:b/>
          <w:bCs/>
          <w:color w:val="000000"/>
          <w:lang w:val="en-US"/>
        </w:rPr>
        <w:t>Step 4: Final decision</w:t>
      </w:r>
    </w:p>
    <w:p w14:paraId="18F9664D" w14:textId="77777777" w:rsidR="00956F2E" w:rsidRPr="00956F2E" w:rsidRDefault="00956F2E" w:rsidP="00956F2E">
      <w:pPr>
        <w:pStyle w:val="NormalWeb"/>
        <w:rPr>
          <w:color w:val="000000"/>
          <w:lang w:val="en-US"/>
        </w:rPr>
      </w:pPr>
      <w:r w:rsidRPr="00956F2E">
        <w:rPr>
          <w:b/>
          <w:color w:val="000000"/>
          <w:lang w:val="en-US"/>
        </w:rPr>
        <w:t>Most suitable number of clusters = 3</w:t>
      </w:r>
    </w:p>
    <w:p w14:paraId="32D646E1" w14:textId="77777777" w:rsidR="00956F2E" w:rsidRPr="00956F2E" w:rsidRDefault="00956F2E" w:rsidP="00956F2E">
      <w:pPr>
        <w:pStyle w:val="NormalWeb"/>
        <w:rPr>
          <w:b/>
          <w:bCs/>
          <w:color w:val="000000"/>
          <w:lang w:val="en-US"/>
        </w:rPr>
      </w:pPr>
      <w:r w:rsidRPr="00956F2E">
        <w:rPr>
          <w:b/>
          <w:bCs/>
          <w:color w:val="000000"/>
          <w:lang w:val="en-US"/>
        </w:rPr>
        <w:t>Step 5: Interpretation</w:t>
      </w:r>
    </w:p>
    <w:p w14:paraId="6169F456" w14:textId="77777777" w:rsidR="00956F2E" w:rsidRPr="00956F2E" w:rsidRDefault="00956F2E" w:rsidP="00956F2E">
      <w:pPr>
        <w:pStyle w:val="NormalWeb"/>
        <w:rPr>
          <w:color w:val="000000"/>
          <w:lang w:val="en-US"/>
        </w:rPr>
      </w:pPr>
      <w:r w:rsidRPr="00956F2E">
        <w:rPr>
          <w:color w:val="000000"/>
          <w:lang w:val="en-US"/>
        </w:rPr>
        <w:t>Three clusters provide the best balance of within-cluster similarity and between-cluster separation among the tested models. The groups can be interpreted as broad performance segments such as higher-performing, moderate-performing, and lower-performing employees, based on productivity, attendance, and skill assessment scores.</w:t>
      </w:r>
    </w:p>
    <w:p w14:paraId="20E45CBB" w14:textId="5B19EDD4" w:rsidR="00956F2E" w:rsidRPr="008B0D5E" w:rsidRDefault="00956F2E" w:rsidP="00004F24">
      <w:pPr>
        <w:pStyle w:val="NormalWeb"/>
        <w:rPr>
          <w:color w:val="000000"/>
          <w:lang w:val="en-US"/>
        </w:rPr>
      </w:pPr>
      <w:r w:rsidRPr="00956F2E">
        <w:rPr>
          <w:color w:val="000000"/>
          <w:lang w:val="en-US"/>
        </w:rPr>
        <w:t>A three-cluster model can support employee performance evaluation by helping the organization identify high performers, employees needing development, and intermediate performers requiring targeted support.</w:t>
      </w:r>
    </w:p>
    <w:p w14:paraId="0A87FA69" w14:textId="555B1857" w:rsidR="00B40688" w:rsidRDefault="008B0D5E" w:rsidP="00800837">
      <w:pPr>
        <w:rPr>
          <w:b/>
          <w:bCs/>
          <w:sz w:val="34"/>
          <w:szCs w:val="34"/>
        </w:rPr>
      </w:pPr>
      <w:r>
        <w:rPr>
          <w:noProof/>
        </w:rPr>
        <w:lastRenderedPageBreak/>
        <w:drawing>
          <wp:inline distT="0" distB="0" distL="0" distR="0" wp14:anchorId="64A1926E" wp14:editId="1F7025FE">
            <wp:extent cx="5760720" cy="4326890"/>
            <wp:effectExtent l="0" t="0" r="0" b="0"/>
            <wp:docPr id="31263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6890"/>
                    </a:xfrm>
                    <a:prstGeom prst="rect">
                      <a:avLst/>
                    </a:prstGeom>
                    <a:noFill/>
                    <a:ln>
                      <a:noFill/>
                    </a:ln>
                  </pic:spPr>
                </pic:pic>
              </a:graphicData>
            </a:graphic>
          </wp:inline>
        </w:drawing>
      </w: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EB8E5EE-717A-432B-9E19-F85601447E38}"/>
  </w:font>
  <w:font w:name="Liberation Serif">
    <w:altName w:val="Times New Roman"/>
    <w:panose1 w:val="02020603050405020304"/>
    <w:charset w:val="00"/>
    <w:family w:val="roman"/>
    <w:pitch w:val="variable"/>
    <w:sig w:usb0="E0000AFF" w:usb1="500078FF" w:usb2="00000021" w:usb3="00000000" w:csb0="000001BF" w:csb1="00000000"/>
    <w:embedRegular r:id="rId2" w:fontKey="{6E9ABAAE-85B6-4976-AD6B-C484BE541E57}"/>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C9A7D23E-FA7E-4A73-BD23-02201C16D450}"/>
  </w:font>
  <w:font w:name="Cambria">
    <w:panose1 w:val="02040503050406030204"/>
    <w:charset w:val="00"/>
    <w:family w:val="roman"/>
    <w:pitch w:val="variable"/>
    <w:sig w:usb0="E00006FF" w:usb1="420024FF" w:usb2="02000000" w:usb3="00000000" w:csb0="0000019F" w:csb1="00000000"/>
    <w:embedRegular r:id="rId4" w:fontKey="{F5837B5E-7829-4028-AE41-2541C53B71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2E79B0"/>
    <w:multiLevelType w:val="hybridMultilevel"/>
    <w:tmpl w:val="7C6218A6"/>
    <w:lvl w:ilvl="0" w:tplc="F32204B0">
      <w:start w:val="1"/>
      <w:numFmt w:val="bullet"/>
      <w:lvlText w:val="●"/>
      <w:lvlJc w:val="left"/>
      <w:pPr>
        <w:ind w:left="720" w:hanging="360"/>
      </w:pPr>
    </w:lvl>
    <w:lvl w:ilvl="1" w:tplc="36A81EE8">
      <w:start w:val="1"/>
      <w:numFmt w:val="bullet"/>
      <w:lvlText w:val="○"/>
      <w:lvlJc w:val="left"/>
      <w:pPr>
        <w:ind w:left="1440" w:hanging="360"/>
      </w:pPr>
    </w:lvl>
    <w:lvl w:ilvl="2" w:tplc="1C8439EC">
      <w:start w:val="1"/>
      <w:numFmt w:val="bullet"/>
      <w:lvlText w:val="■"/>
      <w:lvlJc w:val="left"/>
      <w:pPr>
        <w:ind w:left="2160" w:hanging="360"/>
      </w:pPr>
    </w:lvl>
    <w:lvl w:ilvl="3" w:tplc="7A50ABC6">
      <w:start w:val="1"/>
      <w:numFmt w:val="bullet"/>
      <w:lvlText w:val="●"/>
      <w:lvlJc w:val="left"/>
      <w:pPr>
        <w:ind w:left="2880" w:hanging="360"/>
      </w:pPr>
    </w:lvl>
    <w:lvl w:ilvl="4" w:tplc="588EC452">
      <w:start w:val="1"/>
      <w:numFmt w:val="bullet"/>
      <w:lvlText w:val="○"/>
      <w:lvlJc w:val="left"/>
      <w:pPr>
        <w:ind w:left="3600" w:hanging="360"/>
      </w:pPr>
    </w:lvl>
    <w:lvl w:ilvl="5" w:tplc="1EC8667C">
      <w:start w:val="1"/>
      <w:numFmt w:val="bullet"/>
      <w:lvlText w:val="■"/>
      <w:lvlJc w:val="left"/>
      <w:pPr>
        <w:ind w:left="4320" w:hanging="360"/>
      </w:pPr>
    </w:lvl>
    <w:lvl w:ilvl="6" w:tplc="3F4A50D4">
      <w:start w:val="1"/>
      <w:numFmt w:val="bullet"/>
      <w:lvlText w:val="●"/>
      <w:lvlJc w:val="left"/>
      <w:pPr>
        <w:ind w:left="5040" w:hanging="360"/>
      </w:pPr>
    </w:lvl>
    <w:lvl w:ilvl="7" w:tplc="3816281A">
      <w:start w:val="1"/>
      <w:numFmt w:val="bullet"/>
      <w:lvlText w:val="●"/>
      <w:lvlJc w:val="left"/>
      <w:pPr>
        <w:ind w:left="5760" w:hanging="360"/>
      </w:pPr>
    </w:lvl>
    <w:lvl w:ilvl="8" w:tplc="FC10B2A4">
      <w:start w:val="1"/>
      <w:numFmt w:val="bullet"/>
      <w:lvlText w:val="●"/>
      <w:lvlJc w:val="left"/>
      <w:pPr>
        <w:ind w:left="6480" w:hanging="360"/>
      </w:pPr>
    </w:lvl>
  </w:abstractNum>
  <w:abstractNum w:abstractNumId="5"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7"/>
  </w:num>
  <w:num w:numId="2" w16cid:durableId="360325878">
    <w:abstractNumId w:val="5"/>
  </w:num>
  <w:num w:numId="3" w16cid:durableId="1870489593">
    <w:abstractNumId w:val="0"/>
  </w:num>
  <w:num w:numId="4" w16cid:durableId="1692295791">
    <w:abstractNumId w:val="9"/>
  </w:num>
  <w:num w:numId="5" w16cid:durableId="1308050137">
    <w:abstractNumId w:val="2"/>
  </w:num>
  <w:num w:numId="6" w16cid:durableId="1661731557">
    <w:abstractNumId w:val="6"/>
  </w:num>
  <w:num w:numId="7" w16cid:durableId="1779368557">
    <w:abstractNumId w:val="3"/>
  </w:num>
  <w:num w:numId="8" w16cid:durableId="1298796939">
    <w:abstractNumId w:val="8"/>
  </w:num>
  <w:num w:numId="9" w16cid:durableId="984969723">
    <w:abstractNumId w:val="1"/>
  </w:num>
  <w:num w:numId="10" w16cid:durableId="1963925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0E235C"/>
    <w:rsid w:val="00132022"/>
    <w:rsid w:val="00174167"/>
    <w:rsid w:val="00270AD8"/>
    <w:rsid w:val="002766C8"/>
    <w:rsid w:val="002D14FC"/>
    <w:rsid w:val="00514854"/>
    <w:rsid w:val="005C0F8A"/>
    <w:rsid w:val="005F5BD4"/>
    <w:rsid w:val="00672994"/>
    <w:rsid w:val="006D357E"/>
    <w:rsid w:val="007004BC"/>
    <w:rsid w:val="007A706A"/>
    <w:rsid w:val="007D4BDD"/>
    <w:rsid w:val="00800837"/>
    <w:rsid w:val="00890D9E"/>
    <w:rsid w:val="008B0D5E"/>
    <w:rsid w:val="0095434D"/>
    <w:rsid w:val="00956F2E"/>
    <w:rsid w:val="00A45EF2"/>
    <w:rsid w:val="00A647FD"/>
    <w:rsid w:val="00A718E9"/>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11911-4E4B-470D-B1EE-B125F1FEC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PSYDEM ETZ</dc:creator>
  <cp:lastModifiedBy>PSYDEM ETZ</cp:lastModifiedBy>
  <cp:revision>3</cp:revision>
  <cp:lastPrinted>2026-06-01T23:52:00Z</cp:lastPrinted>
  <dcterms:created xsi:type="dcterms:W3CDTF">2026-08-24T16:44:00Z</dcterms:created>
  <dcterms:modified xsi:type="dcterms:W3CDTF">2026-08-25T12:59:00Z</dcterms:modified>
</cp:coreProperties>
</file>