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E33E7" w:rsidR="00E84F13" w:rsidP="005E33E7" w:rsidRDefault="005E33E7" w14:paraId="5744C6FB" w14:textId="767F51AA">
      <w:pPr>
        <w:pStyle w:val="Title"/>
        <w:jc w:val="center"/>
        <w:rPr>
          <w:rStyle w:val="IntenseReference"/>
        </w:rPr>
      </w:pPr>
      <w:r w:rsidRPr="005E33E7">
        <w:rPr>
          <w:rStyle w:val="IntenseReference"/>
        </w:rPr>
        <w:t>Data Analytics Project</w:t>
      </w:r>
    </w:p>
    <w:p w:rsidR="00A5520C" w:rsidP="5187358B" w:rsidRDefault="003C05AA" w14:paraId="047D8642" w14:textId="30086B15">
      <w:pPr>
        <w:pStyle w:val="IntenseQuote"/>
        <w:rPr>
          <w:i w:val="0"/>
          <w:iCs w:val="0"/>
          <w:sz w:val="48"/>
          <w:szCs w:val="48"/>
        </w:rPr>
      </w:pPr>
      <w:r w:rsidRPr="003C05AA">
        <w:rPr>
          <w:i w:val="0"/>
          <w:iCs w:val="0"/>
          <w:sz w:val="48"/>
          <w:szCs w:val="48"/>
        </w:rPr>
        <w:t>Air Quality Analysis</w:t>
      </w:r>
    </w:p>
    <w:p w:rsidR="003C05AA" w:rsidP="003C05AA" w:rsidRDefault="34B348F3" w14:paraId="38434B3D" w14:textId="2DDFF9C3">
      <w:pPr>
        <w:pStyle w:val="Heading1"/>
        <w:rPr>
          <w:b/>
          <w:bCs/>
        </w:rPr>
      </w:pPr>
      <w:r w:rsidRPr="34B348F3">
        <w:rPr>
          <w:b/>
          <w:bCs/>
        </w:rPr>
        <w:t>Introduction</w:t>
      </w:r>
    </w:p>
    <w:p w:rsidR="0AEFB32B" w:rsidP="0AEFB32B" w:rsidRDefault="0AEFB32B" w14:paraId="5FF5CEEE" w14:textId="1A54902E">
      <w:pPr>
        <w:pStyle w:val="Normal"/>
        <w:bidi w:val="0"/>
        <w:spacing w:before="0" w:beforeAutospacing="off" w:after="160" w:afterAutospacing="off" w:line="259" w:lineRule="auto"/>
        <w:ind w:left="0" w:right="0"/>
        <w:jc w:val="both"/>
        <w:rPr>
          <w:noProof w:val="0"/>
          <w:sz w:val="24"/>
          <w:szCs w:val="24"/>
          <w:lang w:val="en-US"/>
        </w:rPr>
      </w:pPr>
      <w:r w:rsidRPr="0AEFB32B" w:rsidR="0AEFB32B">
        <w:rPr>
          <w:sz w:val="24"/>
          <w:szCs w:val="24"/>
        </w:rPr>
        <w:t xml:space="preserve">Air pollution is a critical issue that has been a growing concern for public health and environmental sustainability. The impact of air pollution on human health and the environment has been well-documented, making it essential to understand the factors contributing to air quality and develop strategies to reduce air pollution. In this report, we aim to analyze an air quality dataset using various statistical and machine learning algorithms to compare and identify the most effective algorithm and improve air quality prediction. Air quality index (AQI) which is an important indicator of air quality as </w:t>
      </w:r>
      <w:r w:rsidRPr="0AEFB32B" w:rsidR="0AEFB32B">
        <w:rPr>
          <w:sz w:val="24"/>
          <w:szCs w:val="24"/>
        </w:rPr>
        <w:t>stated</w:t>
      </w:r>
      <w:r w:rsidRPr="0AEFB32B" w:rsidR="0AEFB32B">
        <w:rPr>
          <w:sz w:val="24"/>
          <w:szCs w:val="24"/>
        </w:rPr>
        <w:t xml:space="preserve"> by </w:t>
      </w:r>
      <w:r w:rsidRPr="0AEFB32B" w:rsidR="0AEFB32B">
        <w:rPr>
          <w:noProof w:val="0"/>
          <w:lang w:val="en-US"/>
        </w:rPr>
        <w:t xml:space="preserve">Nigam et al [1] </w:t>
      </w:r>
      <w:r w:rsidRPr="0AEFB32B" w:rsidR="0AEFB32B">
        <w:rPr>
          <w:noProof w:val="0"/>
          <w:sz w:val="24"/>
          <w:szCs w:val="24"/>
          <w:lang w:val="en-US"/>
        </w:rPr>
        <w:t>which is our focus in this study.</w:t>
      </w:r>
    </w:p>
    <w:p w:rsidRPr="00824072" w:rsidR="00567E64" w:rsidP="0AEFB32B" w:rsidRDefault="00567E64" w14:paraId="388B5624" w14:textId="29FF69E9">
      <w:pPr>
        <w:pStyle w:val="Normal"/>
        <w:jc w:val="both"/>
      </w:pPr>
      <w:r w:rsidRPr="0AEFB32B" w:rsidR="0AEFB32B">
        <w:rPr>
          <w:sz w:val="24"/>
          <w:szCs w:val="24"/>
        </w:rPr>
        <w:t xml:space="preserve">The air quality dataset provides information on several air quality parameters such as nitrogen oxides, carbon monoxide, sulfur dioxide, and particulate matter. Our analysis involves various steps such as data preprocessing, exploratory data analysis, feature selection, class resampling, and modeling using the R programming language. Previously techniques like </w:t>
      </w:r>
      <w:r w:rsidRPr="0AEFB32B" w:rsidR="0AEFB32B">
        <w:rPr>
          <w:sz w:val="24"/>
          <w:szCs w:val="24"/>
        </w:rPr>
        <w:t>kNN</w:t>
      </w:r>
      <w:r w:rsidRPr="0AEFB32B" w:rsidR="0AEFB32B">
        <w:rPr>
          <w:sz w:val="24"/>
          <w:szCs w:val="24"/>
        </w:rPr>
        <w:t xml:space="preserve"> were implemented by </w:t>
      </w:r>
      <w:r w:rsidRPr="0AEFB32B" w:rsidR="0AEFB32B">
        <w:rPr>
          <w:noProof w:val="0"/>
          <w:lang w:val="en-US"/>
        </w:rPr>
        <w:t>Dragomir, E. G.</w:t>
      </w:r>
      <w:r w:rsidRPr="0AEFB32B" w:rsidR="0AEFB32B">
        <w:rPr>
          <w:sz w:val="24"/>
          <w:szCs w:val="24"/>
        </w:rPr>
        <w:t xml:space="preserve"> [2] for predicting AQI values. </w:t>
      </w:r>
      <w:r w:rsidRPr="0AEFB32B" w:rsidR="0AEFB32B">
        <w:rPr>
          <w:sz w:val="24"/>
          <w:szCs w:val="24"/>
        </w:rPr>
        <w:t>Additional</w:t>
      </w:r>
      <w:r w:rsidRPr="0AEFB32B" w:rsidR="0AEFB32B">
        <w:rPr>
          <w:sz w:val="24"/>
          <w:szCs w:val="24"/>
        </w:rPr>
        <w:t xml:space="preserve"> techniques of </w:t>
      </w:r>
      <w:r w:rsidRPr="0AEFB32B" w:rsidR="0AEFB32B">
        <w:rPr>
          <w:sz w:val="24"/>
          <w:szCs w:val="24"/>
        </w:rPr>
        <w:t>CatBoost</w:t>
      </w:r>
      <w:r w:rsidRPr="0AEFB32B" w:rsidR="0AEFB32B">
        <w:rPr>
          <w:sz w:val="24"/>
          <w:szCs w:val="24"/>
        </w:rPr>
        <w:t xml:space="preserve"> Regression, Support Vector Regression, and Random Forest Regression were also implemented by Shivangi Nigam and Navneet Kumar</w:t>
      </w:r>
      <w:r w:rsidRPr="0AEFB32B" w:rsidR="0AEFB32B">
        <w:rPr>
          <w:rFonts w:ascii="Calibri" w:hAnsi="Calibri" w:eastAsia="Calibri" w:cs="Mangal" w:asciiTheme="minorAscii" w:hAnsiTheme="minorAscii" w:eastAsiaTheme="minorAscii"/>
          <w:noProof w:val="0"/>
          <w:sz w:val="24"/>
          <w:szCs w:val="24"/>
          <w:lang w:val="en-US"/>
        </w:rPr>
        <w:t>,</w:t>
      </w:r>
      <w:r w:rsidR="0AEFB32B">
        <w:rPr/>
        <w:t xml:space="preserve"> E. G. [3] for </w:t>
      </w:r>
      <w:r w:rsidRPr="0AEFB32B" w:rsidR="0AEFB32B">
        <w:rPr>
          <w:sz w:val="24"/>
          <w:szCs w:val="24"/>
        </w:rPr>
        <w:t>predicting AQI values.</w:t>
      </w:r>
      <w:r>
        <w:br/>
      </w:r>
    </w:p>
    <w:p w:rsidRPr="00824072" w:rsidR="00567E64" w:rsidP="0AEFB32B" w:rsidRDefault="00567E64" w14:paraId="785D4CB4" w14:textId="0BD55067">
      <w:pPr>
        <w:pStyle w:val="Normal"/>
        <w:jc w:val="both"/>
        <w:rPr>
          <w:sz w:val="24"/>
          <w:szCs w:val="24"/>
        </w:rPr>
      </w:pPr>
      <w:r w:rsidRPr="0AEFB32B" w:rsidR="0AEFB32B">
        <w:rPr>
          <w:sz w:val="24"/>
          <w:szCs w:val="24"/>
        </w:rPr>
        <w:t xml:space="preserve"> We will explore the performance of various statistical and machine learning algorithms such as Support Vector Machine, Logistic Regression, Random Forest, and Ridge Regression in predicting air</w:t>
      </w:r>
      <w:r w:rsidRPr="0AEFB32B" w:rsidR="0AEFB32B">
        <w:rPr>
          <w:sz w:val="24"/>
          <w:szCs w:val="24"/>
        </w:rPr>
        <w:t xml:space="preserve"> quality an</w:t>
      </w:r>
      <w:r w:rsidRPr="0AEFB32B" w:rsidR="0AEFB32B">
        <w:rPr>
          <w:sz w:val="24"/>
          <w:szCs w:val="24"/>
        </w:rPr>
        <w:t xml:space="preserve">d identifying the key factors affecting it. </w:t>
      </w:r>
    </w:p>
    <w:p w:rsidR="00F360B5" w:rsidP="39AA9129" w:rsidRDefault="00DB7011" w14:paraId="1730FBAD" w14:textId="3C122373">
      <w:pPr>
        <w:jc w:val="both"/>
        <w:rPr>
          <w:sz w:val="24"/>
          <w:szCs w:val="24"/>
        </w:rPr>
      </w:pPr>
      <w:r w:rsidRPr="0AEFB32B" w:rsidR="0AEFB32B">
        <w:rPr>
          <w:sz w:val="24"/>
          <w:szCs w:val="24"/>
        </w:rPr>
        <w:t xml:space="preserve">In this project our </w:t>
      </w:r>
      <w:r w:rsidRPr="0AEFB32B" w:rsidR="0AEFB32B">
        <w:rPr>
          <w:sz w:val="24"/>
          <w:szCs w:val="24"/>
        </w:rPr>
        <w:t>objective</w:t>
      </w:r>
      <w:r w:rsidRPr="0AEFB32B" w:rsidR="0AEFB32B">
        <w:rPr>
          <w:sz w:val="24"/>
          <w:szCs w:val="24"/>
        </w:rPr>
        <w:t xml:space="preserve"> is to </w:t>
      </w:r>
      <w:r w:rsidRPr="0AEFB32B" w:rsidR="0AEFB32B">
        <w:rPr>
          <w:sz w:val="24"/>
          <w:szCs w:val="24"/>
        </w:rPr>
        <w:t>provide</w:t>
      </w:r>
      <w:r w:rsidRPr="0AEFB32B" w:rsidR="0AEFB32B">
        <w:rPr>
          <w:sz w:val="24"/>
          <w:szCs w:val="24"/>
        </w:rPr>
        <w:t xml:space="preserve"> valuable insights into air quality analysis that can be </w:t>
      </w:r>
      <w:r w:rsidRPr="0AEFB32B" w:rsidR="0AEFB32B">
        <w:rPr>
          <w:sz w:val="24"/>
          <w:szCs w:val="24"/>
        </w:rPr>
        <w:t>leveraged</w:t>
      </w:r>
      <w:r w:rsidRPr="0AEFB32B" w:rsidR="0AEFB32B">
        <w:rPr>
          <w:sz w:val="24"/>
          <w:szCs w:val="24"/>
        </w:rPr>
        <w:t xml:space="preserve"> to develop effective strategies to reduce air pollution and promote sustainable development. The findings of this study can be of great interest to policymakers, researchers, and stakeholders involved in public health and environmental sustainability. Overall, this report serves as a useful resource for understanding the impact of air pollution on public health and the environment and developing effective strategies to mitigate it.</w:t>
      </w:r>
    </w:p>
    <w:p w:rsidR="0C50E3BB" w:rsidP="0C50E3BB" w:rsidRDefault="34B348F3" w14:paraId="48717ED0" w14:textId="39B95CFC">
      <w:pPr>
        <w:pStyle w:val="Heading1"/>
        <w:rPr>
          <w:b/>
          <w:bCs/>
        </w:rPr>
      </w:pPr>
      <w:r w:rsidRPr="34B348F3">
        <w:rPr>
          <w:b/>
          <w:bCs/>
        </w:rPr>
        <w:t xml:space="preserve">Problem Description </w:t>
      </w:r>
    </w:p>
    <w:p w:rsidR="00F360B5" w:rsidP="7761BBA9" w:rsidRDefault="34B348F3" w14:paraId="5ACA509D" w14:textId="5BA95940">
      <w:pPr>
        <w:jc w:val="both"/>
        <w:rPr>
          <w:sz w:val="24"/>
          <w:szCs w:val="24"/>
        </w:rPr>
      </w:pPr>
      <w:r w:rsidRPr="34B348F3">
        <w:rPr>
          <w:sz w:val="24"/>
          <w:szCs w:val="24"/>
        </w:rPr>
        <w:t>The specific problem addressed in this analysis is to identify the key factors affecting air quality and to develop a model that can accurately predict air quality levels based on these factors. The dataset provides information on various air quality parameters. By analyzing this data, we aim to identify the factors that have the greatest impact on air quality and develop a model that can accurately predict air quality levels based on these factors. This analysis can provide valuable insights into air quality management and help in developing effective strategies to reduce air pollution and promote a healthy environment.</w:t>
      </w:r>
    </w:p>
    <w:p w:rsidR="34B348F3" w:rsidP="34B348F3" w:rsidRDefault="34B348F3" w14:paraId="51BB36DE" w14:textId="4D33E44E">
      <w:pPr>
        <w:pStyle w:val="Heading1"/>
        <w:rPr>
          <w:b/>
          <w:bCs/>
        </w:rPr>
      </w:pPr>
      <w:r w:rsidRPr="34B348F3">
        <w:rPr>
          <w:b/>
          <w:bCs/>
        </w:rPr>
        <w:t>Description of the Source Data</w:t>
      </w:r>
    </w:p>
    <w:p w:rsidR="00F360B5" w:rsidP="0AEFB32B" w:rsidRDefault="34B348F3" w14:paraId="3309D8FF" w14:textId="548B4FA9" w14:noSpellErr="1">
      <w:pPr>
        <w:jc w:val="both"/>
        <w:rPr>
          <w:rFonts w:ascii="Calibri" w:hAnsi="Calibri" w:eastAsia="Calibri" w:cs="Calibri" w:asciiTheme="minorAscii" w:hAnsiTheme="minorAscii" w:eastAsiaTheme="minorAscii" w:cstheme="minorAscii"/>
          <w:sz w:val="24"/>
          <w:szCs w:val="24"/>
        </w:rPr>
      </w:pPr>
      <w:r w:rsidRPr="0AEFB32B" w:rsidR="0AEFB32B">
        <w:rPr>
          <w:rFonts w:ascii="Calibri" w:hAnsi="Calibri" w:eastAsia="Calibri" w:cs="Calibri" w:asciiTheme="minorAscii" w:hAnsiTheme="minorAscii" w:eastAsiaTheme="minorAscii" w:cstheme="minorAscii"/>
          <w:sz w:val="24"/>
          <w:szCs w:val="24"/>
        </w:rPr>
        <w:t xml:space="preserve">The dataset </w:t>
      </w:r>
      <w:r w:rsidRPr="0AEFB32B" w:rsidR="0AEFB32B">
        <w:rPr>
          <w:rFonts w:ascii="Calibri" w:hAnsi="Calibri" w:eastAsia="Calibri" w:cs="Calibri" w:asciiTheme="minorAscii" w:hAnsiTheme="minorAscii" w:eastAsiaTheme="minorAscii" w:cstheme="minorAscii"/>
          <w:sz w:val="24"/>
          <w:szCs w:val="24"/>
        </w:rPr>
        <w:t>utilized</w:t>
      </w:r>
      <w:r w:rsidRPr="0AEFB32B" w:rsidR="0AEFB32B">
        <w:rPr>
          <w:rFonts w:ascii="Calibri" w:hAnsi="Calibri" w:eastAsia="Calibri" w:cs="Calibri" w:asciiTheme="minorAscii" w:hAnsiTheme="minorAscii" w:eastAsiaTheme="minorAscii" w:cstheme="minorAscii"/>
          <w:sz w:val="24"/>
          <w:szCs w:val="24"/>
        </w:rPr>
        <w:t xml:space="preserve"> during this project came from a singular source collected from kaggle.com. It </w:t>
      </w:r>
      <w:r w:rsidRPr="0AEFB32B" w:rsidR="0AEFB32B">
        <w:rPr>
          <w:rFonts w:ascii="Calibri" w:hAnsi="Calibri" w:eastAsia="Calibri" w:cs="Calibri" w:asciiTheme="minorAscii" w:hAnsiTheme="minorAscii" w:eastAsiaTheme="minorAscii" w:cstheme="minorAscii"/>
          <w:sz w:val="24"/>
          <w:szCs w:val="24"/>
        </w:rPr>
        <w:t>contains</w:t>
      </w:r>
      <w:r w:rsidRPr="0AEFB32B" w:rsidR="0AEFB32B">
        <w:rPr>
          <w:rFonts w:ascii="Calibri" w:hAnsi="Calibri" w:eastAsia="Calibri" w:cs="Calibri" w:asciiTheme="minorAscii" w:hAnsiTheme="minorAscii" w:eastAsiaTheme="minorAscii" w:cstheme="minorAscii"/>
          <w:sz w:val="24"/>
          <w:szCs w:val="24"/>
        </w:rPr>
        <w:t xml:space="preserve"> data sourced directly from the Central Pollution Control Board of India. The data </w:t>
      </w:r>
      <w:r w:rsidRPr="0AEFB32B" w:rsidR="0AEFB32B">
        <w:rPr>
          <w:rFonts w:ascii="Calibri" w:hAnsi="Calibri" w:eastAsia="Calibri" w:cs="Calibri" w:asciiTheme="minorAscii" w:hAnsiTheme="minorAscii" w:eastAsiaTheme="minorAscii" w:cstheme="minorAscii"/>
          <w:sz w:val="24"/>
          <w:szCs w:val="24"/>
        </w:rPr>
        <w:t>contains</w:t>
      </w:r>
      <w:r w:rsidRPr="0AEFB32B" w:rsidR="0AEFB32B">
        <w:rPr>
          <w:rFonts w:ascii="Calibri" w:hAnsi="Calibri" w:eastAsia="Calibri" w:cs="Calibri" w:asciiTheme="minorAscii" w:hAnsiTheme="minorAscii" w:eastAsiaTheme="minorAscii" w:cstheme="minorAscii"/>
          <w:sz w:val="24"/>
          <w:szCs w:val="24"/>
        </w:rPr>
        <w:t xml:space="preserve"> information about a variety of particulate concentrations within the air of a given City, it also </w:t>
      </w:r>
      <w:r w:rsidRPr="0AEFB32B" w:rsidR="0AEFB32B">
        <w:rPr>
          <w:rFonts w:ascii="Calibri" w:hAnsi="Calibri" w:eastAsia="Calibri" w:cs="Calibri" w:asciiTheme="minorAscii" w:hAnsiTheme="minorAscii" w:eastAsiaTheme="minorAscii" w:cstheme="minorAscii"/>
          <w:sz w:val="24"/>
          <w:szCs w:val="24"/>
        </w:rPr>
        <w:t>contains</w:t>
      </w:r>
      <w:r w:rsidRPr="0AEFB32B" w:rsidR="0AEFB32B">
        <w:rPr>
          <w:rFonts w:ascii="Calibri" w:hAnsi="Calibri" w:eastAsia="Calibri" w:cs="Calibri" w:asciiTheme="minorAscii" w:hAnsiTheme="minorAscii" w:eastAsiaTheme="minorAscii" w:cstheme="minorAscii"/>
          <w:sz w:val="24"/>
          <w:szCs w:val="24"/>
        </w:rPr>
        <w:t xml:space="preserve"> the date of collection.</w:t>
      </w:r>
    </w:p>
    <w:p w:rsidR="34B348F3" w:rsidP="34B348F3" w:rsidRDefault="34B348F3" w14:paraId="572BF96B" w14:textId="1E836D6E">
      <w:pPr>
        <w:pStyle w:val="Heading1"/>
        <w:jc w:val="both"/>
        <w:rPr>
          <w:b/>
          <w:bCs/>
        </w:rPr>
      </w:pPr>
      <w:r w:rsidRPr="34B348F3">
        <w:rPr>
          <w:b/>
          <w:bCs/>
        </w:rPr>
        <w:t>Data Preprocessing</w:t>
      </w:r>
    </w:p>
    <w:p w:rsidRPr="003C3F54" w:rsidR="34B348F3" w:rsidP="003358AA" w:rsidRDefault="34B348F3" w14:paraId="504CB7EB" w14:textId="0BB387E9">
      <w:pPr>
        <w:jc w:val="both"/>
        <w:rPr>
          <w:sz w:val="24"/>
          <w:szCs w:val="22"/>
        </w:rPr>
      </w:pPr>
      <w:r w:rsidRPr="003C3F54">
        <w:rPr>
          <w:sz w:val="24"/>
          <w:szCs w:val="22"/>
        </w:rPr>
        <w:t xml:space="preserve">Before performing any feature selection or model creation. Data preprocessing had to be completed on the dataset. There were two main reasons for this: the first was that most of the records were unclean and had NULLs in some predictor fields. To resolve this, any given NULL value was replaced with the median value of the field. It was decided to take this approach due to the data being skewed, thus, replacing NULLs with a mean would make our data more susceptible to outliers. Also simply removing any NULLs with the </w:t>
      </w:r>
      <w:proofErr w:type="spellStart"/>
      <w:r w:rsidRPr="003C3F54">
        <w:rPr>
          <w:sz w:val="24"/>
          <w:szCs w:val="22"/>
        </w:rPr>
        <w:t>na.omit</w:t>
      </w:r>
      <w:proofErr w:type="spellEnd"/>
      <w:r w:rsidRPr="003C3F54">
        <w:rPr>
          <w:sz w:val="24"/>
          <w:szCs w:val="22"/>
        </w:rPr>
        <w:t xml:space="preserve"> function was not preferable due to over 75% being removed through this method.</w:t>
      </w:r>
    </w:p>
    <w:p w:rsidRPr="003C3F54" w:rsidR="006F2B98" w:rsidP="003358AA" w:rsidRDefault="34B348F3" w14:paraId="4C70233E" w14:textId="35A0BA19">
      <w:pPr>
        <w:jc w:val="both"/>
        <w:rPr>
          <w:sz w:val="24"/>
          <w:szCs w:val="24"/>
        </w:rPr>
      </w:pPr>
      <w:r w:rsidRPr="37410AEB">
        <w:rPr>
          <w:sz w:val="24"/>
          <w:szCs w:val="24"/>
        </w:rPr>
        <w:t>A new field was also constructed named “</w:t>
      </w:r>
      <w:proofErr w:type="spellStart"/>
      <w:r w:rsidRPr="37410AEB">
        <w:rPr>
          <w:sz w:val="24"/>
          <w:szCs w:val="24"/>
        </w:rPr>
        <w:t>AQI_Bucket</w:t>
      </w:r>
      <w:proofErr w:type="spellEnd"/>
      <w:r w:rsidRPr="37410AEB">
        <w:rPr>
          <w:sz w:val="24"/>
          <w:szCs w:val="24"/>
        </w:rPr>
        <w:t>.” The field was built to convert the continuous prediction variable AQI into a categorical variable. Which allowed the use of classification models, in place of regression models. The reasoning for this is that a simple classification of the air quality for any given day, such as Very Poor, is much more informative to the average citizen than a more nuanced calculation of an Air Quality Index of 400.</w:t>
      </w:r>
    </w:p>
    <w:p w:rsidRPr="00CE3D67" w:rsidR="00A5520C" w:rsidP="00CE3D67" w:rsidRDefault="34B348F3" w14:paraId="20B1B211" w14:textId="77777777">
      <w:pPr>
        <w:pStyle w:val="Heading1"/>
        <w:rPr>
          <w:b/>
          <w:bCs/>
        </w:rPr>
      </w:pPr>
      <w:r w:rsidRPr="00CE3D67">
        <w:rPr>
          <w:b/>
          <w:bCs/>
        </w:rPr>
        <w:t>Feature</w:t>
      </w:r>
      <w:r w:rsidRPr="00CE3D67" w:rsidR="00184567">
        <w:rPr>
          <w:b/>
          <w:bCs/>
        </w:rPr>
        <w:t xml:space="preserve"> </w:t>
      </w:r>
      <w:r w:rsidRPr="00CE3D67">
        <w:rPr>
          <w:b/>
          <w:bCs/>
        </w:rPr>
        <w:t>Selection</w:t>
      </w:r>
    </w:p>
    <w:p w:rsidRPr="00A5520C" w:rsidR="0C50E3BB" w:rsidP="0AEFB32B" w:rsidRDefault="34B348F3" w14:paraId="3A2A7528" w14:textId="1B3D7B58">
      <w:pPr>
        <w:jc w:val="both"/>
        <w:rPr>
          <w:rFonts w:ascii="Calibri" w:hAnsi="Calibri" w:eastAsia="Calibri" w:cs="Calibri" w:asciiTheme="minorAscii" w:hAnsiTheme="minorAscii" w:eastAsiaTheme="minorAscii" w:cstheme="minorAscii"/>
          <w:b w:val="1"/>
          <w:bCs w:val="1"/>
          <w:color w:val="2F5496" w:themeColor="accent1" w:themeShade="BF"/>
          <w:sz w:val="24"/>
          <w:szCs w:val="24"/>
        </w:rPr>
      </w:pPr>
      <w:r w:rsidRPr="0AEFB32B" w:rsidR="0AEFB32B">
        <w:rPr>
          <w:rFonts w:ascii="Calibri" w:hAnsi="Calibri" w:eastAsia="Calibri" w:cs="Calibri" w:asciiTheme="minorAscii" w:hAnsiTheme="minorAscii" w:eastAsiaTheme="minorAscii" w:cstheme="minorAscii"/>
          <w:sz w:val="24"/>
          <w:szCs w:val="24"/>
        </w:rPr>
        <w:t xml:space="preserve">Before testing any models, feature selection techniques were performed to find the most statistically significant variables when predicting the Bucketed AQI field. To do this the </w:t>
      </w:r>
      <w:r w:rsidRPr="0AEFB32B" w:rsidR="0AEFB32B">
        <w:rPr>
          <w:rFonts w:ascii="Calibri" w:hAnsi="Calibri" w:eastAsia="Calibri" w:cs="Calibri" w:asciiTheme="minorAscii" w:hAnsiTheme="minorAscii" w:eastAsiaTheme="minorAscii" w:cstheme="minorAscii"/>
          <w:sz w:val="24"/>
          <w:szCs w:val="24"/>
        </w:rPr>
        <w:t>regsubsets</w:t>
      </w:r>
      <w:r w:rsidRPr="0AEFB32B" w:rsidR="0AEFB32B">
        <w:rPr>
          <w:rFonts w:ascii="Calibri" w:hAnsi="Calibri" w:eastAsia="Calibri" w:cs="Calibri" w:asciiTheme="minorAscii" w:hAnsiTheme="minorAscii" w:eastAsiaTheme="minorAscii" w:cstheme="minorAscii"/>
          <w:sz w:val="24"/>
          <w:szCs w:val="24"/>
        </w:rPr>
        <w:t xml:space="preserve"> function was used. This is a step wise function that recursively fits a linear regression model on all subsets of the predictor variables. Once the recursive function was completed, the model that minimized the CP value was selected. The CP value is a common value to </w:t>
      </w:r>
      <w:r w:rsidRPr="0AEFB32B" w:rsidR="0AEFB32B">
        <w:rPr>
          <w:rFonts w:ascii="Calibri" w:hAnsi="Calibri" w:eastAsia="Calibri" w:cs="Calibri" w:asciiTheme="minorAscii" w:hAnsiTheme="minorAscii" w:eastAsiaTheme="minorAscii" w:cstheme="minorAscii"/>
          <w:sz w:val="24"/>
          <w:szCs w:val="24"/>
        </w:rPr>
        <w:t>determine</w:t>
      </w:r>
      <w:r w:rsidRPr="0AEFB32B" w:rsidR="0AEFB32B">
        <w:rPr>
          <w:rFonts w:ascii="Calibri" w:hAnsi="Calibri" w:eastAsia="Calibri" w:cs="Calibri" w:asciiTheme="minorAscii" w:hAnsiTheme="minorAscii" w:eastAsiaTheme="minorAscii" w:cstheme="minorAscii"/>
          <w:sz w:val="24"/>
          <w:szCs w:val="24"/>
        </w:rPr>
        <w:t xml:space="preserve"> the goodness-of-fit for any given model. </w:t>
      </w:r>
    </w:p>
    <w:p w:rsidR="34B348F3" w:rsidP="34B348F3" w:rsidRDefault="34B348F3" w14:paraId="10F95FAE" w14:textId="0A1A07CB">
      <w:r>
        <w:rPr>
          <w:noProof/>
        </w:rPr>
        <w:drawing>
          <wp:inline distT="0" distB="0" distL="0" distR="0" wp14:anchorId="44800C34" wp14:editId="659EB584">
            <wp:extent cx="4572000" cy="2743200"/>
            <wp:effectExtent l="0" t="0" r="0" b="0"/>
            <wp:docPr id="2102673737" name="Picture 2102673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Pr="003C3F54" w:rsidR="34B348F3" w:rsidP="0AEFB32B" w:rsidRDefault="34B348F3" w14:paraId="22FB2414" w14:textId="58BDC96B">
      <w:pPr>
        <w:jc w:val="both"/>
        <w:rPr>
          <w:rFonts w:ascii="Calibri" w:hAnsi="Calibri" w:eastAsia="Calibri" w:cs="Calibri" w:asciiTheme="minorAscii" w:hAnsiTheme="minorAscii" w:eastAsiaTheme="minorAscii" w:cstheme="minorAscii"/>
          <w:sz w:val="24"/>
          <w:szCs w:val="24"/>
        </w:rPr>
      </w:pPr>
      <w:r w:rsidRPr="0AEFB32B" w:rsidR="0AEFB32B">
        <w:rPr>
          <w:rFonts w:ascii="Calibri" w:hAnsi="Calibri" w:eastAsia="Calibri" w:cs="Calibri" w:asciiTheme="minorAscii" w:hAnsiTheme="minorAscii" w:eastAsiaTheme="minorAscii" w:cstheme="minorAscii"/>
          <w:sz w:val="24"/>
          <w:szCs w:val="24"/>
        </w:rPr>
        <w:t xml:space="preserve">The </w:t>
      </w:r>
      <w:r w:rsidRPr="0AEFB32B" w:rsidR="0AEFB32B">
        <w:rPr>
          <w:rFonts w:ascii="Calibri" w:hAnsi="Calibri" w:eastAsia="Calibri" w:cs="Calibri" w:asciiTheme="minorAscii" w:hAnsiTheme="minorAscii" w:eastAsiaTheme="minorAscii" w:cstheme="minorAscii"/>
          <w:sz w:val="24"/>
          <w:szCs w:val="24"/>
        </w:rPr>
        <w:t>outputted</w:t>
      </w:r>
      <w:r w:rsidRPr="0AEFB32B" w:rsidR="0AEFB32B">
        <w:rPr>
          <w:rFonts w:ascii="Calibri" w:hAnsi="Calibri" w:eastAsia="Calibri" w:cs="Calibri" w:asciiTheme="minorAscii" w:hAnsiTheme="minorAscii" w:eastAsiaTheme="minorAscii" w:cstheme="minorAscii"/>
          <w:sz w:val="24"/>
          <w:szCs w:val="24"/>
        </w:rPr>
        <w:t xml:space="preserve"> </w:t>
      </w:r>
      <w:r w:rsidRPr="0AEFB32B" w:rsidR="0AEFB32B">
        <w:rPr>
          <w:rFonts w:ascii="Calibri" w:hAnsi="Calibri" w:eastAsia="Calibri" w:cs="Calibri" w:asciiTheme="minorAscii" w:hAnsiTheme="minorAscii" w:eastAsiaTheme="minorAscii" w:cstheme="minorAscii"/>
          <w:sz w:val="24"/>
          <w:szCs w:val="24"/>
        </w:rPr>
        <w:t>model</w:t>
      </w:r>
      <w:r w:rsidRPr="0AEFB32B" w:rsidR="0AEFB32B">
        <w:rPr>
          <w:rFonts w:ascii="Calibri" w:hAnsi="Calibri" w:eastAsia="Calibri" w:cs="Calibri" w:asciiTheme="minorAscii" w:hAnsiTheme="minorAscii" w:eastAsiaTheme="minorAscii" w:cstheme="minorAscii"/>
          <w:sz w:val="24"/>
          <w:szCs w:val="24"/>
        </w:rPr>
        <w:t xml:space="preserve"> when minimizing the CP value, kicked out 2 of the 12 variables. The two removed were “</w:t>
      </w:r>
      <w:r w:rsidRPr="0AEFB32B" w:rsidR="0AEFB32B">
        <w:rPr>
          <w:rFonts w:ascii="Calibri" w:hAnsi="Calibri" w:eastAsia="Calibri" w:cs="Calibri" w:asciiTheme="minorAscii" w:hAnsiTheme="minorAscii" w:eastAsiaTheme="minorAscii" w:cstheme="minorAscii"/>
          <w:sz w:val="24"/>
          <w:szCs w:val="24"/>
        </w:rPr>
        <w:t>Benezene</w:t>
      </w:r>
      <w:r w:rsidRPr="0AEFB32B" w:rsidR="0AEFB32B">
        <w:rPr>
          <w:rFonts w:ascii="Calibri" w:hAnsi="Calibri" w:eastAsia="Calibri" w:cs="Calibri" w:asciiTheme="minorAscii" w:hAnsiTheme="minorAscii" w:eastAsiaTheme="minorAscii" w:cstheme="minorAscii"/>
          <w:sz w:val="24"/>
          <w:szCs w:val="24"/>
        </w:rPr>
        <w:t xml:space="preserve">” and “PM2.5.” However, when plotting the graph of the CP-value to </w:t>
      </w:r>
      <w:r w:rsidRPr="0AEFB32B" w:rsidR="0AEFB32B">
        <w:rPr>
          <w:rFonts w:ascii="Calibri" w:hAnsi="Calibri" w:eastAsia="Calibri" w:cs="Calibri" w:asciiTheme="minorAscii" w:hAnsiTheme="minorAscii" w:eastAsiaTheme="minorAscii" w:cstheme="minorAscii"/>
          <w:sz w:val="24"/>
          <w:szCs w:val="24"/>
        </w:rPr>
        <w:t>amount</w:t>
      </w:r>
      <w:r w:rsidRPr="0AEFB32B" w:rsidR="0AEFB32B">
        <w:rPr>
          <w:rFonts w:ascii="Calibri" w:hAnsi="Calibri" w:eastAsia="Calibri" w:cs="Calibri" w:asciiTheme="minorAscii" w:hAnsiTheme="minorAscii" w:eastAsiaTheme="minorAscii" w:cstheme="minorAscii"/>
          <w:sz w:val="24"/>
          <w:szCs w:val="24"/>
        </w:rPr>
        <w:t xml:space="preserve"> of included variables, we can see that the model that included all variables and the selected model are close in CP-value. Meaning that despite the selected model minimizing the CP-value, a model including all variables would still be a good fit. </w:t>
      </w:r>
    </w:p>
    <w:p w:rsidRPr="003C3F54" w:rsidR="34B348F3" w:rsidP="0AEFB32B" w:rsidRDefault="34B348F3" w14:paraId="6D0308BB" w14:textId="075EA75A" w14:noSpellErr="1">
      <w:pPr>
        <w:jc w:val="both"/>
        <w:rPr>
          <w:rFonts w:ascii="Calibri" w:hAnsi="Calibri" w:eastAsia="Calibri" w:cs="Calibri" w:asciiTheme="minorAscii" w:hAnsiTheme="minorAscii" w:eastAsiaTheme="minorAscii" w:cstheme="minorAscii"/>
          <w:sz w:val="24"/>
          <w:szCs w:val="24"/>
        </w:rPr>
      </w:pPr>
      <w:r w:rsidRPr="0AEFB32B" w:rsidR="0AEFB32B">
        <w:rPr>
          <w:rFonts w:ascii="Calibri" w:hAnsi="Calibri" w:eastAsia="Calibri" w:cs="Calibri" w:asciiTheme="minorAscii" w:hAnsiTheme="minorAscii" w:eastAsiaTheme="minorAscii" w:cstheme="minorAscii"/>
          <w:sz w:val="24"/>
          <w:szCs w:val="24"/>
        </w:rPr>
        <w:t xml:space="preserve">Thus, it was decided to run two separate models for each method and compare the results. It is expected that the model that has includes all variables will be more </w:t>
      </w:r>
      <w:r w:rsidRPr="0AEFB32B" w:rsidR="0AEFB32B">
        <w:rPr>
          <w:rFonts w:ascii="Calibri" w:hAnsi="Calibri" w:eastAsia="Calibri" w:cs="Calibri" w:asciiTheme="minorAscii" w:hAnsiTheme="minorAscii" w:eastAsiaTheme="minorAscii" w:cstheme="minorAscii"/>
          <w:sz w:val="24"/>
          <w:szCs w:val="24"/>
        </w:rPr>
        <w:t>accurate</w:t>
      </w:r>
      <w:r w:rsidRPr="0AEFB32B" w:rsidR="0AEFB32B">
        <w:rPr>
          <w:rFonts w:ascii="Calibri" w:hAnsi="Calibri" w:eastAsia="Calibri" w:cs="Calibri" w:asciiTheme="minorAscii" w:hAnsiTheme="minorAscii" w:eastAsiaTheme="minorAscii" w:cstheme="minorAscii"/>
          <w:sz w:val="24"/>
          <w:szCs w:val="24"/>
        </w:rPr>
        <w:t xml:space="preserve">, since the models will have </w:t>
      </w:r>
      <w:r w:rsidRPr="0AEFB32B" w:rsidR="0AEFB32B">
        <w:rPr>
          <w:rFonts w:ascii="Calibri" w:hAnsi="Calibri" w:eastAsia="Calibri" w:cs="Calibri" w:asciiTheme="minorAscii" w:hAnsiTheme="minorAscii" w:eastAsiaTheme="minorAscii" w:cstheme="minorAscii"/>
          <w:sz w:val="24"/>
          <w:szCs w:val="24"/>
        </w:rPr>
        <w:t>additional</w:t>
      </w:r>
      <w:r w:rsidRPr="0AEFB32B" w:rsidR="0AEFB32B">
        <w:rPr>
          <w:rFonts w:ascii="Calibri" w:hAnsi="Calibri" w:eastAsia="Calibri" w:cs="Calibri" w:asciiTheme="minorAscii" w:hAnsiTheme="minorAscii" w:eastAsiaTheme="minorAscii" w:cstheme="minorAscii"/>
          <w:sz w:val="24"/>
          <w:szCs w:val="24"/>
        </w:rPr>
        <w:t xml:space="preserve"> information while </w:t>
      </w:r>
      <w:r w:rsidRPr="0AEFB32B" w:rsidR="0AEFB32B">
        <w:rPr>
          <w:rFonts w:ascii="Calibri" w:hAnsi="Calibri" w:eastAsia="Calibri" w:cs="Calibri" w:asciiTheme="minorAscii" w:hAnsiTheme="minorAscii" w:eastAsiaTheme="minorAscii" w:cstheme="minorAscii"/>
          <w:sz w:val="24"/>
          <w:szCs w:val="24"/>
        </w:rPr>
        <w:t>maintaining</w:t>
      </w:r>
      <w:r w:rsidRPr="0AEFB32B" w:rsidR="0AEFB32B">
        <w:rPr>
          <w:rFonts w:ascii="Calibri" w:hAnsi="Calibri" w:eastAsia="Calibri" w:cs="Calibri" w:asciiTheme="minorAscii" w:hAnsiTheme="minorAscii" w:eastAsiaTheme="minorAscii" w:cstheme="minorAscii"/>
          <w:sz w:val="24"/>
          <w:szCs w:val="24"/>
        </w:rPr>
        <w:t xml:space="preserve"> a good general fit for the data. </w:t>
      </w:r>
    </w:p>
    <w:p w:rsidRPr="003C3F54" w:rsidR="0C50E3BB" w:rsidP="0AEFB32B" w:rsidRDefault="34B348F3" w14:paraId="67A40B8A" w14:textId="39C9D212">
      <w:pPr>
        <w:jc w:val="both"/>
        <w:rPr>
          <w:rFonts w:ascii="Calibri" w:hAnsi="Calibri" w:eastAsia="Calibri" w:cs="Calibri" w:asciiTheme="minorAscii" w:hAnsiTheme="minorAscii" w:eastAsiaTheme="minorAscii" w:cstheme="minorAscii"/>
          <w:sz w:val="24"/>
          <w:szCs w:val="24"/>
        </w:rPr>
      </w:pPr>
      <w:r w:rsidRPr="0AEFB32B" w:rsidR="0AEFB32B">
        <w:rPr>
          <w:rFonts w:ascii="Calibri" w:hAnsi="Calibri" w:eastAsia="Calibri" w:cs="Calibri" w:asciiTheme="minorAscii" w:hAnsiTheme="minorAscii" w:eastAsiaTheme="minorAscii" w:cstheme="minorAscii"/>
          <w:sz w:val="24"/>
          <w:szCs w:val="24"/>
        </w:rPr>
        <w:t xml:space="preserve">It was also tested to see if any Bucketed AQI type had a change in statistically important variables when considering the model. The reasoning for this is that there may have been certain cutoffs for particulate concentration that would then affect the AQI calculation more harshly. However, after </w:t>
      </w:r>
      <w:r w:rsidRPr="0AEFB32B" w:rsidR="0AEFB32B">
        <w:rPr>
          <w:rFonts w:ascii="Calibri" w:hAnsi="Calibri" w:eastAsia="Calibri" w:cs="Calibri" w:asciiTheme="minorAscii" w:hAnsiTheme="minorAscii" w:eastAsiaTheme="minorAscii" w:cstheme="minorAscii"/>
          <w:sz w:val="24"/>
          <w:szCs w:val="24"/>
        </w:rPr>
        <w:t>subsetting</w:t>
      </w:r>
      <w:r w:rsidRPr="0AEFB32B" w:rsidR="0AEFB32B">
        <w:rPr>
          <w:rFonts w:ascii="Calibri" w:hAnsi="Calibri" w:eastAsia="Calibri" w:cs="Calibri" w:asciiTheme="minorAscii" w:hAnsiTheme="minorAscii" w:eastAsiaTheme="minorAscii" w:cstheme="minorAscii"/>
          <w:sz w:val="24"/>
          <w:szCs w:val="24"/>
        </w:rPr>
        <w:t xml:space="preserve"> the data and rerunning the </w:t>
      </w:r>
      <w:r w:rsidRPr="0AEFB32B" w:rsidR="0AEFB32B">
        <w:rPr>
          <w:rFonts w:ascii="Calibri" w:hAnsi="Calibri" w:eastAsia="Calibri" w:cs="Calibri" w:asciiTheme="minorAscii" w:hAnsiTheme="minorAscii" w:eastAsiaTheme="minorAscii" w:cstheme="minorAscii"/>
          <w:sz w:val="24"/>
          <w:szCs w:val="24"/>
        </w:rPr>
        <w:t>regsubsets</w:t>
      </w:r>
      <w:r w:rsidRPr="0AEFB32B" w:rsidR="0AEFB32B">
        <w:rPr>
          <w:rFonts w:ascii="Calibri" w:hAnsi="Calibri" w:eastAsia="Calibri" w:cs="Calibri" w:asciiTheme="minorAscii" w:hAnsiTheme="minorAscii" w:eastAsiaTheme="minorAscii" w:cstheme="minorAscii"/>
          <w:sz w:val="24"/>
          <w:szCs w:val="24"/>
        </w:rPr>
        <w:t xml:space="preserve"> function on each, it was found that each model had the same statistically significant variables as when the function was run on the entire dataset. </w:t>
      </w:r>
    </w:p>
    <w:p w:rsidR="0C50E3BB" w:rsidP="0C50E3BB" w:rsidRDefault="34B348F3" w14:paraId="01A8E27F" w14:noSpellErr="1" w14:textId="6BC10DA7">
      <w:pPr>
        <w:pStyle w:val="Heading1"/>
        <w:rPr>
          <w:b w:val="1"/>
          <w:bCs w:val="1"/>
        </w:rPr>
      </w:pPr>
      <w:r w:rsidRPr="0AEFB32B" w:rsidR="0AEFB32B">
        <w:rPr>
          <w:b w:val="1"/>
          <w:bCs w:val="1"/>
        </w:rPr>
        <w:t>Methods</w:t>
      </w:r>
    </w:p>
    <w:p w:rsidRPr="000425BF" w:rsidR="000425BF" w:rsidP="34B348F3" w:rsidRDefault="34B348F3" w14:paraId="30698B71" w14:noSpellErr="1" w14:textId="6BE97057">
      <w:r w:rsidRPr="0AEFB32B" w:rsidR="0AEFB32B">
        <w:rPr>
          <w:rFonts w:ascii="Calibri Light" w:hAnsi="Calibri Light" w:eastAsia="游ゴシック Light" w:cs="Mangal" w:asciiTheme="majorAscii" w:hAnsiTheme="majorAscii" w:eastAsiaTheme="majorEastAsia" w:cstheme="majorBidi"/>
          <w:color w:val="2F5496" w:themeColor="accent1" w:themeTint="FF" w:themeShade="BF"/>
          <w:sz w:val="26"/>
          <w:szCs w:val="26"/>
        </w:rPr>
        <w:t>Logistic Regression Approach</w:t>
      </w:r>
    </w:p>
    <w:p w:rsidR="11EF55C9" w:rsidP="0AEFB32B" w:rsidRDefault="11EF55C9" w14:paraId="153C93A1" w14:textId="1AABF4D9">
      <w:pPr>
        <w:pStyle w:val="Normal"/>
        <w:jc w:val="both"/>
        <w:rPr>
          <w:rFonts w:ascii="Calibri" w:hAnsi="Calibri" w:eastAsia="Calibri" w:cs="Calibri" w:asciiTheme="minorAscii" w:hAnsiTheme="minorAscii" w:eastAsiaTheme="minorAscii" w:cstheme="minorAscii"/>
          <w:color w:val="auto"/>
          <w:sz w:val="24"/>
          <w:szCs w:val="24"/>
        </w:rPr>
      </w:pPr>
      <w:r w:rsidRPr="0AEFB32B" w:rsidR="0AEFB32B">
        <w:rPr>
          <w:rFonts w:ascii="Calibri" w:hAnsi="Calibri" w:eastAsia="Calibri" w:cs="Calibri" w:asciiTheme="minorAscii" w:hAnsiTheme="minorAscii" w:eastAsiaTheme="minorAscii" w:cstheme="minorAscii"/>
          <w:color w:val="auto"/>
          <w:sz w:val="24"/>
          <w:szCs w:val="24"/>
        </w:rPr>
        <w:t xml:space="preserve">The first method implemented to classify the </w:t>
      </w:r>
      <w:r w:rsidRPr="0AEFB32B" w:rsidR="0AEFB32B">
        <w:rPr>
          <w:rFonts w:ascii="Calibri" w:hAnsi="Calibri" w:eastAsia="Calibri" w:cs="Calibri" w:asciiTheme="minorAscii" w:hAnsiTheme="minorAscii" w:eastAsiaTheme="minorAscii" w:cstheme="minorAscii"/>
          <w:color w:val="auto"/>
          <w:sz w:val="24"/>
          <w:szCs w:val="24"/>
        </w:rPr>
        <w:t>AQI_Bucket</w:t>
      </w:r>
      <w:r w:rsidRPr="0AEFB32B" w:rsidR="0AEFB32B">
        <w:rPr>
          <w:rFonts w:ascii="Calibri" w:hAnsi="Calibri" w:eastAsia="Calibri" w:cs="Calibri" w:asciiTheme="minorAscii" w:hAnsiTheme="minorAscii" w:eastAsiaTheme="minorAscii" w:cstheme="minorAscii"/>
          <w:color w:val="auto"/>
          <w:sz w:val="24"/>
          <w:szCs w:val="24"/>
        </w:rPr>
        <w:t xml:space="preserve"> field was a Multinomial Logistic Regression approach</w:t>
      </w:r>
      <w:r w:rsidRPr="0AEFB32B" w:rsidR="0AEFB32B">
        <w:rPr>
          <w:rFonts w:ascii="Calibri" w:hAnsi="Calibri" w:eastAsia="Calibri" w:cs="Calibri" w:asciiTheme="minorAscii" w:hAnsiTheme="minorAscii" w:eastAsiaTheme="minorAscii" w:cstheme="minorAscii"/>
          <w:color w:val="auto"/>
          <w:sz w:val="24"/>
          <w:szCs w:val="24"/>
        </w:rPr>
        <w:t xml:space="preserve">.  </w:t>
      </w:r>
      <w:r w:rsidRPr="0AEFB32B" w:rsidR="0AEFB32B">
        <w:rPr>
          <w:rFonts w:ascii="Calibri" w:hAnsi="Calibri" w:eastAsia="Calibri" w:cs="Calibri" w:asciiTheme="minorAscii" w:hAnsiTheme="minorAscii" w:eastAsiaTheme="minorAscii" w:cstheme="minorAscii"/>
          <w:color w:val="auto"/>
          <w:sz w:val="24"/>
          <w:szCs w:val="24"/>
        </w:rPr>
        <w:t xml:space="preserve">Multinomial logistic regression is a statistical technique used for classification problems with more than two categories. It models the probability of each outcome based on independent variables. </w:t>
      </w:r>
      <w:r w:rsidRPr="0AEFB32B" w:rsidR="0AEFB32B">
        <w:rPr>
          <w:rFonts w:ascii="Calibri" w:hAnsi="Calibri" w:eastAsia="Calibri" w:cs="Calibri" w:asciiTheme="minorAscii" w:hAnsiTheme="minorAscii" w:eastAsiaTheme="minorAscii" w:cstheme="minorAscii"/>
          <w:color w:val="auto"/>
          <w:sz w:val="24"/>
          <w:szCs w:val="24"/>
        </w:rPr>
        <w:t>It's</w:t>
      </w:r>
      <w:r w:rsidRPr="0AEFB32B" w:rsidR="0AEFB32B">
        <w:rPr>
          <w:rFonts w:ascii="Calibri" w:hAnsi="Calibri" w:eastAsia="Calibri" w:cs="Calibri" w:asciiTheme="minorAscii" w:hAnsiTheme="minorAscii" w:eastAsiaTheme="minorAscii" w:cstheme="minorAscii"/>
          <w:color w:val="auto"/>
          <w:sz w:val="24"/>
          <w:szCs w:val="24"/>
        </w:rPr>
        <w:t xml:space="preserve"> useful for predicting outcomes and understanding the importance of independent variables. </w:t>
      </w:r>
      <w:r w:rsidRPr="0AEFB32B" w:rsidR="0AEFB32B">
        <w:rPr>
          <w:rFonts w:ascii="Calibri" w:hAnsi="Calibri" w:eastAsia="Calibri" w:cs="Calibri" w:asciiTheme="minorAscii" w:hAnsiTheme="minorAscii" w:eastAsiaTheme="minorAscii" w:cstheme="minorAscii"/>
          <w:color w:val="auto"/>
          <w:sz w:val="24"/>
          <w:szCs w:val="24"/>
        </w:rPr>
        <w:t>It's</w:t>
      </w:r>
      <w:r w:rsidRPr="0AEFB32B" w:rsidR="0AEFB32B">
        <w:rPr>
          <w:rFonts w:ascii="Calibri" w:hAnsi="Calibri" w:eastAsia="Calibri" w:cs="Calibri" w:asciiTheme="minorAscii" w:hAnsiTheme="minorAscii" w:eastAsiaTheme="minorAscii" w:cstheme="minorAscii"/>
          <w:color w:val="auto"/>
          <w:sz w:val="24"/>
          <w:szCs w:val="24"/>
        </w:rPr>
        <w:t xml:space="preserve"> a widely used and powerful tool. The multinomial logistic regression model can be used to estimate the probabilities of each </w:t>
      </w:r>
      <w:r w:rsidRPr="0AEFB32B" w:rsidR="0AEFB32B">
        <w:rPr>
          <w:rFonts w:ascii="Calibri" w:hAnsi="Calibri" w:eastAsia="Calibri" w:cs="Calibri" w:asciiTheme="minorAscii" w:hAnsiTheme="minorAscii" w:eastAsiaTheme="minorAscii" w:cstheme="minorAscii"/>
          <w:color w:val="auto"/>
          <w:sz w:val="24"/>
          <w:szCs w:val="24"/>
        </w:rPr>
        <w:t>possible outcome</w:t>
      </w:r>
      <w:r w:rsidRPr="0AEFB32B" w:rsidR="0AEFB32B">
        <w:rPr>
          <w:rFonts w:ascii="Calibri" w:hAnsi="Calibri" w:eastAsia="Calibri" w:cs="Calibri" w:asciiTheme="minorAscii" w:hAnsiTheme="minorAscii" w:eastAsiaTheme="minorAscii" w:cstheme="minorAscii"/>
          <w:color w:val="auto"/>
          <w:sz w:val="24"/>
          <w:szCs w:val="24"/>
        </w:rPr>
        <w:t xml:space="preserve"> of the dependent variable for a given set of values of the independent variables. These probabilities can then be used to make predictions about the most likely outcome.</w:t>
      </w:r>
    </w:p>
    <w:p w:rsidR="11EF55C9" w:rsidP="0AEFB32B" w:rsidRDefault="11EF55C9" w14:paraId="26B93F18" w14:textId="324C0D7C">
      <w:pPr>
        <w:pStyle w:val="Normal"/>
        <w:jc w:val="both"/>
        <w:rPr>
          <w:rFonts w:ascii="Calibri" w:hAnsi="Calibri" w:eastAsia="Calibri" w:cs="Calibri" w:asciiTheme="minorAscii" w:hAnsiTheme="minorAscii" w:eastAsiaTheme="minorAscii" w:cstheme="minorAscii"/>
          <w:color w:val="auto"/>
          <w:sz w:val="24"/>
          <w:szCs w:val="24"/>
        </w:rPr>
      </w:pPr>
      <w:r w:rsidRPr="0AEFB32B" w:rsidR="0AEFB32B">
        <w:rPr>
          <w:rFonts w:ascii="Calibri" w:hAnsi="Calibri" w:eastAsia="Calibri" w:cs="Calibri" w:asciiTheme="minorAscii" w:hAnsiTheme="minorAscii" w:eastAsiaTheme="minorAscii" w:cstheme="minorAscii"/>
          <w:color w:val="auto"/>
          <w:sz w:val="24"/>
          <w:szCs w:val="24"/>
        </w:rPr>
        <w:t xml:space="preserve">The data preprocessing is </w:t>
      </w:r>
      <w:r w:rsidRPr="0AEFB32B" w:rsidR="0AEFB32B">
        <w:rPr>
          <w:rFonts w:ascii="Calibri" w:hAnsi="Calibri" w:eastAsia="Calibri" w:cs="Calibri" w:asciiTheme="minorAscii" w:hAnsiTheme="minorAscii" w:eastAsiaTheme="minorAscii" w:cstheme="minorAscii"/>
          <w:color w:val="auto"/>
          <w:sz w:val="24"/>
          <w:szCs w:val="24"/>
        </w:rPr>
        <w:t>done,</w:t>
      </w:r>
      <w:r w:rsidRPr="0AEFB32B" w:rsidR="0AEFB32B">
        <w:rPr>
          <w:rFonts w:ascii="Calibri" w:hAnsi="Calibri" w:eastAsia="Calibri" w:cs="Calibri" w:asciiTheme="minorAscii" w:hAnsiTheme="minorAscii" w:eastAsiaTheme="minorAscii" w:cstheme="minorAscii"/>
          <w:color w:val="auto"/>
          <w:sz w:val="24"/>
          <w:szCs w:val="24"/>
        </w:rPr>
        <w:t xml:space="preserve"> and the multinomial logistic regression has been tuned to know the best decay value. The best tune decay is identified as 0.0, which</w:t>
      </w:r>
      <w:r w:rsidRPr="0AEFB32B" w:rsidR="0AEFB32B">
        <w:rPr>
          <w:rFonts w:ascii="Calibri" w:hAnsi="Calibri" w:eastAsia="Calibri" w:cs="Calibri" w:asciiTheme="minorAscii" w:hAnsiTheme="minorAscii" w:eastAsiaTheme="minorAscii" w:cstheme="minorAscii"/>
          <w:color w:val="auto"/>
          <w:sz w:val="24"/>
          <w:szCs w:val="24"/>
        </w:rPr>
        <w:t xml:space="preserve"> </w:t>
      </w:r>
      <w:r w:rsidRPr="0AEFB32B" w:rsidR="0AEFB32B">
        <w:rPr>
          <w:rFonts w:ascii="Calibri" w:hAnsi="Calibri" w:eastAsia="Calibri" w:cs="Calibri" w:asciiTheme="minorAscii" w:hAnsiTheme="minorAscii" w:eastAsiaTheme="minorAscii" w:cstheme="minorAscii"/>
          <w:color w:val="auto"/>
          <w:sz w:val="24"/>
          <w:szCs w:val="24"/>
        </w:rPr>
        <w:t>indicate</w:t>
      </w:r>
      <w:r w:rsidRPr="0AEFB32B" w:rsidR="0AEFB32B">
        <w:rPr>
          <w:rFonts w:ascii="Calibri" w:hAnsi="Calibri" w:eastAsia="Calibri" w:cs="Calibri" w:asciiTheme="minorAscii" w:hAnsiTheme="minorAscii" w:eastAsiaTheme="minorAscii" w:cstheme="minorAscii"/>
          <w:color w:val="auto"/>
          <w:sz w:val="24"/>
          <w:szCs w:val="24"/>
        </w:rPr>
        <w:t>s</w:t>
      </w:r>
      <w:r w:rsidRPr="0AEFB32B" w:rsidR="0AEFB32B">
        <w:rPr>
          <w:rFonts w:ascii="Calibri" w:hAnsi="Calibri" w:eastAsia="Calibri" w:cs="Calibri" w:asciiTheme="minorAscii" w:hAnsiTheme="minorAscii" w:eastAsiaTheme="minorAscii" w:cstheme="minorAscii"/>
          <w:color w:val="auto"/>
          <w:sz w:val="24"/>
          <w:szCs w:val="24"/>
        </w:rPr>
        <w:t xml:space="preserve"> the amount of training data is</w:t>
      </w:r>
      <w:r w:rsidRPr="0AEFB32B" w:rsidR="0AEFB32B">
        <w:rPr>
          <w:rFonts w:ascii="Calibri" w:hAnsi="Calibri" w:eastAsia="Calibri" w:cs="Calibri" w:asciiTheme="minorAscii" w:hAnsiTheme="minorAscii" w:eastAsiaTheme="minorAscii" w:cstheme="minorAscii"/>
          <w:color w:val="auto"/>
          <w:sz w:val="24"/>
          <w:szCs w:val="24"/>
        </w:rPr>
        <w:t xml:space="preserve"> </w:t>
      </w:r>
      <w:r w:rsidRPr="0AEFB32B" w:rsidR="0AEFB32B">
        <w:rPr>
          <w:rFonts w:ascii="Calibri" w:hAnsi="Calibri" w:eastAsia="Calibri" w:cs="Calibri" w:asciiTheme="minorAscii" w:hAnsiTheme="minorAscii" w:eastAsiaTheme="minorAscii" w:cstheme="minorAscii"/>
          <w:color w:val="auto"/>
          <w:sz w:val="24"/>
          <w:szCs w:val="24"/>
        </w:rPr>
        <w:t>very larg</w:t>
      </w:r>
      <w:r w:rsidRPr="0AEFB32B" w:rsidR="0AEFB32B">
        <w:rPr>
          <w:rFonts w:ascii="Calibri" w:hAnsi="Calibri" w:eastAsia="Calibri" w:cs="Calibri" w:asciiTheme="minorAscii" w:hAnsiTheme="minorAscii" w:eastAsiaTheme="minorAscii" w:cstheme="minorAscii"/>
          <w:color w:val="auto"/>
          <w:sz w:val="24"/>
          <w:szCs w:val="24"/>
        </w:rPr>
        <w:t>e</w:t>
      </w:r>
      <w:r w:rsidRPr="0AEFB32B" w:rsidR="0AEFB32B">
        <w:rPr>
          <w:rFonts w:ascii="Calibri" w:hAnsi="Calibri" w:eastAsia="Calibri" w:cs="Calibri" w:asciiTheme="minorAscii" w:hAnsiTheme="minorAscii" w:eastAsiaTheme="minorAscii" w:cstheme="minorAscii"/>
          <w:color w:val="auto"/>
          <w:sz w:val="24"/>
          <w:szCs w:val="24"/>
        </w:rPr>
        <w:t xml:space="preserve"> </w:t>
      </w:r>
      <w:r w:rsidRPr="0AEFB32B" w:rsidR="0AEFB32B">
        <w:rPr>
          <w:rFonts w:ascii="Calibri" w:hAnsi="Calibri" w:eastAsia="Calibri" w:cs="Calibri" w:asciiTheme="minorAscii" w:hAnsiTheme="minorAscii" w:eastAsiaTheme="minorAscii" w:cstheme="minorAscii"/>
          <w:color w:val="auto"/>
          <w:sz w:val="24"/>
          <w:szCs w:val="24"/>
        </w:rPr>
        <w:t>relativ</w:t>
      </w:r>
      <w:r w:rsidRPr="0AEFB32B" w:rsidR="0AEFB32B">
        <w:rPr>
          <w:rFonts w:ascii="Calibri" w:hAnsi="Calibri" w:eastAsia="Calibri" w:cs="Calibri" w:asciiTheme="minorAscii" w:hAnsiTheme="minorAscii" w:eastAsiaTheme="minorAscii" w:cstheme="minorAscii"/>
          <w:color w:val="auto"/>
          <w:sz w:val="24"/>
          <w:szCs w:val="24"/>
        </w:rPr>
        <w:t>e</w:t>
      </w:r>
      <w:r w:rsidRPr="0AEFB32B" w:rsidR="0AEFB32B">
        <w:rPr>
          <w:rFonts w:ascii="Calibri" w:hAnsi="Calibri" w:eastAsia="Calibri" w:cs="Calibri" w:asciiTheme="minorAscii" w:hAnsiTheme="minorAscii" w:eastAsiaTheme="minorAscii" w:cstheme="minorAscii"/>
          <w:color w:val="auto"/>
          <w:sz w:val="24"/>
          <w:szCs w:val="24"/>
        </w:rPr>
        <w:t xml:space="preserve"> to the number of predictor variables, and the model is already well-regularized due to the sheer amount of data, then adding</w:t>
      </w:r>
      <w:r w:rsidRPr="0AEFB32B" w:rsidR="0AEFB32B">
        <w:rPr>
          <w:rFonts w:ascii="Calibri" w:hAnsi="Calibri" w:eastAsia="Calibri" w:cs="Calibri" w:asciiTheme="minorAscii" w:hAnsiTheme="minorAscii" w:eastAsiaTheme="minorAscii" w:cstheme="minorAscii"/>
          <w:color w:val="auto"/>
          <w:sz w:val="24"/>
          <w:szCs w:val="24"/>
        </w:rPr>
        <w:t xml:space="preserve"> </w:t>
      </w:r>
      <w:r w:rsidRPr="0AEFB32B" w:rsidR="0AEFB32B">
        <w:rPr>
          <w:rFonts w:ascii="Calibri" w:hAnsi="Calibri" w:eastAsia="Calibri" w:cs="Calibri" w:asciiTheme="minorAscii" w:hAnsiTheme="minorAscii" w:eastAsiaTheme="minorAscii" w:cstheme="minorAscii"/>
          <w:color w:val="auto"/>
          <w:sz w:val="24"/>
          <w:szCs w:val="24"/>
        </w:rPr>
        <w:t>additiona</w:t>
      </w:r>
      <w:r w:rsidRPr="0AEFB32B" w:rsidR="0AEFB32B">
        <w:rPr>
          <w:rFonts w:ascii="Calibri" w:hAnsi="Calibri" w:eastAsia="Calibri" w:cs="Calibri" w:asciiTheme="minorAscii" w:hAnsiTheme="minorAscii" w:eastAsiaTheme="minorAscii" w:cstheme="minorAscii"/>
          <w:color w:val="auto"/>
          <w:sz w:val="24"/>
          <w:szCs w:val="24"/>
        </w:rPr>
        <w:t>l</w:t>
      </w:r>
      <w:r w:rsidRPr="0AEFB32B" w:rsidR="0AEFB32B">
        <w:rPr>
          <w:rFonts w:ascii="Calibri" w:hAnsi="Calibri" w:eastAsia="Calibri" w:cs="Calibri" w:asciiTheme="minorAscii" w:hAnsiTheme="minorAscii" w:eastAsiaTheme="minorAscii" w:cstheme="minorAscii"/>
          <w:color w:val="auto"/>
          <w:sz w:val="24"/>
          <w:szCs w:val="24"/>
        </w:rPr>
        <w:t xml:space="preserve"> regularization may not be necessary. </w:t>
      </w:r>
    </w:p>
    <w:p w:rsidR="11EF55C9" w:rsidP="0AEFB32B" w:rsidRDefault="11EF55C9" w14:paraId="2B69549F" w14:textId="4437CB44">
      <w:pPr>
        <w:pStyle w:val="Normal"/>
        <w:jc w:val="both"/>
        <w:rPr>
          <w:rFonts w:ascii="Calibri" w:hAnsi="Calibri" w:eastAsia="Calibri" w:cs="Calibri" w:asciiTheme="minorAscii" w:hAnsiTheme="minorAscii" w:eastAsiaTheme="minorAscii" w:cstheme="minorAscii"/>
          <w:color w:val="auto"/>
          <w:sz w:val="24"/>
          <w:szCs w:val="24"/>
        </w:rPr>
      </w:pPr>
      <w:r w:rsidRPr="0AEFB32B" w:rsidR="0AEFB32B">
        <w:rPr>
          <w:rFonts w:ascii="Calibri" w:hAnsi="Calibri" w:eastAsia="Calibri" w:cs="Calibri" w:asciiTheme="minorAscii" w:hAnsiTheme="minorAscii" w:eastAsiaTheme="minorAscii" w:cstheme="minorAscii"/>
          <w:color w:val="auto"/>
          <w:sz w:val="24"/>
          <w:szCs w:val="24"/>
        </w:rPr>
        <w:t xml:space="preserve">Experiment-1: </w:t>
      </w:r>
    </w:p>
    <w:p w:rsidR="11EF55C9" w:rsidP="0AEFB32B" w:rsidRDefault="11EF55C9" w14:paraId="0D0C90AF" w14:textId="04026201">
      <w:pPr>
        <w:pStyle w:val="Normal"/>
        <w:jc w:val="both"/>
        <w:rPr>
          <w:rFonts w:ascii="Calibri" w:hAnsi="Calibri" w:eastAsia="Calibri" w:cs="Calibri" w:asciiTheme="minorAscii" w:hAnsiTheme="minorAscii" w:eastAsiaTheme="minorAscii" w:cstheme="minorAscii"/>
          <w:color w:val="auto"/>
          <w:sz w:val="24"/>
          <w:szCs w:val="24"/>
        </w:rPr>
      </w:pPr>
      <w:r w:rsidRPr="0AEFB32B" w:rsidR="0AEFB32B">
        <w:rPr>
          <w:rFonts w:ascii="Calibri" w:hAnsi="Calibri" w:eastAsia="Calibri" w:cs="Calibri" w:asciiTheme="minorAscii" w:hAnsiTheme="minorAscii" w:eastAsiaTheme="minorAscii" w:cstheme="minorAscii"/>
          <w:color w:val="auto"/>
          <w:sz w:val="24"/>
          <w:szCs w:val="24"/>
        </w:rPr>
        <w:t xml:space="preserve">In experiment 1, the most relevant predictors are used to predict the </w:t>
      </w:r>
      <w:r w:rsidRPr="0AEFB32B" w:rsidR="0AEFB32B">
        <w:rPr>
          <w:rFonts w:ascii="Calibri" w:hAnsi="Calibri" w:eastAsia="Calibri" w:cs="Calibri" w:asciiTheme="minorAscii" w:hAnsiTheme="minorAscii" w:eastAsiaTheme="minorAscii" w:cstheme="minorAscii"/>
          <w:color w:val="auto"/>
          <w:sz w:val="24"/>
          <w:szCs w:val="24"/>
        </w:rPr>
        <w:t>AQI_Bucket</w:t>
      </w:r>
      <w:r w:rsidRPr="0AEFB32B" w:rsidR="0AEFB32B">
        <w:rPr>
          <w:rFonts w:ascii="Calibri" w:hAnsi="Calibri" w:eastAsia="Calibri" w:cs="Calibri" w:asciiTheme="minorAscii" w:hAnsiTheme="minorAscii" w:eastAsiaTheme="minorAscii" w:cstheme="minorAscii"/>
          <w:color w:val="auto"/>
          <w:sz w:val="24"/>
          <w:szCs w:val="24"/>
        </w:rPr>
        <w:t xml:space="preserve"> class. The overall accuracy and class-wise accuracy scores for this experiment are shown in the diagram below. </w:t>
      </w:r>
    </w:p>
    <w:p w:rsidR="11EF55C9" w:rsidP="0AEFB32B" w:rsidRDefault="11EF55C9" w14:paraId="7FBF0AF9" w14:textId="7F69B870">
      <w:pPr>
        <w:pStyle w:val="Normal"/>
        <w:jc w:val="center"/>
      </w:pPr>
      <w:r>
        <w:drawing>
          <wp:inline wp14:editId="0DBA97E0" wp14:anchorId="6E63F16F">
            <wp:extent cx="4572000" cy="3019425"/>
            <wp:effectExtent l="0" t="0" r="0" b="0"/>
            <wp:docPr id="1522144515" name="" title=""/>
            <wp:cNvGraphicFramePr>
              <a:graphicFrameLocks noChangeAspect="1"/>
            </wp:cNvGraphicFramePr>
            <a:graphic>
              <a:graphicData uri="http://schemas.openxmlformats.org/drawingml/2006/picture">
                <pic:pic>
                  <pic:nvPicPr>
                    <pic:cNvPr id="0" name=""/>
                    <pic:cNvPicPr/>
                  </pic:nvPicPr>
                  <pic:blipFill>
                    <a:blip r:embed="Rf10ad655f52f40f2">
                      <a:extLst>
                        <a:ext xmlns:a="http://schemas.openxmlformats.org/drawingml/2006/main" uri="{28A0092B-C50C-407E-A947-70E740481C1C}">
                          <a14:useLocalDpi val="0"/>
                        </a:ext>
                      </a:extLst>
                    </a:blip>
                    <a:stretch>
                      <a:fillRect/>
                    </a:stretch>
                  </pic:blipFill>
                  <pic:spPr>
                    <a:xfrm>
                      <a:off x="0" y="0"/>
                      <a:ext cx="4572000" cy="3019425"/>
                    </a:xfrm>
                    <a:prstGeom prst="rect">
                      <a:avLst/>
                    </a:prstGeom>
                  </pic:spPr>
                </pic:pic>
              </a:graphicData>
            </a:graphic>
          </wp:inline>
        </w:drawing>
      </w:r>
    </w:p>
    <w:p w:rsidR="11EF55C9" w:rsidP="0AEFB32B" w:rsidRDefault="11EF55C9" w14:paraId="6CE67085" w14:textId="7CEF10EA">
      <w:pPr>
        <w:pStyle w:val="Normal"/>
        <w:jc w:val="center"/>
      </w:pPr>
      <w:r w:rsidR="0AEFB32B">
        <w:rPr/>
        <w:t>Fig: Multinomial Logistic Regression – Relevant Predictor Variables</w:t>
      </w:r>
    </w:p>
    <w:p w:rsidR="11EF55C9" w:rsidP="0AEFB32B" w:rsidRDefault="11EF55C9" w14:paraId="0C36A19E" w14:textId="21772533">
      <w:pPr>
        <w:pStyle w:val="Normal"/>
        <w:jc w:val="center"/>
      </w:pPr>
    </w:p>
    <w:p w:rsidR="11EF55C9" w:rsidP="0AEFB32B" w:rsidRDefault="11EF55C9" w14:paraId="28C1AE78" w14:textId="6F5EA762">
      <w:pPr>
        <w:pStyle w:val="Normal"/>
        <w:rPr>
          <w:rFonts w:ascii="Calibri" w:hAnsi="Calibri" w:eastAsia="Calibri" w:cs="Calibri" w:asciiTheme="minorAscii" w:hAnsiTheme="minorAscii" w:eastAsiaTheme="minorAscii" w:cstheme="minorAscii"/>
          <w:color w:val="auto"/>
          <w:sz w:val="24"/>
          <w:szCs w:val="24"/>
        </w:rPr>
      </w:pPr>
      <w:r w:rsidRPr="0AEFB32B" w:rsidR="0AEFB32B">
        <w:rPr>
          <w:rFonts w:ascii="Calibri" w:hAnsi="Calibri" w:eastAsia="Calibri" w:cs="Calibri" w:asciiTheme="minorAscii" w:hAnsiTheme="minorAscii" w:eastAsiaTheme="minorAscii" w:cstheme="minorAscii"/>
          <w:color w:val="auto"/>
          <w:sz w:val="24"/>
          <w:szCs w:val="24"/>
        </w:rPr>
        <w:t xml:space="preserve">Experiment-2: </w:t>
      </w:r>
    </w:p>
    <w:p w:rsidR="11EF55C9" w:rsidP="0AEFB32B" w:rsidRDefault="11EF55C9" w14:paraId="2212B8A8" w14:textId="45EEA622">
      <w:pPr>
        <w:pStyle w:val="Normal"/>
        <w:jc w:val="both"/>
        <w:rPr>
          <w:rFonts w:ascii="Calibri" w:hAnsi="Calibri" w:eastAsia="Calibri" w:cs="Calibri" w:asciiTheme="minorAscii" w:hAnsiTheme="minorAscii" w:eastAsiaTheme="minorAscii" w:cstheme="minorAscii"/>
          <w:color w:val="auto"/>
          <w:sz w:val="24"/>
          <w:szCs w:val="24"/>
        </w:rPr>
      </w:pPr>
      <w:r w:rsidRPr="0AEFB32B" w:rsidR="0AEFB32B">
        <w:rPr>
          <w:rFonts w:ascii="Calibri" w:hAnsi="Calibri" w:eastAsia="Calibri" w:cs="Calibri" w:asciiTheme="minorAscii" w:hAnsiTheme="minorAscii" w:eastAsiaTheme="minorAscii" w:cstheme="minorAscii"/>
          <w:color w:val="auto"/>
          <w:sz w:val="24"/>
          <w:szCs w:val="24"/>
        </w:rPr>
        <w:t xml:space="preserve">In </w:t>
      </w:r>
      <w:r w:rsidRPr="0AEFB32B" w:rsidR="0AEFB32B">
        <w:rPr>
          <w:rFonts w:ascii="Calibri" w:hAnsi="Calibri" w:eastAsia="Calibri" w:cs="Calibri" w:asciiTheme="minorAscii" w:hAnsiTheme="minorAscii" w:eastAsiaTheme="minorAscii" w:cstheme="minorAscii"/>
          <w:color w:val="auto"/>
          <w:sz w:val="24"/>
          <w:szCs w:val="24"/>
        </w:rPr>
        <w:t>experiment-2</w:t>
      </w:r>
      <w:r w:rsidRPr="0AEFB32B" w:rsidR="0AEFB32B">
        <w:rPr>
          <w:rFonts w:ascii="Calibri" w:hAnsi="Calibri" w:eastAsia="Calibri" w:cs="Calibri" w:asciiTheme="minorAscii" w:hAnsiTheme="minorAscii" w:eastAsiaTheme="minorAscii" w:cstheme="minorAscii"/>
          <w:color w:val="auto"/>
          <w:sz w:val="24"/>
          <w:szCs w:val="24"/>
        </w:rPr>
        <w:t xml:space="preserve">, all predictors are used to predict the </w:t>
      </w:r>
      <w:r w:rsidRPr="0AEFB32B" w:rsidR="0AEFB32B">
        <w:rPr>
          <w:rFonts w:ascii="Calibri" w:hAnsi="Calibri" w:eastAsia="Calibri" w:cs="Calibri" w:asciiTheme="minorAscii" w:hAnsiTheme="minorAscii" w:eastAsiaTheme="minorAscii" w:cstheme="minorAscii"/>
          <w:color w:val="auto"/>
          <w:sz w:val="24"/>
          <w:szCs w:val="24"/>
        </w:rPr>
        <w:t>AQ</w:t>
      </w:r>
      <w:r w:rsidRPr="0AEFB32B" w:rsidR="0AEFB32B">
        <w:rPr>
          <w:rFonts w:ascii="Calibri" w:hAnsi="Calibri" w:eastAsia="Calibri" w:cs="Calibri" w:asciiTheme="minorAscii" w:hAnsiTheme="minorAscii" w:eastAsiaTheme="minorAscii" w:cstheme="minorAscii"/>
          <w:color w:val="auto"/>
          <w:sz w:val="24"/>
          <w:szCs w:val="24"/>
        </w:rPr>
        <w:t>I_Bucket</w:t>
      </w:r>
      <w:r w:rsidRPr="0AEFB32B" w:rsidR="0AEFB32B">
        <w:rPr>
          <w:rFonts w:ascii="Calibri" w:hAnsi="Calibri" w:eastAsia="Calibri" w:cs="Calibri" w:asciiTheme="minorAscii" w:hAnsiTheme="minorAscii" w:eastAsiaTheme="minorAscii" w:cstheme="minorAscii"/>
          <w:color w:val="auto"/>
          <w:sz w:val="24"/>
          <w:szCs w:val="24"/>
        </w:rPr>
        <w:t xml:space="preserve"> c</w:t>
      </w:r>
      <w:r w:rsidRPr="0AEFB32B" w:rsidR="0AEFB32B">
        <w:rPr>
          <w:rFonts w:ascii="Calibri" w:hAnsi="Calibri" w:eastAsia="Calibri" w:cs="Calibri" w:asciiTheme="minorAscii" w:hAnsiTheme="minorAscii" w:eastAsiaTheme="minorAscii" w:cstheme="minorAscii"/>
          <w:color w:val="auto"/>
          <w:sz w:val="24"/>
          <w:szCs w:val="24"/>
        </w:rPr>
        <w:t>lass. The overall accuracy and class wise accuracy scores for this experiment are shown in the diagram below.</w:t>
      </w:r>
    </w:p>
    <w:p w:rsidR="11EF55C9" w:rsidP="0AEFB32B" w:rsidRDefault="11EF55C9" w14:paraId="7F378428" w14:textId="3B9665FC">
      <w:pPr>
        <w:pStyle w:val="Normal"/>
        <w:jc w:val="center"/>
        <w:rPr>
          <w:rFonts w:ascii="Calibri" w:hAnsi="Calibri" w:eastAsia="Calibri" w:cs="Calibri" w:asciiTheme="minorAscii" w:hAnsiTheme="minorAscii" w:eastAsiaTheme="minorAscii" w:cstheme="minorAscii"/>
          <w:color w:val="auto"/>
          <w:sz w:val="24"/>
          <w:szCs w:val="24"/>
        </w:rPr>
      </w:pPr>
      <w:r>
        <w:drawing>
          <wp:inline wp14:editId="4A43F8C6" wp14:anchorId="01AB2C7E">
            <wp:extent cx="4572000" cy="3019425"/>
            <wp:effectExtent l="0" t="0" r="0" b="0"/>
            <wp:docPr id="1464091344" name="" title=""/>
            <wp:cNvGraphicFramePr>
              <a:graphicFrameLocks noChangeAspect="1"/>
            </wp:cNvGraphicFramePr>
            <a:graphic>
              <a:graphicData uri="http://schemas.openxmlformats.org/drawingml/2006/picture">
                <pic:pic>
                  <pic:nvPicPr>
                    <pic:cNvPr id="0" name=""/>
                    <pic:cNvPicPr/>
                  </pic:nvPicPr>
                  <pic:blipFill>
                    <a:blip r:embed="R34c415a679b24250">
                      <a:extLst>
                        <a:ext xmlns:a="http://schemas.openxmlformats.org/drawingml/2006/main" uri="{28A0092B-C50C-407E-A947-70E740481C1C}">
                          <a14:useLocalDpi val="0"/>
                        </a:ext>
                      </a:extLst>
                    </a:blip>
                    <a:stretch>
                      <a:fillRect/>
                    </a:stretch>
                  </pic:blipFill>
                  <pic:spPr>
                    <a:xfrm>
                      <a:off x="0" y="0"/>
                      <a:ext cx="4572000" cy="3019425"/>
                    </a:xfrm>
                    <a:prstGeom prst="rect">
                      <a:avLst/>
                    </a:prstGeom>
                  </pic:spPr>
                </pic:pic>
              </a:graphicData>
            </a:graphic>
          </wp:inline>
        </w:drawing>
      </w:r>
    </w:p>
    <w:p w:rsidR="11EF55C9" w:rsidP="0AEFB32B" w:rsidRDefault="11EF55C9" w14:paraId="5C43CF3A" w14:textId="3BDF1CBE">
      <w:pPr>
        <w:pStyle w:val="Normal"/>
        <w:rPr>
          <w:rFonts w:ascii="Calibri Light" w:hAnsi="Calibri Light" w:eastAsia="游ゴシック Light" w:cs="Mangal" w:asciiTheme="majorAscii" w:hAnsiTheme="majorAscii" w:eastAsiaTheme="majorEastAsia" w:cstheme="majorBidi"/>
          <w:color w:val="2F5496" w:themeColor="accent1" w:themeTint="FF" w:themeShade="BF"/>
          <w:sz w:val="26"/>
          <w:szCs w:val="26"/>
        </w:rPr>
      </w:pPr>
    </w:p>
    <w:p w:rsidR="11EF55C9" w:rsidP="0AEFB32B" w:rsidRDefault="11EF55C9" w14:paraId="71F2CA10" w14:textId="2BF37DD7">
      <w:pPr>
        <w:pStyle w:val="Normal"/>
        <w:jc w:val="center"/>
      </w:pPr>
      <w:r w:rsidR="0AEFB32B">
        <w:rPr/>
        <w:t>Fig: Multinomial Logistic Regression – All Predictor Variables</w:t>
      </w:r>
    </w:p>
    <w:p w:rsidR="11EF55C9" w:rsidP="0AEFB32B" w:rsidRDefault="11EF55C9" w14:paraId="5607B051" w14:textId="2BF37DD7">
      <w:pPr>
        <w:pStyle w:val="Normal"/>
        <w:jc w:val="center"/>
      </w:pPr>
    </w:p>
    <w:p w:rsidR="11EF55C9" w:rsidP="0AEFB32B" w:rsidRDefault="11EF55C9" w14:paraId="1C80273C" w14:textId="25C5CA92">
      <w:pPr>
        <w:pStyle w:val="Normal"/>
        <w:jc w:val="both"/>
      </w:pPr>
      <w:r w:rsidR="0AEFB32B">
        <w:rPr/>
        <w:t xml:space="preserve">If we compare the results of both experiments the model with all predictor variables performed better than the model with only relevant predictor variables. This might be because the model is able to get some useful information from the other two variables which in turn helps the model to predict the </w:t>
      </w:r>
      <w:r w:rsidR="0AEFB32B">
        <w:rPr/>
        <w:t>AQI_Bucket</w:t>
      </w:r>
      <w:r w:rsidR="0AEFB32B">
        <w:rPr/>
        <w:t xml:space="preserve"> class accurately.</w:t>
      </w:r>
    </w:p>
    <w:p w:rsidRPr="000425BF" w:rsidR="000425BF" w:rsidP="34B348F3" w:rsidRDefault="482AEAED" w14:paraId="7FAD6569" w14:textId="5E69C553">
      <w:r w:rsidRPr="0AEFB32B" w:rsidR="0AEFB32B">
        <w:rPr>
          <w:rFonts w:ascii="Calibri Light" w:hAnsi="Calibri Light" w:eastAsia="游ゴシック Light" w:cs="Mangal" w:asciiTheme="majorAscii" w:hAnsiTheme="majorAscii" w:eastAsiaTheme="majorEastAsia" w:cstheme="majorBidi"/>
          <w:color w:val="2F5496" w:themeColor="accent1" w:themeTint="FF" w:themeShade="BF"/>
          <w:sz w:val="26"/>
          <w:szCs w:val="26"/>
        </w:rPr>
        <w:t>Ridge</w:t>
      </w:r>
      <w:r w:rsidRPr="0AEFB32B" w:rsidR="0AEFB32B">
        <w:rPr>
          <w:rFonts w:ascii="Calibri Light" w:hAnsi="Calibri Light" w:eastAsia="游ゴシック Light" w:cs="Mangal" w:asciiTheme="majorAscii" w:hAnsiTheme="majorAscii" w:eastAsiaTheme="majorEastAsia" w:cstheme="majorBidi"/>
          <w:color w:val="2F5496" w:themeColor="accent1" w:themeTint="FF" w:themeShade="BF"/>
          <w:sz w:val="26"/>
          <w:szCs w:val="26"/>
        </w:rPr>
        <w:t xml:space="preserve"> </w:t>
      </w:r>
      <w:r w:rsidRPr="0AEFB32B" w:rsidR="0AEFB32B">
        <w:rPr>
          <w:rFonts w:ascii="Calibri Light" w:hAnsi="Calibri Light" w:eastAsia="游ゴシック Light" w:cs="Mangal" w:asciiTheme="majorAscii" w:hAnsiTheme="majorAscii" w:eastAsiaTheme="majorEastAsia" w:cstheme="majorBidi"/>
          <w:color w:val="2F5496" w:themeColor="accent1" w:themeTint="FF" w:themeShade="BF"/>
          <w:sz w:val="26"/>
          <w:szCs w:val="26"/>
        </w:rPr>
        <w:t>Regression</w:t>
      </w:r>
    </w:p>
    <w:p w:rsidRPr="000425BF" w:rsidR="000425BF" w:rsidP="0AEFB32B" w:rsidRDefault="34B348F3" w14:paraId="0D66ABEC" w14:textId="6A2F8066">
      <w:pPr>
        <w:pStyle w:val="Normal"/>
        <w:spacing w:before="240" w:after="0"/>
        <w:jc w:val="both"/>
        <w:rPr>
          <w:rFonts w:ascii="Calibri" w:hAnsi="Calibri" w:eastAsia="Calibri" w:cs="Calibri" w:asciiTheme="minorAscii" w:hAnsiTheme="minorAscii" w:eastAsiaTheme="minorAscii" w:cstheme="minorAscii"/>
          <w:color w:val="auto"/>
          <w:sz w:val="24"/>
          <w:szCs w:val="24"/>
        </w:rPr>
      </w:pPr>
      <w:r w:rsidRPr="0AEFB32B" w:rsidR="0AEFB32B">
        <w:rPr>
          <w:rFonts w:ascii="Calibri" w:hAnsi="Calibri" w:eastAsia="Calibri" w:cs="Calibri" w:asciiTheme="minorAscii" w:hAnsiTheme="minorAscii" w:eastAsiaTheme="minorAscii" w:cstheme="minorAscii"/>
          <w:color w:val="auto"/>
          <w:sz w:val="24"/>
          <w:szCs w:val="24"/>
        </w:rPr>
        <w:t xml:space="preserve">The second method implemented to predict the </w:t>
      </w:r>
      <w:r w:rsidRPr="0AEFB32B" w:rsidR="0AEFB32B">
        <w:rPr>
          <w:rFonts w:ascii="Calibri" w:hAnsi="Calibri" w:eastAsia="Calibri" w:cs="Calibri" w:asciiTheme="minorAscii" w:hAnsiTheme="minorAscii" w:eastAsiaTheme="minorAscii" w:cstheme="minorAscii"/>
          <w:color w:val="auto"/>
          <w:sz w:val="24"/>
          <w:szCs w:val="24"/>
        </w:rPr>
        <w:t>AQI_Bucket</w:t>
      </w:r>
      <w:r w:rsidRPr="0AEFB32B" w:rsidR="0AEFB32B">
        <w:rPr>
          <w:rFonts w:ascii="Calibri" w:hAnsi="Calibri" w:eastAsia="Calibri" w:cs="Calibri" w:asciiTheme="minorAscii" w:hAnsiTheme="minorAscii" w:eastAsiaTheme="minorAscii" w:cstheme="minorAscii"/>
          <w:color w:val="auto"/>
          <w:sz w:val="24"/>
          <w:szCs w:val="24"/>
        </w:rPr>
        <w:t xml:space="preserve"> field was a Ridge Regression approach.  </w:t>
      </w:r>
      <w:r w:rsidRPr="0AEFB32B" w:rsidR="0AEFB32B">
        <w:rPr>
          <w:rFonts w:ascii="Calibri" w:hAnsi="Calibri" w:eastAsia="Calibri" w:cs="Calibri" w:asciiTheme="minorAscii" w:hAnsiTheme="minorAscii" w:eastAsiaTheme="minorAscii" w:cstheme="minorAscii"/>
          <w:color w:val="auto"/>
          <w:sz w:val="24"/>
          <w:szCs w:val="24"/>
        </w:rPr>
        <w:t>Ridge regression is used when the model has multiple predictors that are correlated with each other.</w:t>
      </w:r>
      <w:r w:rsidRPr="0AEFB32B" w:rsidR="0AEFB32B">
        <w:rPr>
          <w:rFonts w:ascii="Calibri" w:hAnsi="Calibri" w:eastAsia="Calibri" w:cs="Calibri" w:asciiTheme="minorAscii" w:hAnsiTheme="minorAscii" w:eastAsiaTheme="minorAscii" w:cstheme="minorAscii"/>
          <w:color w:val="auto"/>
          <w:sz w:val="24"/>
          <w:szCs w:val="24"/>
        </w:rPr>
        <w:t xml:space="preserve"> It helps to prevent overfitting by penalizing the co-</w:t>
      </w:r>
      <w:r w:rsidRPr="0AEFB32B" w:rsidR="0AEFB32B">
        <w:rPr>
          <w:rFonts w:ascii="Calibri" w:hAnsi="Calibri" w:eastAsia="Calibri" w:cs="Calibri" w:asciiTheme="minorAscii" w:hAnsiTheme="minorAscii" w:eastAsiaTheme="minorAscii" w:cstheme="minorAscii"/>
          <w:color w:val="auto"/>
          <w:sz w:val="24"/>
          <w:szCs w:val="24"/>
        </w:rPr>
        <w:t>efficients</w:t>
      </w:r>
      <w:r w:rsidRPr="0AEFB32B" w:rsidR="0AEFB32B">
        <w:rPr>
          <w:rFonts w:ascii="Calibri" w:hAnsi="Calibri" w:eastAsia="Calibri" w:cs="Calibri" w:asciiTheme="minorAscii" w:hAnsiTheme="minorAscii" w:eastAsiaTheme="minorAscii" w:cstheme="minorAscii"/>
          <w:color w:val="auto"/>
          <w:sz w:val="24"/>
          <w:szCs w:val="24"/>
        </w:rPr>
        <w:t xml:space="preserve"> of the variables. Ridge regression solves this problem by adding an extra parameter, alpha, which penalizes the coefficients for being too large. This makes it easier to find the best linear model and helps in predicting </w:t>
      </w:r>
      <w:r w:rsidRPr="0AEFB32B" w:rsidR="0AEFB32B">
        <w:rPr>
          <w:rFonts w:ascii="Calibri" w:hAnsi="Calibri" w:eastAsia="Calibri" w:cs="Calibri" w:asciiTheme="minorAscii" w:hAnsiTheme="minorAscii" w:eastAsiaTheme="minorAscii" w:cstheme="minorAscii"/>
          <w:color w:val="auto"/>
          <w:sz w:val="24"/>
          <w:szCs w:val="24"/>
        </w:rPr>
        <w:t>accurate</w:t>
      </w:r>
      <w:r w:rsidRPr="0AEFB32B" w:rsidR="0AEFB32B">
        <w:rPr>
          <w:rFonts w:ascii="Calibri" w:hAnsi="Calibri" w:eastAsia="Calibri" w:cs="Calibri" w:asciiTheme="minorAscii" w:hAnsiTheme="minorAscii" w:eastAsiaTheme="minorAscii" w:cstheme="minorAscii"/>
          <w:color w:val="auto"/>
          <w:sz w:val="24"/>
          <w:szCs w:val="24"/>
        </w:rPr>
        <w:t xml:space="preserve"> results from the data.</w:t>
      </w:r>
    </w:p>
    <w:p w:rsidRPr="000425BF" w:rsidR="000425BF" w:rsidP="0AEFB32B" w:rsidRDefault="34B348F3" w14:paraId="3FB95DCF" w14:textId="3EEAE95F">
      <w:pPr>
        <w:pStyle w:val="Normal"/>
        <w:spacing w:before="240" w:after="0"/>
        <w:jc w:val="both"/>
        <w:rPr>
          <w:rFonts w:ascii="Calibri" w:hAnsi="Calibri" w:eastAsia="Calibri" w:cs="Calibri" w:asciiTheme="minorAscii" w:hAnsiTheme="minorAscii" w:eastAsiaTheme="minorAscii" w:cstheme="minorAscii"/>
          <w:color w:val="auto"/>
          <w:sz w:val="24"/>
          <w:szCs w:val="24"/>
        </w:rPr>
      </w:pPr>
    </w:p>
    <w:p w:rsidRPr="000425BF" w:rsidR="000425BF" w:rsidP="0AEFB32B" w:rsidRDefault="34B348F3" w14:paraId="04380FEC" w14:textId="6ECCCE3B">
      <w:pPr>
        <w:pStyle w:val="Normal"/>
        <w:spacing w:before="240" w:after="0"/>
        <w:jc w:val="both"/>
        <w:rPr>
          <w:rFonts w:ascii="Calibri" w:hAnsi="Calibri" w:eastAsia="Calibri" w:cs="Calibri" w:asciiTheme="minorAscii" w:hAnsiTheme="minorAscii" w:eastAsiaTheme="minorAscii" w:cstheme="minorAscii"/>
          <w:color w:val="auto"/>
          <w:sz w:val="24"/>
          <w:szCs w:val="24"/>
        </w:rPr>
      </w:pPr>
      <w:r w:rsidRPr="0AEFB32B" w:rsidR="0AEFB32B">
        <w:rPr>
          <w:rFonts w:ascii="Calibri" w:hAnsi="Calibri" w:eastAsia="Calibri" w:cs="Calibri" w:asciiTheme="minorAscii" w:hAnsiTheme="minorAscii" w:eastAsiaTheme="minorAscii" w:cstheme="minorAscii"/>
          <w:color w:val="auto"/>
          <w:sz w:val="24"/>
          <w:szCs w:val="24"/>
        </w:rPr>
        <w:t>The ridge regression has a tuning hyperparameter that can be used to make better predictions. In the below figures we can see that the model with all predictors has higher accuracy score than the model with the relevant predictors. In the below model, the model never predicts “Good” class as the predictor coefficients always recorded “Satisfactory” category.</w:t>
      </w:r>
    </w:p>
    <w:p w:rsidRPr="000425BF" w:rsidR="000425BF" w:rsidP="0AEFB32B" w:rsidRDefault="34B348F3" w14:paraId="432A6446" w14:textId="44A78284">
      <w:pPr>
        <w:pStyle w:val="Normal"/>
        <w:spacing w:before="240" w:after="0"/>
      </w:pPr>
    </w:p>
    <w:p w:rsidRPr="000425BF" w:rsidR="000425BF" w:rsidP="0AEFB32B" w:rsidRDefault="34B348F3" w14:paraId="43503095" w14:textId="399404C6">
      <w:pPr>
        <w:pStyle w:val="Normal"/>
        <w:spacing w:before="240" w:after="0"/>
        <w:jc w:val="center"/>
      </w:pPr>
      <w:r>
        <w:drawing>
          <wp:inline wp14:editId="17FF9CA6" wp14:anchorId="25776E1D">
            <wp:extent cx="4572000" cy="3305175"/>
            <wp:effectExtent l="0" t="0" r="0" b="0"/>
            <wp:docPr id="1185067555" name="" title="Inserting image..."/>
            <wp:cNvGraphicFramePr>
              <a:graphicFrameLocks noChangeAspect="1"/>
            </wp:cNvGraphicFramePr>
            <a:graphic>
              <a:graphicData uri="http://schemas.openxmlformats.org/drawingml/2006/picture">
                <pic:pic>
                  <pic:nvPicPr>
                    <pic:cNvPr id="0" name=""/>
                    <pic:cNvPicPr/>
                  </pic:nvPicPr>
                  <pic:blipFill>
                    <a:blip r:embed="Re9fc28069fc24bbb">
                      <a:extLst>
                        <a:ext xmlns:a="http://schemas.openxmlformats.org/drawingml/2006/main" uri="{28A0092B-C50C-407E-A947-70E740481C1C}">
                          <a14:useLocalDpi val="0"/>
                        </a:ext>
                      </a:extLst>
                    </a:blip>
                    <a:stretch>
                      <a:fillRect/>
                    </a:stretch>
                  </pic:blipFill>
                  <pic:spPr>
                    <a:xfrm>
                      <a:off x="0" y="0"/>
                      <a:ext cx="4572000" cy="3305175"/>
                    </a:xfrm>
                    <a:prstGeom prst="rect">
                      <a:avLst/>
                    </a:prstGeom>
                  </pic:spPr>
                </pic:pic>
              </a:graphicData>
            </a:graphic>
          </wp:inline>
        </w:drawing>
      </w:r>
    </w:p>
    <w:p w:rsidRPr="000425BF" w:rsidR="000425BF" w:rsidP="0AEFB32B" w:rsidRDefault="34B348F3" w14:paraId="37EB92D7" w14:textId="6A4B915A">
      <w:pPr>
        <w:pStyle w:val="Normal"/>
        <w:spacing w:before="240" w:after="0"/>
        <w:jc w:val="center"/>
        <w:rPr>
          <w:rFonts w:ascii="Calibri" w:hAnsi="Calibri" w:eastAsia="Calibri" w:cs="Calibri" w:asciiTheme="minorAscii" w:hAnsiTheme="minorAscii" w:eastAsiaTheme="minorAscii" w:cstheme="minorAscii"/>
          <w:color w:val="auto"/>
          <w:sz w:val="24"/>
          <w:szCs w:val="24"/>
        </w:rPr>
      </w:pPr>
      <w:r w:rsidR="0AEFB32B">
        <w:rPr/>
        <w:t>Fig: Ridge Regression Model- Relevant Predictors</w:t>
      </w:r>
    </w:p>
    <w:p w:rsidRPr="000425BF" w:rsidR="000425BF" w:rsidP="0AEFB32B" w:rsidRDefault="34B348F3" w14:paraId="2DEC0342" w14:textId="2CDBDADF">
      <w:pPr>
        <w:pStyle w:val="Normal"/>
        <w:spacing w:before="240" w:after="0"/>
        <w:jc w:val="center"/>
      </w:pPr>
    </w:p>
    <w:p w:rsidRPr="000425BF" w:rsidR="000425BF" w:rsidP="0AEFB32B" w:rsidRDefault="34B348F3" w14:paraId="0EB7DB4B" w14:textId="216F1CC1">
      <w:pPr>
        <w:pStyle w:val="Normal"/>
        <w:spacing w:before="240" w:after="0"/>
        <w:jc w:val="center"/>
      </w:pPr>
      <w:r>
        <w:drawing>
          <wp:inline wp14:editId="41CF725A" wp14:anchorId="3FCDC40D">
            <wp:extent cx="4572000" cy="3267075"/>
            <wp:effectExtent l="0" t="0" r="0" b="0"/>
            <wp:docPr id="592744965" name="" title=""/>
            <wp:cNvGraphicFramePr>
              <a:graphicFrameLocks noChangeAspect="1"/>
            </wp:cNvGraphicFramePr>
            <a:graphic>
              <a:graphicData uri="http://schemas.openxmlformats.org/drawingml/2006/picture">
                <pic:pic>
                  <pic:nvPicPr>
                    <pic:cNvPr id="0" name=""/>
                    <pic:cNvPicPr/>
                  </pic:nvPicPr>
                  <pic:blipFill>
                    <a:blip r:embed="R48c440987042441b">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Pr="000425BF" w:rsidR="000425BF" w:rsidP="0AEFB32B" w:rsidRDefault="34B348F3" w14:paraId="72DCFC50" w14:textId="67D9CA93">
      <w:pPr>
        <w:pStyle w:val="Normal"/>
        <w:spacing w:before="240" w:after="0"/>
        <w:jc w:val="center"/>
      </w:pPr>
      <w:r w:rsidR="0AEFB32B">
        <w:rPr/>
        <w:t>Fig: Ridge Regression Model- All Predictors</w:t>
      </w:r>
    </w:p>
    <w:p w:rsidRPr="000425BF" w:rsidR="000425BF" w:rsidP="0AEFB32B" w:rsidRDefault="34B348F3" w14:paraId="2FE58DD6" w14:textId="6AE06C44">
      <w:pPr>
        <w:pStyle w:val="Normal"/>
        <w:spacing w:before="240" w:after="0"/>
        <w:rPr>
          <w:rFonts w:ascii="Calibri" w:hAnsi="Calibri" w:eastAsia="Calibri" w:cs="Calibri" w:asciiTheme="minorAscii" w:hAnsiTheme="minorAscii" w:eastAsiaTheme="minorAscii" w:cstheme="minorAscii"/>
          <w:color w:val="auto"/>
          <w:sz w:val="24"/>
          <w:szCs w:val="24"/>
        </w:rPr>
      </w:pPr>
    </w:p>
    <w:p w:rsidRPr="000425BF" w:rsidR="000425BF" w:rsidP="0AEFB32B" w:rsidRDefault="34B348F3" w14:paraId="27CFE30D" w14:textId="7BFE98DC">
      <w:pPr>
        <w:pStyle w:val="Normal"/>
        <w:spacing w:before="240" w:after="0"/>
        <w:rPr>
          <w:rFonts w:ascii="Calibri Light" w:hAnsi="Calibri Light" w:eastAsia="游ゴシック Light" w:cs="Mangal" w:asciiTheme="majorAscii" w:hAnsiTheme="majorAscii" w:eastAsiaTheme="majorEastAsia" w:cstheme="majorBidi"/>
          <w:color w:val="auto"/>
          <w:sz w:val="26"/>
          <w:szCs w:val="26"/>
        </w:rPr>
      </w:pPr>
      <w:r w:rsidRPr="0AEFB32B" w:rsidR="0AEFB32B">
        <w:rPr>
          <w:rFonts w:ascii="Calibri Light" w:hAnsi="Calibri Light" w:eastAsia="游ゴシック Light" w:cs="Mangal" w:asciiTheme="majorAscii" w:hAnsiTheme="majorAscii" w:eastAsiaTheme="majorEastAsia" w:cstheme="majorBidi"/>
          <w:color w:val="2F5496" w:themeColor="accent1" w:themeTint="FF" w:themeShade="BF"/>
          <w:sz w:val="26"/>
          <w:szCs w:val="26"/>
        </w:rPr>
        <w:t>Random Forest Approach</w:t>
      </w:r>
    </w:p>
    <w:p w:rsidRPr="000425BF" w:rsidR="000425BF" w:rsidP="00775BD8" w:rsidRDefault="34B348F3" w14:paraId="6E643819" w14:textId="4428ABEF">
      <w:pPr>
        <w:spacing w:before="240" w:after="0"/>
        <w:jc w:val="both"/>
        <w:rPr>
          <w:rFonts w:eastAsiaTheme="minorEastAsia" w:cstheme="minorBidi"/>
          <w:sz w:val="24"/>
          <w:szCs w:val="24"/>
        </w:rPr>
      </w:pPr>
      <w:r w:rsidRPr="34B348F3">
        <w:rPr>
          <w:rFonts w:eastAsiaTheme="minorEastAsia" w:cstheme="minorBidi"/>
          <w:sz w:val="24"/>
          <w:szCs w:val="24"/>
        </w:rPr>
        <w:t xml:space="preserve">The third method implemented to predict the </w:t>
      </w:r>
      <w:proofErr w:type="spellStart"/>
      <w:r w:rsidRPr="34B348F3">
        <w:rPr>
          <w:rFonts w:eastAsiaTheme="minorEastAsia" w:cstheme="minorBidi"/>
          <w:sz w:val="24"/>
          <w:szCs w:val="24"/>
        </w:rPr>
        <w:t>AQI_Bucket</w:t>
      </w:r>
      <w:proofErr w:type="spellEnd"/>
      <w:r w:rsidRPr="34B348F3">
        <w:rPr>
          <w:rFonts w:eastAsiaTheme="minorEastAsia" w:cstheme="minorBidi"/>
          <w:sz w:val="24"/>
          <w:szCs w:val="24"/>
        </w:rPr>
        <w:t xml:space="preserve"> Field was a random forest approach. In a random forest, multiple decision trees are created from random subsets with replacement from the training data. Then based off majority vote from all created decision trees a prediction is made. This allows for a more accurate model than a singular simple decision tree. </w:t>
      </w:r>
    </w:p>
    <w:p w:rsidRPr="000425BF" w:rsidR="000425BF" w:rsidP="0AEFB32B" w:rsidRDefault="34B348F3" w14:paraId="77DD8353" w14:textId="297B6A20">
      <w:pPr>
        <w:spacing w:before="240" w:after="0"/>
        <w:jc w:val="both"/>
        <w:rPr>
          <w:rFonts w:eastAsia="游明朝" w:cs="Mangal" w:eastAsiaTheme="minorEastAsia" w:cstheme="minorBidi"/>
          <w:sz w:val="24"/>
          <w:szCs w:val="24"/>
        </w:rPr>
      </w:pPr>
      <w:r w:rsidRPr="0AEFB32B" w:rsidR="0AEFB32B">
        <w:rPr>
          <w:rFonts w:eastAsia="游明朝" w:cs="Mangal" w:eastAsiaTheme="minorEastAsia" w:cstheme="minorBidi"/>
          <w:sz w:val="24"/>
          <w:szCs w:val="24"/>
        </w:rPr>
        <w:t xml:space="preserve">The random forest algorithm also has many hyperparameters that can be tuned to allow for more </w:t>
      </w:r>
      <w:r w:rsidRPr="0AEFB32B" w:rsidR="0AEFB32B">
        <w:rPr>
          <w:rFonts w:eastAsia="游明朝" w:cs="Mangal" w:eastAsiaTheme="minorEastAsia" w:cstheme="minorBidi"/>
          <w:sz w:val="24"/>
          <w:szCs w:val="24"/>
        </w:rPr>
        <w:t>accurate</w:t>
      </w:r>
      <w:r w:rsidRPr="0AEFB32B" w:rsidR="0AEFB32B">
        <w:rPr>
          <w:rFonts w:eastAsia="游明朝" w:cs="Mangal" w:eastAsiaTheme="minorEastAsia" w:cstheme="minorBidi"/>
          <w:sz w:val="24"/>
          <w:szCs w:val="24"/>
        </w:rPr>
        <w:t xml:space="preserve"> predictions. For this project two main hyperparameters were tuned. The first being the </w:t>
      </w:r>
      <w:r w:rsidRPr="0AEFB32B" w:rsidR="0AEFB32B">
        <w:rPr>
          <w:rFonts w:eastAsia="游明朝" w:cs="Mangal" w:eastAsiaTheme="minorEastAsia" w:cstheme="minorBidi"/>
          <w:sz w:val="24"/>
          <w:szCs w:val="24"/>
        </w:rPr>
        <w:t>optimal</w:t>
      </w:r>
      <w:r w:rsidRPr="0AEFB32B" w:rsidR="0AEFB32B">
        <w:rPr>
          <w:rFonts w:eastAsia="游明朝" w:cs="Mangal" w:eastAsiaTheme="minorEastAsia" w:cstheme="minorBidi"/>
          <w:sz w:val="24"/>
          <w:szCs w:val="24"/>
        </w:rPr>
        <w:t xml:space="preserve"> </w:t>
      </w:r>
      <w:r w:rsidRPr="0AEFB32B" w:rsidR="0AEFB32B">
        <w:rPr>
          <w:rFonts w:eastAsia="游明朝" w:cs="Mangal" w:eastAsiaTheme="minorEastAsia" w:cstheme="minorBidi"/>
          <w:sz w:val="24"/>
          <w:szCs w:val="24"/>
        </w:rPr>
        <w:t>ntree</w:t>
      </w:r>
      <w:r w:rsidRPr="0AEFB32B" w:rsidR="0AEFB32B">
        <w:rPr>
          <w:rFonts w:eastAsia="游明朝" w:cs="Mangal" w:eastAsiaTheme="minorEastAsia" w:cstheme="minorBidi"/>
          <w:sz w:val="24"/>
          <w:szCs w:val="24"/>
        </w:rPr>
        <w:t xml:space="preserve"> value. The </w:t>
      </w:r>
      <w:r w:rsidRPr="0AEFB32B" w:rsidR="0AEFB32B">
        <w:rPr>
          <w:rFonts w:eastAsia="游明朝" w:cs="Mangal" w:eastAsiaTheme="minorEastAsia" w:cstheme="minorBidi"/>
          <w:sz w:val="24"/>
          <w:szCs w:val="24"/>
        </w:rPr>
        <w:t>ntree</w:t>
      </w:r>
      <w:r w:rsidRPr="0AEFB32B" w:rsidR="0AEFB32B">
        <w:rPr>
          <w:rFonts w:eastAsia="游明朝" w:cs="Mangal" w:eastAsiaTheme="minorEastAsia" w:cstheme="minorBidi"/>
          <w:sz w:val="24"/>
          <w:szCs w:val="24"/>
        </w:rPr>
        <w:t xml:space="preserve"> value </w:t>
      </w:r>
      <w:r w:rsidRPr="0AEFB32B" w:rsidR="0AEFB32B">
        <w:rPr>
          <w:rFonts w:eastAsia="游明朝" w:cs="Mangal" w:eastAsiaTheme="minorEastAsia" w:cstheme="minorBidi"/>
          <w:sz w:val="24"/>
          <w:szCs w:val="24"/>
        </w:rPr>
        <w:t>represents</w:t>
      </w:r>
      <w:r w:rsidRPr="0AEFB32B" w:rsidR="0AEFB32B">
        <w:rPr>
          <w:rFonts w:eastAsia="游明朝" w:cs="Mangal" w:eastAsiaTheme="minorEastAsia" w:cstheme="minorBidi"/>
          <w:sz w:val="24"/>
          <w:szCs w:val="24"/>
        </w:rPr>
        <w:t xml:space="preserve"> the number of unique decision trees that are created. These trees then make a majority vote for the prediction. However, since all decision trees are based off training data, simply continuously increasing the number of trees will not always correlate to an increase in accuracy due to overfitting. Thus, the model was recursively run with a range of </w:t>
      </w:r>
      <w:r w:rsidRPr="0AEFB32B" w:rsidR="0AEFB32B">
        <w:rPr>
          <w:rFonts w:eastAsia="游明朝" w:cs="Mangal" w:eastAsiaTheme="minorEastAsia" w:cstheme="minorBidi"/>
          <w:sz w:val="24"/>
          <w:szCs w:val="24"/>
        </w:rPr>
        <w:t>ntree</w:t>
      </w:r>
      <w:r w:rsidRPr="0AEFB32B" w:rsidR="0AEFB32B">
        <w:rPr>
          <w:rFonts w:eastAsia="游明朝" w:cs="Mangal" w:eastAsiaTheme="minorEastAsia" w:cstheme="minorBidi"/>
          <w:sz w:val="24"/>
          <w:szCs w:val="24"/>
        </w:rPr>
        <w:t xml:space="preserve"> values from 50 – 500 with 50 step intervals. Through this a best </w:t>
      </w:r>
      <w:r w:rsidRPr="0AEFB32B" w:rsidR="0AEFB32B">
        <w:rPr>
          <w:rFonts w:eastAsia="游明朝" w:cs="Mangal" w:eastAsiaTheme="minorEastAsia" w:cstheme="minorBidi"/>
          <w:sz w:val="24"/>
          <w:szCs w:val="24"/>
        </w:rPr>
        <w:t>ntree</w:t>
      </w:r>
      <w:r w:rsidRPr="0AEFB32B" w:rsidR="0AEFB32B">
        <w:rPr>
          <w:rFonts w:eastAsia="游明朝" w:cs="Mangal" w:eastAsiaTheme="minorEastAsia" w:cstheme="minorBidi"/>
          <w:sz w:val="24"/>
          <w:szCs w:val="24"/>
        </w:rPr>
        <w:t xml:space="preserve"> value of 150 was </w:t>
      </w:r>
      <w:r w:rsidRPr="0AEFB32B" w:rsidR="0AEFB32B">
        <w:rPr>
          <w:rFonts w:eastAsia="游明朝" w:cs="Mangal" w:eastAsiaTheme="minorEastAsia" w:cstheme="minorBidi"/>
          <w:sz w:val="24"/>
          <w:szCs w:val="24"/>
        </w:rPr>
        <w:t>determined</w:t>
      </w:r>
      <w:r w:rsidRPr="0AEFB32B" w:rsidR="0AEFB32B">
        <w:rPr>
          <w:rFonts w:eastAsia="游明朝" w:cs="Mangal" w:eastAsiaTheme="minorEastAsia" w:cstheme="minorBidi"/>
          <w:sz w:val="24"/>
          <w:szCs w:val="24"/>
        </w:rPr>
        <w:t xml:space="preserve">. The same recursive method was also applied to the </w:t>
      </w:r>
      <w:r w:rsidRPr="0AEFB32B" w:rsidR="0AEFB32B">
        <w:rPr>
          <w:rFonts w:eastAsia="游明朝" w:cs="Mangal" w:eastAsiaTheme="minorEastAsia" w:cstheme="minorBidi"/>
          <w:sz w:val="24"/>
          <w:szCs w:val="24"/>
        </w:rPr>
        <w:t>mtry</w:t>
      </w:r>
      <w:r w:rsidRPr="0AEFB32B" w:rsidR="0AEFB32B">
        <w:rPr>
          <w:rFonts w:eastAsia="游明朝" w:cs="Mangal" w:eastAsiaTheme="minorEastAsia" w:cstheme="minorBidi"/>
          <w:sz w:val="24"/>
          <w:szCs w:val="24"/>
        </w:rPr>
        <w:t xml:space="preserve"> hyperparameter with a range of 2 – 10 with 2 step intervals, which resulted in a value of 6. The </w:t>
      </w:r>
      <w:r w:rsidRPr="0AEFB32B" w:rsidR="0AEFB32B">
        <w:rPr>
          <w:rFonts w:eastAsia="游明朝" w:cs="Mangal" w:eastAsiaTheme="minorEastAsia" w:cstheme="minorBidi"/>
          <w:sz w:val="24"/>
          <w:szCs w:val="24"/>
        </w:rPr>
        <w:t>mtry</w:t>
      </w:r>
      <w:r w:rsidRPr="0AEFB32B" w:rsidR="0AEFB32B">
        <w:rPr>
          <w:rFonts w:eastAsia="游明朝" w:cs="Mangal" w:eastAsiaTheme="minorEastAsia" w:cstheme="minorBidi"/>
          <w:sz w:val="24"/>
          <w:szCs w:val="24"/>
        </w:rPr>
        <w:t xml:space="preserve"> hyperparameter is the number of variables supplied to consider at each split in the created decision trees.</w:t>
      </w:r>
    </w:p>
    <w:p w:rsidRPr="000425BF" w:rsidR="000425BF" w:rsidP="0AEFB32B" w:rsidRDefault="34B348F3" w14:paraId="645ADE55" w14:textId="022B65B8">
      <w:pPr>
        <w:pStyle w:val="Normal"/>
        <w:spacing w:before="240" w:after="0"/>
        <w:jc w:val="center"/>
        <w:rPr>
          <w:rFonts w:eastAsia="游明朝" w:cs="Mangal" w:eastAsiaTheme="minorEastAsia" w:cstheme="minorBidi"/>
          <w:sz w:val="24"/>
          <w:szCs w:val="24"/>
        </w:rPr>
      </w:pPr>
      <w:r>
        <w:drawing>
          <wp:inline wp14:editId="01D78190" wp14:anchorId="1D9AFCA5">
            <wp:extent cx="4572000" cy="2924175"/>
            <wp:effectExtent l="0" t="0" r="0" b="0"/>
            <wp:docPr id="240014199" name="" title=""/>
            <wp:cNvGraphicFramePr>
              <a:graphicFrameLocks noChangeAspect="1"/>
            </wp:cNvGraphicFramePr>
            <a:graphic>
              <a:graphicData uri="http://schemas.openxmlformats.org/drawingml/2006/picture">
                <pic:pic>
                  <pic:nvPicPr>
                    <pic:cNvPr id="0" name=""/>
                    <pic:cNvPicPr/>
                  </pic:nvPicPr>
                  <pic:blipFill>
                    <a:blip r:embed="R9eca9ddd5d7849cf">
                      <a:extLst>
                        <a:ext xmlns:a="http://schemas.openxmlformats.org/drawingml/2006/main" uri="{28A0092B-C50C-407E-A947-70E740481C1C}">
                          <a14:useLocalDpi val="0"/>
                        </a:ext>
                      </a:extLst>
                    </a:blip>
                    <a:stretch>
                      <a:fillRect/>
                    </a:stretch>
                  </pic:blipFill>
                  <pic:spPr>
                    <a:xfrm>
                      <a:off x="0" y="0"/>
                      <a:ext cx="4572000" cy="2924175"/>
                    </a:xfrm>
                    <a:prstGeom prst="rect">
                      <a:avLst/>
                    </a:prstGeom>
                  </pic:spPr>
                </pic:pic>
              </a:graphicData>
            </a:graphic>
          </wp:inline>
        </w:drawing>
      </w:r>
      <w:r w:rsidRPr="0AEFB32B" w:rsidR="0AEFB32B">
        <w:rPr>
          <w:rFonts w:eastAsia="游明朝" w:cs="Mangal" w:eastAsiaTheme="minorEastAsia" w:cstheme="minorBidi"/>
          <w:sz w:val="24"/>
          <w:szCs w:val="24"/>
        </w:rPr>
        <w:t xml:space="preserve"> </w:t>
      </w:r>
    </w:p>
    <w:p w:rsidRPr="000425BF" w:rsidR="000425BF" w:rsidP="0AEFB32B" w:rsidRDefault="000425BF" w14:paraId="58A46B57" w14:textId="375AED15">
      <w:pPr>
        <w:pStyle w:val="Normal"/>
        <w:ind/>
        <w:jc w:val="center"/>
      </w:pPr>
      <w:r w:rsidR="0AEFB32B">
        <w:rPr/>
        <w:t>Fig: Random Forest Model- All predictor variables</w:t>
      </w:r>
    </w:p>
    <w:p w:rsidRPr="000425BF" w:rsidR="000425BF" w:rsidP="0AEFB32B" w:rsidRDefault="000425BF" w14:paraId="0C40EE80" w14:textId="022ADCCE">
      <w:pPr>
        <w:pStyle w:val="Normal"/>
        <w:spacing w:before="240" w:after="0"/>
        <w:ind/>
        <w:jc w:val="center"/>
      </w:pPr>
      <w:r>
        <w:drawing>
          <wp:inline wp14:editId="341BF5DE" wp14:anchorId="72FA3498">
            <wp:extent cx="4572000" cy="2914650"/>
            <wp:effectExtent l="0" t="0" r="0" b="0"/>
            <wp:docPr id="681191426" name="" title=""/>
            <wp:cNvGraphicFramePr>
              <a:graphicFrameLocks noChangeAspect="1"/>
            </wp:cNvGraphicFramePr>
            <a:graphic>
              <a:graphicData uri="http://schemas.openxmlformats.org/drawingml/2006/picture">
                <pic:pic>
                  <pic:nvPicPr>
                    <pic:cNvPr id="0" name=""/>
                    <pic:cNvPicPr/>
                  </pic:nvPicPr>
                  <pic:blipFill>
                    <a:blip r:embed="R6410ba3b114f4ead">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w:rsidRPr="000425BF" w:rsidR="000425BF" w:rsidP="0AEFB32B" w:rsidRDefault="000425BF" w14:paraId="42CAEB27" w14:textId="641861B2">
      <w:pPr>
        <w:pStyle w:val="Normal"/>
        <w:ind/>
        <w:jc w:val="center"/>
        <w:rPr>
          <w:rFonts w:ascii="Calibri Light" w:hAnsi="Calibri Light" w:eastAsia="游ゴシック Light" w:cs="Mangal" w:asciiTheme="majorAscii" w:hAnsiTheme="majorAscii" w:eastAsiaTheme="majorEastAsia" w:cstheme="majorBidi"/>
          <w:b w:val="1"/>
          <w:bCs w:val="1"/>
          <w:color w:val="2F5496" w:themeColor="accent1" w:themeTint="FF" w:themeShade="BF"/>
          <w:sz w:val="32"/>
          <w:szCs w:val="32"/>
        </w:rPr>
      </w:pPr>
      <w:r w:rsidR="0AEFB32B">
        <w:rPr/>
        <w:t xml:space="preserve">Fig: Random Forest Model </w:t>
      </w:r>
      <w:r w:rsidR="0AEFB32B">
        <w:rPr/>
        <w:t>- All predictor variables</w:t>
      </w:r>
    </w:p>
    <w:p w:rsidRPr="000425BF" w:rsidR="000425BF" w:rsidP="0AEFB32B" w:rsidRDefault="000425BF" w14:paraId="2C7D8D34" w14:textId="5D638D12">
      <w:pPr>
        <w:pStyle w:val="Normal"/>
        <w:ind/>
        <w:jc w:val="left"/>
        <w:rPr>
          <w:rFonts w:ascii="Calibri Light" w:hAnsi="Calibri Light" w:eastAsia="游ゴシック Light" w:cs="Mangal" w:asciiTheme="majorAscii" w:hAnsiTheme="majorAscii" w:eastAsiaTheme="majorEastAsia" w:cstheme="majorBidi"/>
          <w:b w:val="1"/>
          <w:bCs w:val="1"/>
          <w:color w:val="2F5496" w:themeColor="accent1" w:themeShade="BF"/>
          <w:sz w:val="32"/>
          <w:szCs w:val="32"/>
        </w:rPr>
      </w:pPr>
      <w:r w:rsidRPr="0AEFB32B" w:rsidR="0AEFB32B">
        <w:rPr>
          <w:rFonts w:ascii="Calibri Light" w:hAnsi="Calibri Light" w:eastAsia="游ゴシック Light" w:cs="Mangal" w:asciiTheme="majorAscii" w:hAnsiTheme="majorAscii" w:eastAsiaTheme="majorEastAsia" w:cstheme="majorBidi"/>
          <w:color w:val="2F5496" w:themeColor="accent1" w:themeTint="FF" w:themeShade="BF"/>
          <w:sz w:val="26"/>
          <w:szCs w:val="26"/>
        </w:rPr>
        <w:t>Support Vector Machines Approach</w:t>
      </w:r>
    </w:p>
    <w:p w:rsidR="0AEFB32B" w:rsidP="0AEFB32B" w:rsidRDefault="0AEFB32B" w14:paraId="10539C68" w14:textId="05AA8D5A">
      <w:pPr>
        <w:jc w:val="both"/>
        <w:rPr>
          <w:rFonts w:ascii="Calibri" w:hAnsi="Calibri" w:eastAsia="Calibri" w:cs="Calibri" w:asciiTheme="minorAscii" w:hAnsiTheme="minorAscii" w:eastAsiaTheme="minorAscii" w:cstheme="minorAscii"/>
          <w:noProof w:val="0"/>
          <w:sz w:val="22"/>
          <w:szCs w:val="22"/>
          <w:lang w:val="en-US"/>
        </w:rPr>
      </w:pPr>
      <w:r w:rsidRPr="0AEFB32B" w:rsidR="0AEFB32B">
        <w:rPr>
          <w:rFonts w:ascii="Calibri" w:hAnsi="Calibri" w:eastAsia="Calibri" w:cs="Calibri" w:asciiTheme="minorAscii" w:hAnsiTheme="minorAscii" w:eastAsiaTheme="minorAscii" w:cstheme="minorAscii"/>
          <w:noProof w:val="0"/>
          <w:sz w:val="24"/>
          <w:szCs w:val="24"/>
          <w:lang w:val="en-US"/>
        </w:rPr>
        <w:t xml:space="preserve">The last method implemented to predict the </w:t>
      </w:r>
      <w:r w:rsidRPr="0AEFB32B" w:rsidR="0AEFB32B">
        <w:rPr>
          <w:rFonts w:ascii="Calibri" w:hAnsi="Calibri" w:eastAsia="Calibri" w:cs="Calibri" w:asciiTheme="minorAscii" w:hAnsiTheme="minorAscii" w:eastAsiaTheme="minorAscii" w:cstheme="minorAscii"/>
          <w:noProof w:val="0"/>
          <w:sz w:val="24"/>
          <w:szCs w:val="24"/>
          <w:lang w:val="en-US"/>
        </w:rPr>
        <w:t>AQI_Bucket</w:t>
      </w:r>
      <w:r w:rsidRPr="0AEFB32B" w:rsidR="0AEFB32B">
        <w:rPr>
          <w:rFonts w:ascii="Calibri" w:hAnsi="Calibri" w:eastAsia="Calibri" w:cs="Calibri" w:asciiTheme="minorAscii" w:hAnsiTheme="minorAscii" w:eastAsiaTheme="minorAscii" w:cstheme="minorAscii"/>
          <w:noProof w:val="0"/>
          <w:sz w:val="24"/>
          <w:szCs w:val="24"/>
          <w:lang w:val="en-US"/>
        </w:rPr>
        <w:t xml:space="preserve"> Field was a Support Vector Machine (SVM) approach. In this approach, the algorithm creates a hyperplane that separates the data into classes. The SVM approach is based on maximizing the margin between the hyperplane and the closest data points. This approach has been widely used for classification problems and can also be applied to regression problems like predicting </w:t>
      </w:r>
      <w:r w:rsidRPr="0AEFB32B" w:rsidR="0AEFB32B">
        <w:rPr>
          <w:rFonts w:ascii="Calibri" w:hAnsi="Calibri" w:eastAsia="Calibri" w:cs="Calibri" w:asciiTheme="minorAscii" w:hAnsiTheme="minorAscii" w:eastAsiaTheme="minorAscii" w:cstheme="minorAscii"/>
          <w:noProof w:val="0"/>
          <w:sz w:val="24"/>
          <w:szCs w:val="24"/>
          <w:lang w:val="en-US"/>
        </w:rPr>
        <w:t>AQI_Bucket</w:t>
      </w:r>
      <w:r w:rsidRPr="0AEFB32B" w:rsidR="0AEFB32B">
        <w:rPr>
          <w:rFonts w:ascii="Calibri" w:hAnsi="Calibri" w:eastAsia="Calibri" w:cs="Calibri" w:asciiTheme="minorAscii" w:hAnsiTheme="minorAscii" w:eastAsiaTheme="minorAscii" w:cstheme="minorAscii"/>
          <w:noProof w:val="0"/>
          <w:sz w:val="24"/>
          <w:szCs w:val="24"/>
          <w:lang w:val="en-US"/>
        </w:rPr>
        <w:t xml:space="preserve"> values.</w:t>
      </w:r>
    </w:p>
    <w:p w:rsidR="0AEFB32B" w:rsidP="0AEFB32B" w:rsidRDefault="0AEFB32B" w14:paraId="70DC9AA4" w14:textId="1287BA7B">
      <w:pPr>
        <w:jc w:val="both"/>
        <w:rPr>
          <w:rFonts w:ascii="Calibri" w:hAnsi="Calibri" w:eastAsia="Calibri" w:cs="Calibri" w:asciiTheme="minorAscii" w:hAnsiTheme="minorAscii" w:eastAsiaTheme="minorAscii" w:cstheme="minorAscii"/>
          <w:noProof w:val="0"/>
          <w:sz w:val="22"/>
          <w:szCs w:val="22"/>
          <w:lang w:val="en-US"/>
        </w:rPr>
      </w:pPr>
      <w:r w:rsidRPr="0AEFB32B" w:rsidR="0AEFB32B">
        <w:rPr>
          <w:rFonts w:ascii="Calibri" w:hAnsi="Calibri" w:eastAsia="Calibri" w:cs="Calibri" w:asciiTheme="minorAscii" w:hAnsiTheme="minorAscii" w:eastAsiaTheme="minorAscii" w:cstheme="minorAscii"/>
          <w:noProof w:val="0"/>
          <w:sz w:val="24"/>
          <w:szCs w:val="24"/>
          <w:lang w:val="en-US"/>
        </w:rPr>
        <w:t xml:space="preserve">The SVM algorithm has several hyperparameters that can be tuned to improve </w:t>
      </w:r>
      <w:r w:rsidRPr="0AEFB32B" w:rsidR="0AEFB32B">
        <w:rPr>
          <w:rFonts w:ascii="Calibri" w:hAnsi="Calibri" w:eastAsia="Calibri" w:cs="Calibri" w:asciiTheme="minorAscii" w:hAnsiTheme="minorAscii" w:eastAsiaTheme="minorAscii" w:cstheme="minorAscii"/>
          <w:noProof w:val="0"/>
          <w:sz w:val="24"/>
          <w:szCs w:val="24"/>
          <w:lang w:val="en-US"/>
        </w:rPr>
        <w:t>the prediction</w:t>
      </w:r>
      <w:r w:rsidRPr="0AEFB32B" w:rsidR="0AEFB32B">
        <w:rPr>
          <w:rFonts w:ascii="Calibri" w:hAnsi="Calibri" w:eastAsia="Calibri" w:cs="Calibri" w:asciiTheme="minorAscii" w:hAnsiTheme="minorAscii" w:eastAsiaTheme="minorAscii" w:cstheme="minorAscii"/>
          <w:noProof w:val="0"/>
          <w:sz w:val="24"/>
          <w:szCs w:val="24"/>
          <w:lang w:val="en-US"/>
        </w:rPr>
        <w:t xml:space="preserve"> accuracy. For this project, the best combination of hyperparameters was </w:t>
      </w:r>
      <w:r w:rsidRPr="0AEFB32B" w:rsidR="0AEFB32B">
        <w:rPr>
          <w:rFonts w:ascii="Calibri" w:hAnsi="Calibri" w:eastAsia="Calibri" w:cs="Calibri" w:asciiTheme="minorAscii" w:hAnsiTheme="minorAscii" w:eastAsiaTheme="minorAscii" w:cstheme="minorAscii"/>
          <w:noProof w:val="0"/>
          <w:sz w:val="24"/>
          <w:szCs w:val="24"/>
          <w:lang w:val="en-US"/>
        </w:rPr>
        <w:t>determined</w:t>
      </w:r>
      <w:r w:rsidRPr="0AEFB32B" w:rsidR="0AEFB32B">
        <w:rPr>
          <w:rFonts w:ascii="Calibri" w:hAnsi="Calibri" w:eastAsia="Calibri" w:cs="Calibri" w:asciiTheme="minorAscii" w:hAnsiTheme="minorAscii" w:eastAsiaTheme="minorAscii" w:cstheme="minorAscii"/>
          <w:noProof w:val="0"/>
          <w:sz w:val="24"/>
          <w:szCs w:val="24"/>
          <w:lang w:val="en-US"/>
        </w:rPr>
        <w:t xml:space="preserve"> by performing a grid search with a range of </w:t>
      </w:r>
      <w:r w:rsidRPr="0AEFB32B" w:rsidR="0AEFB32B">
        <w:rPr>
          <w:rFonts w:ascii="Calibri" w:hAnsi="Calibri" w:eastAsia="Calibri" w:cs="Calibri" w:asciiTheme="minorAscii" w:hAnsiTheme="minorAscii" w:eastAsiaTheme="minorAscii" w:cstheme="minorAscii"/>
          <w:noProof w:val="0"/>
          <w:sz w:val="24"/>
          <w:szCs w:val="24"/>
          <w:lang w:val="en-US"/>
        </w:rPr>
        <w:t>possible values</w:t>
      </w:r>
      <w:r w:rsidRPr="0AEFB32B" w:rsidR="0AEFB32B">
        <w:rPr>
          <w:rFonts w:ascii="Calibri" w:hAnsi="Calibri" w:eastAsia="Calibri" w:cs="Calibri" w:asciiTheme="minorAscii" w:hAnsiTheme="minorAscii" w:eastAsiaTheme="minorAscii" w:cstheme="minorAscii"/>
          <w:noProof w:val="0"/>
          <w:sz w:val="24"/>
          <w:szCs w:val="24"/>
          <w:lang w:val="en-US"/>
        </w:rPr>
        <w:t xml:space="preserve"> for each hyperparameter. The two main hyperparameters that were tuned were the cost (C) parameter and the gamma parameter. The cost parameter controls the trade-off between the accuracy of the model and the complexity of the decision boundary, while the gamma parameter controls the smoothness of the decision boundary.</w:t>
      </w:r>
    </w:p>
    <w:p w:rsidR="0AEFB32B" w:rsidP="0AEFB32B" w:rsidRDefault="0AEFB32B" w14:paraId="71D7253E" w14:textId="06240102">
      <w:pPr>
        <w:jc w:val="both"/>
        <w:rPr>
          <w:rFonts w:ascii="Calibri" w:hAnsi="Calibri" w:eastAsia="Calibri" w:cs="Calibri" w:asciiTheme="minorAscii" w:hAnsiTheme="minorAscii" w:eastAsiaTheme="minorAscii" w:cstheme="minorAscii"/>
          <w:noProof w:val="0"/>
          <w:sz w:val="22"/>
          <w:szCs w:val="22"/>
          <w:lang w:val="en-US"/>
        </w:rPr>
      </w:pPr>
      <w:r w:rsidRPr="0AEFB32B" w:rsidR="0AEFB32B">
        <w:rPr>
          <w:rFonts w:ascii="Calibri" w:hAnsi="Calibri" w:eastAsia="Calibri" w:cs="Calibri" w:asciiTheme="minorAscii" w:hAnsiTheme="minorAscii" w:eastAsiaTheme="minorAscii" w:cstheme="minorAscii"/>
          <w:noProof w:val="0"/>
          <w:sz w:val="24"/>
          <w:szCs w:val="24"/>
          <w:lang w:val="en-US"/>
        </w:rPr>
        <w:t>The grid search was performed using the caret package in R, and the best combination of hyperparameters was determined to be a cost value of 0.1 and a gamma value of 1. These values were used to train the SVM model on the training data, and the model was then used to make predictions on the test data. The performance of the SVM model was evaluated using various metrics, such as accuracy, precision, recall, and F1 score, which were calculated using the confusion matrix generated by comparing the predicted values to the actual values of the test data.</w:t>
      </w:r>
    </w:p>
    <w:p w:rsidR="0AEFB32B" w:rsidP="0AEFB32B" w:rsidRDefault="0AEFB32B" w14:paraId="35D25648" w14:textId="441FDEC2">
      <w:pPr>
        <w:pStyle w:val="Normal"/>
        <w:jc w:val="both"/>
        <w:rPr>
          <w:rFonts w:ascii="Calibri" w:hAnsi="Calibri" w:eastAsia="Calibri" w:cs="Calibri" w:asciiTheme="minorAscii" w:hAnsiTheme="minorAscii" w:eastAsiaTheme="minorAscii" w:cstheme="minorAscii"/>
          <w:noProof w:val="0"/>
          <w:sz w:val="24"/>
          <w:szCs w:val="24"/>
          <w:lang w:val="en-US"/>
        </w:rPr>
      </w:pPr>
      <w:r w:rsidRPr="0AEFB32B" w:rsidR="0AEFB32B">
        <w:rPr>
          <w:rFonts w:ascii="Calibri" w:hAnsi="Calibri" w:eastAsia="Calibri" w:cs="Calibri" w:asciiTheme="minorAscii" w:hAnsiTheme="minorAscii" w:eastAsiaTheme="minorAscii" w:cstheme="minorAscii"/>
          <w:noProof w:val="0"/>
          <w:sz w:val="24"/>
          <w:szCs w:val="24"/>
          <w:lang w:val="en-US"/>
        </w:rPr>
        <w:t>Experiment-1:</w:t>
      </w:r>
    </w:p>
    <w:p w:rsidR="0AEFB32B" w:rsidP="0AEFB32B" w:rsidRDefault="0AEFB32B" w14:paraId="5631E647" w14:textId="2C358CDC">
      <w:pPr>
        <w:jc w:val="both"/>
        <w:rPr>
          <w:rFonts w:ascii="Calibri" w:hAnsi="Calibri" w:eastAsia="Calibri" w:cs="Calibri" w:asciiTheme="minorAscii" w:hAnsiTheme="minorAscii" w:eastAsiaTheme="minorAscii" w:cstheme="minorAscii"/>
          <w:noProof w:val="0"/>
          <w:sz w:val="24"/>
          <w:szCs w:val="24"/>
          <w:lang w:val="en-US"/>
        </w:rPr>
      </w:pPr>
      <w:r w:rsidRPr="0AEFB32B" w:rsidR="0AEFB32B">
        <w:rPr>
          <w:rFonts w:ascii="Calibri" w:hAnsi="Calibri" w:eastAsia="Calibri" w:cs="Calibri"/>
          <w:noProof w:val="0"/>
          <w:sz w:val="24"/>
          <w:szCs w:val="24"/>
          <w:lang w:val="en-US"/>
        </w:rPr>
        <w:t xml:space="preserve">"e1071" and "caret" packages to implement the SVM algorithm and tune its hyperparameters. To tune the SVM hyperparameters, two functions named </w:t>
      </w:r>
      <w:r w:rsidRPr="0AEFB32B" w:rsidR="0AEFB32B">
        <w:rPr>
          <w:rFonts w:ascii="Calibri" w:hAnsi="Calibri" w:eastAsia="Calibri" w:cs="Calibri" w:asciiTheme="minorAscii" w:hAnsiTheme="minorAscii" w:eastAsiaTheme="minorAscii" w:cstheme="minorAscii"/>
          <w:noProof w:val="0"/>
          <w:sz w:val="24"/>
          <w:szCs w:val="24"/>
          <w:lang w:val="en-US"/>
        </w:rPr>
        <w:t>svm_accuracy_ntree</w:t>
      </w:r>
      <w:r w:rsidRPr="0AEFB32B" w:rsidR="0AEFB32B">
        <w:rPr>
          <w:rFonts w:ascii="Calibri" w:hAnsi="Calibri" w:eastAsia="Calibri" w:cs="Calibri" w:asciiTheme="minorAscii" w:hAnsiTheme="minorAscii" w:eastAsiaTheme="minorAscii" w:cstheme="minorAscii"/>
          <w:noProof w:val="0"/>
          <w:sz w:val="24"/>
          <w:szCs w:val="24"/>
          <w:lang w:val="en-US"/>
        </w:rPr>
        <w:t>()</w:t>
      </w:r>
      <w:r w:rsidRPr="0AEFB32B" w:rsidR="0AEFB32B">
        <w:rPr>
          <w:rFonts w:ascii="Calibri" w:hAnsi="Calibri" w:eastAsia="Calibri" w:cs="Calibri" w:asciiTheme="minorAscii" w:hAnsiTheme="minorAscii" w:eastAsiaTheme="minorAscii" w:cstheme="minorAscii"/>
          <w:noProof w:val="0"/>
          <w:sz w:val="24"/>
          <w:szCs w:val="24"/>
          <w:lang w:val="en-US"/>
        </w:rPr>
        <w:t xml:space="preserve"> and </w:t>
      </w:r>
      <w:r w:rsidRPr="0AEFB32B" w:rsidR="0AEFB32B">
        <w:rPr>
          <w:rFonts w:ascii="Calibri" w:hAnsi="Calibri" w:eastAsia="Calibri" w:cs="Calibri" w:asciiTheme="minorAscii" w:hAnsiTheme="minorAscii" w:eastAsiaTheme="minorAscii" w:cstheme="minorAscii"/>
          <w:noProof w:val="0"/>
          <w:sz w:val="24"/>
          <w:szCs w:val="24"/>
          <w:lang w:val="en-US"/>
        </w:rPr>
        <w:t>svm_accuracy_mtry</w:t>
      </w:r>
      <w:r w:rsidRPr="0AEFB32B" w:rsidR="0AEFB32B">
        <w:rPr>
          <w:rFonts w:ascii="Calibri" w:hAnsi="Calibri" w:eastAsia="Calibri" w:cs="Calibri" w:asciiTheme="minorAscii" w:hAnsiTheme="minorAscii" w:eastAsiaTheme="minorAscii" w:cstheme="minorAscii"/>
          <w:noProof w:val="0"/>
          <w:sz w:val="24"/>
          <w:szCs w:val="24"/>
          <w:lang w:val="en-US"/>
        </w:rPr>
        <w:t>()</w:t>
      </w:r>
      <w:r w:rsidRPr="0AEFB32B" w:rsidR="0AEFB32B">
        <w:rPr>
          <w:rFonts w:ascii="Calibri" w:hAnsi="Calibri" w:eastAsia="Calibri" w:cs="Calibri" w:asciiTheme="minorAscii" w:hAnsiTheme="minorAscii" w:eastAsiaTheme="minorAscii" w:cstheme="minorAscii"/>
          <w:noProof w:val="0"/>
          <w:sz w:val="24"/>
          <w:szCs w:val="24"/>
          <w:lang w:val="en-US"/>
        </w:rPr>
        <w:t xml:space="preserve"> were created. The </w:t>
      </w:r>
      <w:r w:rsidRPr="0AEFB32B" w:rsidR="0AEFB32B">
        <w:rPr>
          <w:rFonts w:ascii="Calibri" w:hAnsi="Calibri" w:eastAsia="Calibri" w:cs="Calibri" w:asciiTheme="minorAscii" w:hAnsiTheme="minorAscii" w:eastAsiaTheme="minorAscii" w:cstheme="minorAscii"/>
          <w:noProof w:val="0"/>
          <w:sz w:val="24"/>
          <w:szCs w:val="24"/>
          <w:lang w:val="en-US"/>
        </w:rPr>
        <w:t>svm_accuracy_ntree</w:t>
      </w:r>
      <w:r w:rsidRPr="0AEFB32B" w:rsidR="0AEFB32B">
        <w:rPr>
          <w:rFonts w:ascii="Calibri" w:hAnsi="Calibri" w:eastAsia="Calibri" w:cs="Calibri" w:asciiTheme="minorAscii" w:hAnsiTheme="minorAscii" w:eastAsiaTheme="minorAscii" w:cstheme="minorAscii"/>
          <w:noProof w:val="0"/>
          <w:sz w:val="24"/>
          <w:szCs w:val="24"/>
          <w:lang w:val="en-US"/>
        </w:rPr>
        <w:t>()</w:t>
      </w:r>
      <w:r w:rsidRPr="0AEFB32B" w:rsidR="0AEFB32B">
        <w:rPr>
          <w:rFonts w:ascii="Calibri" w:hAnsi="Calibri" w:eastAsia="Calibri" w:cs="Calibri" w:asciiTheme="minorAscii" w:hAnsiTheme="minorAscii" w:eastAsiaTheme="minorAscii" w:cstheme="minorAscii"/>
          <w:noProof w:val="0"/>
          <w:sz w:val="24"/>
          <w:szCs w:val="24"/>
          <w:lang w:val="en-US"/>
        </w:rPr>
        <w:t xml:space="preserve"> function takes the gamma value and trains an SVM model using the radial basis function (RBF) kernel. It returns the accuracy of the prediction based on the confusion matrix. Similarly, the </w:t>
      </w:r>
      <w:r w:rsidRPr="0AEFB32B" w:rsidR="0AEFB32B">
        <w:rPr>
          <w:rFonts w:ascii="Calibri" w:hAnsi="Calibri" w:eastAsia="Calibri" w:cs="Calibri" w:asciiTheme="minorAscii" w:hAnsiTheme="minorAscii" w:eastAsiaTheme="minorAscii" w:cstheme="minorAscii"/>
          <w:noProof w:val="0"/>
          <w:sz w:val="24"/>
          <w:szCs w:val="24"/>
          <w:lang w:val="en-US"/>
        </w:rPr>
        <w:t>svm_accuracy_mtry</w:t>
      </w:r>
      <w:r w:rsidRPr="0AEFB32B" w:rsidR="0AEFB32B">
        <w:rPr>
          <w:rFonts w:ascii="Calibri" w:hAnsi="Calibri" w:eastAsia="Calibri" w:cs="Calibri" w:asciiTheme="minorAscii" w:hAnsiTheme="minorAscii" w:eastAsiaTheme="minorAscii" w:cstheme="minorAscii"/>
          <w:noProof w:val="0"/>
          <w:sz w:val="24"/>
          <w:szCs w:val="24"/>
          <w:lang w:val="en-US"/>
        </w:rPr>
        <w:t>()</w:t>
      </w:r>
      <w:r w:rsidRPr="0AEFB32B" w:rsidR="0AEFB32B">
        <w:rPr>
          <w:rFonts w:ascii="Calibri" w:hAnsi="Calibri" w:eastAsia="Calibri" w:cs="Calibri" w:asciiTheme="minorAscii" w:hAnsiTheme="minorAscii" w:eastAsiaTheme="minorAscii" w:cstheme="minorAscii"/>
          <w:noProof w:val="0"/>
          <w:sz w:val="24"/>
          <w:szCs w:val="24"/>
          <w:lang w:val="en-US"/>
        </w:rPr>
        <w:t xml:space="preserve"> function takes the degree </w:t>
      </w:r>
      <w:r w:rsidRPr="0AEFB32B" w:rsidR="0AEFB32B">
        <w:rPr>
          <w:rFonts w:ascii="Calibri" w:hAnsi="Calibri" w:eastAsia="Calibri" w:cs="Calibri" w:asciiTheme="minorAscii" w:hAnsiTheme="minorAscii" w:eastAsiaTheme="minorAscii" w:cstheme="minorAscii"/>
          <w:noProof w:val="0"/>
          <w:sz w:val="24"/>
          <w:szCs w:val="24"/>
          <w:lang w:val="en-US"/>
        </w:rPr>
        <w:t>value, and</w:t>
      </w:r>
      <w:r w:rsidRPr="0AEFB32B" w:rsidR="0AEFB32B">
        <w:rPr>
          <w:rFonts w:ascii="Calibri" w:hAnsi="Calibri" w:eastAsia="Calibri" w:cs="Calibri" w:asciiTheme="minorAscii" w:hAnsiTheme="minorAscii" w:eastAsiaTheme="minorAscii" w:cstheme="minorAscii"/>
          <w:noProof w:val="0"/>
          <w:sz w:val="24"/>
          <w:szCs w:val="24"/>
          <w:lang w:val="en-US"/>
        </w:rPr>
        <w:t xml:space="preserve"> trains the SVM model using the best gamma value and the degree value. It also returns the accuracy of the prediction based on the confusion matrix.</w:t>
      </w:r>
    </w:p>
    <w:p w:rsidR="0AEFB32B" w:rsidP="0AEFB32B" w:rsidRDefault="0AEFB32B" w14:paraId="7DA12537" w14:textId="14ABBCF9">
      <w:pPr>
        <w:jc w:val="both"/>
        <w:rPr>
          <w:rFonts w:ascii="Calibri" w:hAnsi="Calibri" w:eastAsia="Calibri" w:cs="Calibri" w:asciiTheme="minorAscii" w:hAnsiTheme="minorAscii" w:eastAsiaTheme="minorAscii" w:cstheme="minorAscii"/>
          <w:noProof w:val="0"/>
          <w:sz w:val="24"/>
          <w:szCs w:val="24"/>
          <w:lang w:val="en-US"/>
        </w:rPr>
      </w:pPr>
      <w:r w:rsidRPr="0AEFB32B" w:rsidR="0AEFB32B">
        <w:rPr>
          <w:rFonts w:ascii="Calibri" w:hAnsi="Calibri" w:eastAsia="Calibri" w:cs="Calibri" w:asciiTheme="minorAscii" w:hAnsiTheme="minorAscii" w:eastAsiaTheme="minorAscii" w:cstheme="minorAscii"/>
          <w:noProof w:val="0"/>
          <w:sz w:val="24"/>
          <w:szCs w:val="24"/>
          <w:lang w:val="en-US"/>
        </w:rPr>
        <w:t xml:space="preserve">We ran the </w:t>
      </w:r>
      <w:r w:rsidRPr="0AEFB32B" w:rsidR="0AEFB32B">
        <w:rPr>
          <w:rFonts w:ascii="Calibri" w:hAnsi="Calibri" w:eastAsia="Calibri" w:cs="Calibri" w:asciiTheme="minorAscii" w:hAnsiTheme="minorAscii" w:eastAsiaTheme="minorAscii" w:cstheme="minorAscii"/>
          <w:noProof w:val="0"/>
          <w:sz w:val="24"/>
          <w:szCs w:val="24"/>
          <w:lang w:val="en-US"/>
        </w:rPr>
        <w:t>svm_accuracy_ntree</w:t>
      </w:r>
      <w:r w:rsidRPr="0AEFB32B" w:rsidR="0AEFB32B">
        <w:rPr>
          <w:rFonts w:ascii="Calibri" w:hAnsi="Calibri" w:eastAsia="Calibri" w:cs="Calibri" w:asciiTheme="minorAscii" w:hAnsiTheme="minorAscii" w:eastAsiaTheme="minorAscii" w:cstheme="minorAscii"/>
          <w:noProof w:val="0"/>
          <w:sz w:val="24"/>
          <w:szCs w:val="24"/>
          <w:lang w:val="en-US"/>
        </w:rPr>
        <w:t>()</w:t>
      </w:r>
      <w:r w:rsidRPr="0AEFB32B" w:rsidR="0AEFB32B">
        <w:rPr>
          <w:rFonts w:ascii="Calibri" w:hAnsi="Calibri" w:eastAsia="Calibri" w:cs="Calibri" w:asciiTheme="minorAscii" w:hAnsiTheme="minorAscii" w:eastAsiaTheme="minorAscii" w:cstheme="minorAscii"/>
          <w:noProof w:val="0"/>
          <w:sz w:val="24"/>
          <w:szCs w:val="24"/>
          <w:lang w:val="en-US"/>
        </w:rPr>
        <w:t xml:space="preserve"> function on a set of gamma values ranging from 1 to 0.001 with 0.1 step </w:t>
      </w:r>
      <w:r w:rsidRPr="0AEFB32B" w:rsidR="0AEFB32B">
        <w:rPr>
          <w:rFonts w:ascii="Calibri" w:hAnsi="Calibri" w:eastAsia="Calibri" w:cs="Calibri" w:asciiTheme="minorAscii" w:hAnsiTheme="minorAscii" w:eastAsiaTheme="minorAscii" w:cstheme="minorAscii"/>
          <w:noProof w:val="0"/>
          <w:sz w:val="24"/>
          <w:szCs w:val="24"/>
          <w:lang w:val="en-US"/>
        </w:rPr>
        <w:t>increments, and</w:t>
      </w:r>
      <w:r w:rsidRPr="0AEFB32B" w:rsidR="0AEFB32B">
        <w:rPr>
          <w:rFonts w:ascii="Calibri" w:hAnsi="Calibri" w:eastAsia="Calibri" w:cs="Calibri" w:asciiTheme="minorAscii" w:hAnsiTheme="minorAscii" w:eastAsiaTheme="minorAscii" w:cstheme="minorAscii"/>
          <w:noProof w:val="0"/>
          <w:sz w:val="24"/>
          <w:szCs w:val="24"/>
          <w:lang w:val="en-US"/>
        </w:rPr>
        <w:t xml:space="preserve"> recorded the accuracy of each prediction. Similarly, we ran the </w:t>
      </w:r>
      <w:r w:rsidRPr="0AEFB32B" w:rsidR="0AEFB32B">
        <w:rPr>
          <w:rFonts w:ascii="Calibri" w:hAnsi="Calibri" w:eastAsia="Calibri" w:cs="Calibri" w:asciiTheme="minorAscii" w:hAnsiTheme="minorAscii" w:eastAsiaTheme="minorAscii" w:cstheme="minorAscii"/>
          <w:noProof w:val="0"/>
          <w:sz w:val="24"/>
          <w:szCs w:val="24"/>
          <w:lang w:val="en-US"/>
        </w:rPr>
        <w:t>svm_accuracy_mtry</w:t>
      </w:r>
      <w:r w:rsidRPr="0AEFB32B" w:rsidR="0AEFB32B">
        <w:rPr>
          <w:rFonts w:ascii="Calibri" w:hAnsi="Calibri" w:eastAsia="Calibri" w:cs="Calibri" w:asciiTheme="minorAscii" w:hAnsiTheme="minorAscii" w:eastAsiaTheme="minorAscii" w:cstheme="minorAscii"/>
          <w:noProof w:val="0"/>
          <w:sz w:val="24"/>
          <w:szCs w:val="24"/>
          <w:lang w:val="en-US"/>
        </w:rPr>
        <w:t>()</w:t>
      </w:r>
      <w:r w:rsidRPr="0AEFB32B" w:rsidR="0AEFB32B">
        <w:rPr>
          <w:rFonts w:ascii="Calibri" w:hAnsi="Calibri" w:eastAsia="Calibri" w:cs="Calibri" w:asciiTheme="minorAscii" w:hAnsiTheme="minorAscii" w:eastAsiaTheme="minorAscii" w:cstheme="minorAscii"/>
          <w:noProof w:val="0"/>
          <w:sz w:val="24"/>
          <w:szCs w:val="24"/>
          <w:lang w:val="en-US"/>
        </w:rPr>
        <w:t xml:space="preserve"> function on a set of degree values ranging from 0.1 to 100 with 1 step </w:t>
      </w:r>
      <w:r w:rsidRPr="0AEFB32B" w:rsidR="0AEFB32B">
        <w:rPr>
          <w:rFonts w:ascii="Calibri" w:hAnsi="Calibri" w:eastAsia="Calibri" w:cs="Calibri" w:asciiTheme="minorAscii" w:hAnsiTheme="minorAscii" w:eastAsiaTheme="minorAscii" w:cstheme="minorAscii"/>
          <w:noProof w:val="0"/>
          <w:sz w:val="24"/>
          <w:szCs w:val="24"/>
          <w:lang w:val="en-US"/>
        </w:rPr>
        <w:t>increments, and</w:t>
      </w:r>
      <w:r w:rsidRPr="0AEFB32B" w:rsidR="0AEFB32B">
        <w:rPr>
          <w:rFonts w:ascii="Calibri" w:hAnsi="Calibri" w:eastAsia="Calibri" w:cs="Calibri" w:asciiTheme="minorAscii" w:hAnsiTheme="minorAscii" w:eastAsiaTheme="minorAscii" w:cstheme="minorAscii"/>
          <w:noProof w:val="0"/>
          <w:sz w:val="24"/>
          <w:szCs w:val="24"/>
          <w:lang w:val="en-US"/>
        </w:rPr>
        <w:t xml:space="preserve"> recorded the accuracy of each prediction.</w:t>
      </w:r>
    </w:p>
    <w:p w:rsidR="0AEFB32B" w:rsidP="0AEFB32B" w:rsidRDefault="0AEFB32B" w14:paraId="63A905DD" w14:textId="51AB08D2">
      <w:pPr>
        <w:jc w:val="both"/>
        <w:rPr>
          <w:rFonts w:ascii="Calibri" w:hAnsi="Calibri" w:eastAsia="Calibri" w:cs="Calibri" w:asciiTheme="minorAscii" w:hAnsiTheme="minorAscii" w:eastAsiaTheme="minorAscii" w:cstheme="minorAscii"/>
          <w:noProof w:val="0"/>
          <w:sz w:val="24"/>
          <w:szCs w:val="24"/>
          <w:lang w:val="en-US"/>
        </w:rPr>
      </w:pPr>
      <w:r w:rsidRPr="0AEFB32B" w:rsidR="0AEFB32B">
        <w:rPr>
          <w:rFonts w:ascii="Calibri" w:hAnsi="Calibri" w:eastAsia="Calibri" w:cs="Calibri" w:asciiTheme="minorAscii" w:hAnsiTheme="minorAscii" w:eastAsiaTheme="minorAscii" w:cstheme="minorAscii"/>
          <w:noProof w:val="0"/>
          <w:sz w:val="24"/>
          <w:szCs w:val="24"/>
          <w:lang w:val="en-US"/>
        </w:rPr>
        <w:t xml:space="preserve">We used the </w:t>
      </w:r>
      <w:r w:rsidRPr="0AEFB32B" w:rsidR="0AEFB32B">
        <w:rPr>
          <w:rFonts w:ascii="Calibri" w:hAnsi="Calibri" w:eastAsia="Calibri" w:cs="Calibri" w:asciiTheme="minorAscii" w:hAnsiTheme="minorAscii" w:eastAsiaTheme="minorAscii" w:cstheme="minorAscii"/>
          <w:noProof w:val="0"/>
          <w:sz w:val="24"/>
          <w:szCs w:val="24"/>
          <w:lang w:val="en-US"/>
        </w:rPr>
        <w:t>which.max</w:t>
      </w:r>
      <w:r w:rsidRPr="0AEFB32B" w:rsidR="0AEFB32B">
        <w:rPr>
          <w:rFonts w:ascii="Calibri" w:hAnsi="Calibri" w:eastAsia="Calibri" w:cs="Calibri" w:asciiTheme="minorAscii" w:hAnsiTheme="minorAscii" w:eastAsiaTheme="minorAscii" w:cstheme="minorAscii"/>
          <w:noProof w:val="0"/>
          <w:sz w:val="24"/>
          <w:szCs w:val="24"/>
          <w:lang w:val="en-US"/>
        </w:rPr>
        <w:t>()</w:t>
      </w:r>
      <w:r w:rsidRPr="0AEFB32B" w:rsidR="0AEFB32B">
        <w:rPr>
          <w:rFonts w:ascii="Calibri" w:hAnsi="Calibri" w:eastAsia="Calibri" w:cs="Calibri" w:asciiTheme="minorAscii" w:hAnsiTheme="minorAscii" w:eastAsiaTheme="minorAscii" w:cstheme="minorAscii"/>
          <w:noProof w:val="0"/>
          <w:sz w:val="24"/>
          <w:szCs w:val="24"/>
          <w:lang w:val="en-US"/>
        </w:rPr>
        <w:t xml:space="preserve"> function to </w:t>
      </w:r>
      <w:r w:rsidRPr="0AEFB32B" w:rsidR="0AEFB32B">
        <w:rPr>
          <w:rFonts w:ascii="Calibri" w:hAnsi="Calibri" w:eastAsia="Calibri" w:cs="Calibri" w:asciiTheme="minorAscii" w:hAnsiTheme="minorAscii" w:eastAsiaTheme="minorAscii" w:cstheme="minorAscii"/>
          <w:noProof w:val="0"/>
          <w:sz w:val="24"/>
          <w:szCs w:val="24"/>
          <w:lang w:val="en-US"/>
        </w:rPr>
        <w:t>determine</w:t>
      </w:r>
      <w:r w:rsidRPr="0AEFB32B" w:rsidR="0AEFB32B">
        <w:rPr>
          <w:rFonts w:ascii="Calibri" w:hAnsi="Calibri" w:eastAsia="Calibri" w:cs="Calibri" w:asciiTheme="minorAscii" w:hAnsiTheme="minorAscii" w:eastAsiaTheme="minorAscii" w:cstheme="minorAscii"/>
          <w:noProof w:val="0"/>
          <w:sz w:val="24"/>
          <w:szCs w:val="24"/>
          <w:lang w:val="en-US"/>
        </w:rPr>
        <w:t xml:space="preserve"> the gamma value and degree value that yielded the highest accuracy score. The best gamma value was found to be 1, and the best degree value was found to be 10.</w:t>
      </w:r>
    </w:p>
    <w:p w:rsidR="0AEFB32B" w:rsidP="0AEFB32B" w:rsidRDefault="0AEFB32B" w14:paraId="5E99B0ED" w14:textId="5D550630">
      <w:pPr>
        <w:jc w:val="both"/>
      </w:pPr>
      <w:r w:rsidRPr="0AEFB32B" w:rsidR="0AEFB32B">
        <w:rPr>
          <w:rFonts w:ascii="Calibri" w:hAnsi="Calibri" w:eastAsia="Calibri" w:cs="Calibri" w:asciiTheme="minorAscii" w:hAnsiTheme="minorAscii" w:eastAsiaTheme="minorAscii" w:cstheme="minorAscii"/>
          <w:noProof w:val="0"/>
          <w:sz w:val="24"/>
          <w:szCs w:val="24"/>
          <w:lang w:val="en-US"/>
        </w:rPr>
        <w:t xml:space="preserve">Finally, we trained the SVM model using the best gamma and degree </w:t>
      </w:r>
      <w:r w:rsidRPr="0AEFB32B" w:rsidR="0AEFB32B">
        <w:rPr>
          <w:rFonts w:ascii="Calibri" w:hAnsi="Calibri" w:eastAsia="Calibri" w:cs="Calibri" w:asciiTheme="minorAscii" w:hAnsiTheme="minorAscii" w:eastAsiaTheme="minorAscii" w:cstheme="minorAscii"/>
          <w:noProof w:val="0"/>
          <w:sz w:val="24"/>
          <w:szCs w:val="24"/>
          <w:lang w:val="en-US"/>
        </w:rPr>
        <w:t>values, and</w:t>
      </w:r>
      <w:r w:rsidRPr="0AEFB32B" w:rsidR="0AEFB32B">
        <w:rPr>
          <w:rFonts w:ascii="Calibri" w:hAnsi="Calibri" w:eastAsia="Calibri" w:cs="Calibri" w:asciiTheme="minorAscii" w:hAnsiTheme="minorAscii" w:eastAsiaTheme="minorAscii" w:cstheme="minorAscii"/>
          <w:noProof w:val="0"/>
          <w:sz w:val="24"/>
          <w:szCs w:val="24"/>
          <w:lang w:val="en-US"/>
        </w:rPr>
        <w:t xml:space="preserve"> predicted the AQI bucket for the test data. We used the </w:t>
      </w:r>
      <w:r w:rsidRPr="0AEFB32B" w:rsidR="0AEFB32B">
        <w:rPr>
          <w:rFonts w:ascii="Calibri" w:hAnsi="Calibri" w:eastAsia="Calibri" w:cs="Calibri" w:asciiTheme="minorAscii" w:hAnsiTheme="minorAscii" w:eastAsiaTheme="minorAscii" w:cstheme="minorAscii"/>
          <w:noProof w:val="0"/>
          <w:sz w:val="24"/>
          <w:szCs w:val="24"/>
          <w:lang w:val="en-US"/>
        </w:rPr>
        <w:t>confusionMatrix</w:t>
      </w:r>
      <w:r w:rsidRPr="0AEFB32B" w:rsidR="0AEFB32B">
        <w:rPr>
          <w:rFonts w:ascii="Calibri" w:hAnsi="Calibri" w:eastAsia="Calibri" w:cs="Calibri" w:asciiTheme="minorAscii" w:hAnsiTheme="minorAscii" w:eastAsiaTheme="minorAscii" w:cstheme="minorAscii"/>
          <w:noProof w:val="0"/>
          <w:sz w:val="24"/>
          <w:szCs w:val="24"/>
          <w:lang w:val="en-US"/>
        </w:rPr>
        <w:t>()</w:t>
      </w:r>
      <w:r w:rsidRPr="0AEFB32B" w:rsidR="0AEFB32B">
        <w:rPr>
          <w:rFonts w:ascii="Calibri" w:hAnsi="Calibri" w:eastAsia="Calibri" w:cs="Calibri" w:asciiTheme="minorAscii" w:hAnsiTheme="minorAscii" w:eastAsiaTheme="minorAscii" w:cstheme="minorAscii"/>
          <w:noProof w:val="0"/>
          <w:sz w:val="24"/>
          <w:szCs w:val="24"/>
          <w:lang w:val="en-US"/>
        </w:rPr>
        <w:t xml:space="preserve"> function to create a confusion matrix that summarizes the model's performance. The confusion matrix show</w:t>
      </w:r>
      <w:r w:rsidRPr="0AEFB32B" w:rsidR="0AEFB32B">
        <w:rPr>
          <w:rFonts w:ascii="Calibri" w:hAnsi="Calibri" w:eastAsia="Calibri" w:cs="Calibri"/>
          <w:noProof w:val="0"/>
          <w:sz w:val="24"/>
          <w:szCs w:val="24"/>
          <w:lang w:val="en-US"/>
        </w:rPr>
        <w:t>ed that the SVM model predicted the AQI bucket with an overall accuracy of 78.36%. The model performed well for the Moderate and Satisfactory AQI buckets, but its performance for the Good, Poor, Very Poor, and Severe AQI buckets was poor.</w:t>
      </w:r>
    </w:p>
    <w:p w:rsidR="0AEFB32B" w:rsidP="0AEFB32B" w:rsidRDefault="0AEFB32B" w14:paraId="2FFAC554" w14:textId="61E45EDA">
      <w:pPr>
        <w:pStyle w:val="Normal"/>
        <w:jc w:val="both"/>
        <w:rPr>
          <w:rFonts w:ascii="Calibri" w:hAnsi="Calibri" w:eastAsia="Calibri" w:cs="Calibri" w:asciiTheme="minorAscii" w:hAnsiTheme="minorAscii" w:eastAsiaTheme="minorAscii" w:cstheme="minorAscii"/>
          <w:noProof w:val="0"/>
          <w:sz w:val="24"/>
          <w:szCs w:val="24"/>
          <w:lang w:val="en-US"/>
        </w:rPr>
      </w:pPr>
    </w:p>
    <w:p w:rsidR="0AEFB32B" w:rsidP="0AEFB32B" w:rsidRDefault="0AEFB32B" w14:paraId="23887E63" w14:textId="5D1FE877">
      <w:pPr>
        <w:pStyle w:val="Normal"/>
        <w:jc w:val="center"/>
      </w:pPr>
      <w:r>
        <w:drawing>
          <wp:inline wp14:editId="08E47AB0" wp14:anchorId="54F59802">
            <wp:extent cx="4970206" cy="3209925"/>
            <wp:effectExtent l="0" t="0" r="0" b="0"/>
            <wp:docPr id="1350980134" name="" title=""/>
            <wp:cNvGraphicFramePr>
              <a:graphicFrameLocks noChangeAspect="1"/>
            </wp:cNvGraphicFramePr>
            <a:graphic>
              <a:graphicData uri="http://schemas.openxmlformats.org/drawingml/2006/picture">
                <pic:pic>
                  <pic:nvPicPr>
                    <pic:cNvPr id="0" name=""/>
                    <pic:cNvPicPr/>
                  </pic:nvPicPr>
                  <pic:blipFill>
                    <a:blip r:embed="R65b6963f9b544e03">
                      <a:extLst>
                        <a:ext xmlns:a="http://schemas.openxmlformats.org/drawingml/2006/main" uri="{28A0092B-C50C-407E-A947-70E740481C1C}">
                          <a14:useLocalDpi val="0"/>
                        </a:ext>
                      </a:extLst>
                    </a:blip>
                    <a:stretch>
                      <a:fillRect/>
                    </a:stretch>
                  </pic:blipFill>
                  <pic:spPr>
                    <a:xfrm>
                      <a:off x="0" y="0"/>
                      <a:ext cx="4970206" cy="3209925"/>
                    </a:xfrm>
                    <a:prstGeom prst="rect">
                      <a:avLst/>
                    </a:prstGeom>
                  </pic:spPr>
                </pic:pic>
              </a:graphicData>
            </a:graphic>
          </wp:inline>
        </w:drawing>
      </w:r>
    </w:p>
    <w:p w:rsidR="0AEFB32B" w:rsidP="0AEFB32B" w:rsidRDefault="0AEFB32B" w14:paraId="32BF7F89" w14:textId="348C317B">
      <w:pPr>
        <w:pStyle w:val="Normal"/>
        <w:jc w:val="center"/>
      </w:pPr>
      <w:r w:rsidR="0AEFB32B">
        <w:rPr/>
        <w:t>Fig: SVM Model- All predictor variables</w:t>
      </w:r>
    </w:p>
    <w:p w:rsidR="0AEFB32B" w:rsidP="0AEFB32B" w:rsidRDefault="0AEFB32B" w14:paraId="7190F092" w14:textId="3515565A">
      <w:pPr>
        <w:pStyle w:val="Normal"/>
        <w:jc w:val="both"/>
      </w:pPr>
      <w:r w:rsidR="0AEFB32B">
        <w:rPr/>
        <w:t>Experiment-2:</w:t>
      </w:r>
    </w:p>
    <w:p w:rsidR="0AEFB32B" w:rsidP="0AEFB32B" w:rsidRDefault="0AEFB32B" w14:paraId="4F25CE18" w14:textId="0471BE0C">
      <w:pPr>
        <w:pStyle w:val="Normal"/>
        <w:jc w:val="both"/>
      </w:pPr>
      <w:r w:rsidRPr="0AEFB32B" w:rsidR="0AEFB32B">
        <w:rPr>
          <w:rFonts w:ascii="Calibri" w:hAnsi="Calibri" w:eastAsia="Calibri" w:cs="Calibri"/>
          <w:noProof w:val="0"/>
          <w:sz w:val="22"/>
          <w:szCs w:val="22"/>
          <w:lang w:val="en-US"/>
        </w:rPr>
        <w:t>In this particular analysis, the same dataset as in the previous experiment was utilized. However, this time, only the relevant predictor variables identified by feature selection techniques were considered, and 'PM2.5' and 'Benzen' variables were excluded from the model. The resulting model exhibited an accuracy of 72.38%, which was lower compared to experiment-1.</w:t>
      </w:r>
    </w:p>
    <w:p w:rsidR="0AEFB32B" w:rsidP="0AEFB32B" w:rsidRDefault="0AEFB32B" w14:paraId="0998488B" w14:textId="0A496362">
      <w:pPr>
        <w:pStyle w:val="Normal"/>
        <w:jc w:val="center"/>
      </w:pPr>
      <w:r>
        <w:drawing>
          <wp:inline wp14:editId="66DF3901" wp14:anchorId="5D454AD9">
            <wp:extent cx="5022606" cy="3338989"/>
            <wp:effectExtent l="0" t="0" r="0" b="0"/>
            <wp:docPr id="551865143" name="" title=""/>
            <wp:cNvGraphicFramePr>
              <a:graphicFrameLocks noChangeAspect="1"/>
            </wp:cNvGraphicFramePr>
            <a:graphic>
              <a:graphicData uri="http://schemas.openxmlformats.org/drawingml/2006/picture">
                <pic:pic>
                  <pic:nvPicPr>
                    <pic:cNvPr id="0" name=""/>
                    <pic:cNvPicPr/>
                  </pic:nvPicPr>
                  <pic:blipFill>
                    <a:blip r:embed="R56fafc4581644cd0">
                      <a:extLst>
                        <a:ext xmlns:a="http://schemas.openxmlformats.org/drawingml/2006/main" uri="{28A0092B-C50C-407E-A947-70E740481C1C}">
                          <a14:useLocalDpi val="0"/>
                        </a:ext>
                      </a:extLst>
                    </a:blip>
                    <a:stretch>
                      <a:fillRect/>
                    </a:stretch>
                  </pic:blipFill>
                  <pic:spPr>
                    <a:xfrm>
                      <a:off x="0" y="0"/>
                      <a:ext cx="5022606" cy="3338989"/>
                    </a:xfrm>
                    <a:prstGeom prst="rect">
                      <a:avLst/>
                    </a:prstGeom>
                  </pic:spPr>
                </pic:pic>
              </a:graphicData>
            </a:graphic>
          </wp:inline>
        </w:drawing>
      </w:r>
    </w:p>
    <w:p w:rsidR="0AEFB32B" w:rsidP="0AEFB32B" w:rsidRDefault="0AEFB32B" w14:paraId="3FB588C6" w14:textId="46E6B638">
      <w:pPr>
        <w:pStyle w:val="Normal"/>
        <w:jc w:val="center"/>
      </w:pPr>
      <w:r w:rsidR="0AEFB32B">
        <w:rPr/>
        <w:t>Fig: SVM Model- Relevant predictor variables</w:t>
      </w:r>
    </w:p>
    <w:p w:rsidR="0AEFB32B" w:rsidP="0AEFB32B" w:rsidRDefault="0AEFB32B" w14:paraId="2E82DFEE" w14:textId="48302D5C">
      <w:pPr>
        <w:pStyle w:val="Normal"/>
        <w:jc w:val="both"/>
      </w:pPr>
      <w:r w:rsidR="0AEFB32B">
        <w:rPr/>
        <w:t>Experiment-3:</w:t>
      </w:r>
    </w:p>
    <w:p w:rsidR="0AEFB32B" w:rsidP="0AEFB32B" w:rsidRDefault="0AEFB32B" w14:paraId="0EE7EE53" w14:textId="50D20D63">
      <w:pPr>
        <w:pStyle w:val="Normal"/>
        <w:jc w:val="both"/>
      </w:pPr>
      <w:r w:rsidRPr="0AEFB32B" w:rsidR="0AEFB32B">
        <w:rPr>
          <w:rFonts w:ascii="Calibri" w:hAnsi="Calibri" w:eastAsia="Calibri" w:cs="Calibri"/>
          <w:noProof w:val="0"/>
          <w:sz w:val="22"/>
          <w:szCs w:val="22"/>
          <w:lang w:val="en-US"/>
        </w:rPr>
        <w:t>In this experiment, we performed k-fold cross-validation to train and evaluate the support vector machine (SVM) model on the same dataset. We used the caret package in R to implement k-fold cross-validation with a 5-fold split. The training data was used to train the SVM model with a radial kernel, and the testing data was used to evaluate the model's accuracy. The SVM model was trained with the following predictor variables: PM10, NO, NO2, NOx, NH3, CO, SO2, O3, Toluene, and Xylene. We also used the best gamma and degree values that were found in a previous tuning step. The SVM model with a radial kernel achieved a mean accuracy of 72.05% in predicting AQI categories based on pollutant measurements. The k-fold cross-validation technique helped to evaluate the model's performance on multiple subsets of the data, and the results showed that the model was relatively stable.</w:t>
      </w:r>
    </w:p>
    <w:p w:rsidR="0AEFB32B" w:rsidP="0AEFB32B" w:rsidRDefault="0AEFB32B" w14:paraId="2E302F31" w14:textId="57D1150E">
      <w:pPr>
        <w:pStyle w:val="Normal"/>
        <w:jc w:val="center"/>
      </w:pPr>
      <w:r>
        <w:drawing>
          <wp:inline wp14:editId="3AF171F2" wp14:anchorId="3CC8D051">
            <wp:extent cx="5019104" cy="3314700"/>
            <wp:effectExtent l="0" t="0" r="0" b="0"/>
            <wp:docPr id="1966549354" name="" title=""/>
            <wp:cNvGraphicFramePr>
              <a:graphicFrameLocks noChangeAspect="1"/>
            </wp:cNvGraphicFramePr>
            <a:graphic>
              <a:graphicData uri="http://schemas.openxmlformats.org/drawingml/2006/picture">
                <pic:pic>
                  <pic:nvPicPr>
                    <pic:cNvPr id="0" name=""/>
                    <pic:cNvPicPr/>
                  </pic:nvPicPr>
                  <pic:blipFill>
                    <a:blip r:embed="R90cd62325e354214">
                      <a:extLst>
                        <a:ext xmlns:a="http://schemas.openxmlformats.org/drawingml/2006/main" uri="{28A0092B-C50C-407E-A947-70E740481C1C}">
                          <a14:useLocalDpi val="0"/>
                        </a:ext>
                      </a:extLst>
                    </a:blip>
                    <a:stretch>
                      <a:fillRect/>
                    </a:stretch>
                  </pic:blipFill>
                  <pic:spPr>
                    <a:xfrm>
                      <a:off x="0" y="0"/>
                      <a:ext cx="5019104" cy="3314700"/>
                    </a:xfrm>
                    <a:prstGeom prst="rect">
                      <a:avLst/>
                    </a:prstGeom>
                  </pic:spPr>
                </pic:pic>
              </a:graphicData>
            </a:graphic>
          </wp:inline>
        </w:drawing>
      </w:r>
    </w:p>
    <w:p w:rsidR="0AEFB32B" w:rsidP="0AEFB32B" w:rsidRDefault="0AEFB32B" w14:paraId="62DC6C52" w14:textId="26362974">
      <w:pPr>
        <w:pStyle w:val="Normal"/>
        <w:jc w:val="center"/>
      </w:pPr>
      <w:r w:rsidR="0AEFB32B">
        <w:rPr/>
        <w:t>Fig: Kfold SVM Model- Relevant predictor variables</w:t>
      </w:r>
    </w:p>
    <w:p w:rsidR="0F5533E3" w:rsidP="34B348F3" w:rsidRDefault="34B348F3" w14:paraId="37E9BB77" w14:textId="39C7446B">
      <w:pPr>
        <w:pStyle w:val="Heading1"/>
        <w:rPr>
          <w:b/>
          <w:bCs/>
        </w:rPr>
      </w:pPr>
      <w:r w:rsidRPr="34B348F3">
        <w:rPr>
          <w:b/>
          <w:bCs/>
        </w:rPr>
        <w:t>Results</w:t>
      </w:r>
    </w:p>
    <w:p w:rsidR="0F5533E3" w:rsidP="34B348F3" w:rsidRDefault="0F5533E3" w14:paraId="16923CD8" w14:textId="6C96DAA6"/>
    <w:p w:rsidR="0F5533E3" w:rsidP="34B348F3" w:rsidRDefault="34B348F3" w14:paraId="4647AEEA" w14:textId="7F2419DC">
      <w:pPr>
        <w:rPr>
          <w:rFonts w:asciiTheme="majorHAnsi" w:hAnsiTheme="majorHAnsi" w:eastAsiaTheme="majorEastAsia" w:cstheme="majorBidi"/>
          <w:b/>
          <w:bCs/>
          <w:color w:val="2F5496" w:themeColor="accent1" w:themeShade="BF"/>
          <w:sz w:val="32"/>
          <w:szCs w:val="32"/>
        </w:rPr>
      </w:pPr>
      <w:r w:rsidRPr="34B348F3">
        <w:rPr>
          <w:rFonts w:asciiTheme="majorHAnsi" w:hAnsiTheme="majorHAnsi" w:eastAsiaTheme="majorEastAsia" w:cstheme="majorBidi"/>
          <w:color w:val="2F5496" w:themeColor="accent1" w:themeShade="BF"/>
          <w:sz w:val="26"/>
          <w:szCs w:val="26"/>
        </w:rPr>
        <w:t>Models Most Statistically Relevant Predictor Variables</w:t>
      </w:r>
    </w:p>
    <w:tbl>
      <w:tblPr>
        <w:tblStyle w:val="TableGrid"/>
        <w:tblW w:w="9360" w:type="dxa"/>
        <w:tblLayout w:type="fixed"/>
        <w:tblLook w:val="06A0" w:firstRow="1" w:lastRow="0" w:firstColumn="1" w:lastColumn="0" w:noHBand="1" w:noVBand="1"/>
      </w:tblPr>
      <w:tblGrid>
        <w:gridCol w:w="1860"/>
        <w:gridCol w:w="6135"/>
        <w:gridCol w:w="1365"/>
      </w:tblGrid>
      <w:tr w:rsidR="34B348F3" w:rsidTr="0AEFB32B" w14:paraId="52F189BB" w14:textId="77777777">
        <w:trPr>
          <w:trHeight w:val="180"/>
        </w:trPr>
        <w:tc>
          <w:tcPr>
            <w:tcW w:w="18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72" w:type="dxa"/>
              <w:bottom w:w="72" w:type="dxa"/>
              <w:right w:w="72" w:type="dxa"/>
            </w:tcMar>
          </w:tcPr>
          <w:p w:rsidR="34B348F3" w:rsidRDefault="34B348F3" w14:paraId="38FD63D0" w14:textId="403D56C6">
            <w:r w:rsidRPr="34B348F3">
              <w:rPr>
                <w:rFonts w:ascii="Times New Roman" w:hAnsi="Times New Roman" w:eastAsia="Times New Roman" w:cs="Times New Roman"/>
                <w:b/>
                <w:bCs/>
                <w:color w:val="1C4587"/>
                <w:szCs w:val="22"/>
              </w:rPr>
              <w:t>Model Type</w:t>
            </w:r>
          </w:p>
        </w:tc>
        <w:tc>
          <w:tcPr>
            <w:tcW w:w="61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72" w:type="dxa"/>
              <w:bottom w:w="72" w:type="dxa"/>
              <w:right w:w="72" w:type="dxa"/>
            </w:tcMar>
          </w:tcPr>
          <w:p w:rsidR="34B348F3" w:rsidP="0AEFB32B" w:rsidRDefault="34B348F3" w14:paraId="43D769A3" w14:textId="658DC005">
            <w:pPr>
              <w:pStyle w:val="Normal"/>
              <w:rPr>
                <w:rFonts w:ascii="Times New Roman" w:hAnsi="Times New Roman" w:eastAsia="Times New Roman" w:cs="Times New Roman"/>
                <w:b w:val="1"/>
                <w:bCs w:val="1"/>
                <w:color w:val="1C4587"/>
              </w:rPr>
            </w:pPr>
            <w:r w:rsidRPr="0AEFB32B" w:rsidR="0AEFB32B">
              <w:rPr>
                <w:rFonts w:eastAsia="游明朝" w:cs="Times New Roman" w:eastAsiaTheme="minorEastAsia"/>
                <w:b w:val="1"/>
                <w:bCs w:val="1"/>
                <w:color w:val="1C4587"/>
              </w:rPr>
              <w:t>F1 Score [Good, Satisfactory, Moderate, Poor, Very Poor, Severe]</w:t>
            </w:r>
          </w:p>
        </w:tc>
        <w:tc>
          <w:tcPr>
            <w:tcW w:w="13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72" w:type="dxa"/>
              <w:bottom w:w="72" w:type="dxa"/>
              <w:right w:w="72" w:type="dxa"/>
            </w:tcMar>
          </w:tcPr>
          <w:p w:rsidR="34B348F3" w:rsidRDefault="34B348F3" w14:paraId="2B791751" w14:textId="5EC6E143">
            <w:r w:rsidRPr="34B348F3">
              <w:rPr>
                <w:rFonts w:ascii="Times New Roman" w:hAnsi="Times New Roman" w:eastAsia="Times New Roman" w:cs="Times New Roman"/>
                <w:b/>
                <w:bCs/>
                <w:color w:val="1C4587"/>
                <w:szCs w:val="22"/>
              </w:rPr>
              <w:t>Accuracy</w:t>
            </w:r>
          </w:p>
        </w:tc>
      </w:tr>
      <w:tr w:rsidR="34B348F3" w:rsidTr="0AEFB32B" w14:paraId="40A921FC" w14:textId="77777777">
        <w:trPr>
          <w:trHeight w:val="225"/>
        </w:trPr>
        <w:tc>
          <w:tcPr>
            <w:tcW w:w="18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72" w:type="dxa"/>
              <w:bottom w:w="72" w:type="dxa"/>
              <w:right w:w="72" w:type="dxa"/>
            </w:tcMar>
          </w:tcPr>
          <w:p w:rsidR="34B348F3" w:rsidP="0AEFB32B" w:rsidRDefault="34B348F3" w14:paraId="26B38072" w14:textId="51FFF259">
            <w:pPr>
              <w:rPr>
                <w:rFonts w:ascii="Times New Roman" w:hAnsi="Times New Roman" w:eastAsia="Times New Roman" w:cs="Times New Roman"/>
                <w:color w:val="000000" w:themeColor="text1" w:themeTint="FF" w:themeShade="FF"/>
              </w:rPr>
            </w:pPr>
            <w:r w:rsidRPr="0AEFB32B" w:rsidR="0AEFB32B">
              <w:rPr>
                <w:rFonts w:ascii="Times New Roman" w:hAnsi="Times New Roman" w:eastAsia="Times New Roman" w:cs="Times New Roman" w:asciiTheme="minorAscii" w:hAnsiTheme="minorAscii" w:eastAsiaTheme="minorAscii"/>
                <w:color w:val="000000" w:themeColor="text1" w:themeTint="FF" w:themeShade="FF"/>
              </w:rPr>
              <w:t>Multinomial Logistic Regression</w:t>
            </w:r>
          </w:p>
        </w:tc>
        <w:tc>
          <w:tcPr>
            <w:tcW w:w="61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72" w:type="dxa"/>
              <w:bottom w:w="72" w:type="dxa"/>
              <w:right w:w="72" w:type="dxa"/>
            </w:tcMar>
          </w:tcPr>
          <w:p w:rsidR="34B348F3" w:rsidP="0AEFB32B" w:rsidRDefault="34B348F3" w14:paraId="064F64E0" w14:textId="23A34682">
            <w:pPr>
              <w:rPr>
                <w:rFonts w:ascii="Times New Roman" w:hAnsi="Times New Roman" w:eastAsia="Times New Roman" w:cs="Times New Roman"/>
                <w:color w:val="000000" w:themeColor="text1" w:themeTint="FF" w:themeShade="FF"/>
              </w:rPr>
            </w:pPr>
            <w:r w:rsidRPr="0AEFB32B" w:rsidR="0AEFB32B">
              <w:rPr>
                <w:rFonts w:ascii="Times New Roman" w:hAnsi="Times New Roman" w:eastAsia="Times New Roman" w:cs="Times New Roman" w:asciiTheme="minorAscii" w:hAnsiTheme="minorAscii" w:eastAsiaTheme="minorAscii"/>
                <w:color w:val="000000" w:themeColor="text1" w:themeTint="FF" w:themeShade="FF"/>
              </w:rPr>
              <w:t>[0.64606, 0.7530, 0.7337, 0.53996, 0.61426, 0.74918]</w:t>
            </w:r>
          </w:p>
        </w:tc>
        <w:tc>
          <w:tcPr>
            <w:tcW w:w="13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72" w:type="dxa"/>
              <w:bottom w:w="72" w:type="dxa"/>
              <w:right w:w="72" w:type="dxa"/>
            </w:tcMar>
          </w:tcPr>
          <w:p w:rsidR="34B348F3" w:rsidP="0AEFB32B" w:rsidRDefault="34B348F3" w14:paraId="684F456B" w14:textId="537E2D68">
            <w:pPr>
              <w:rPr>
                <w:rFonts w:ascii="Times New Roman" w:hAnsi="Times New Roman" w:eastAsia="Times New Roman" w:cs="Times New Roman"/>
                <w:color w:val="000000" w:themeColor="text1"/>
              </w:rPr>
            </w:pPr>
            <w:r w:rsidRPr="0AEFB32B" w:rsidR="0AEFB32B">
              <w:rPr>
                <w:rFonts w:ascii="Times New Roman" w:hAnsi="Times New Roman" w:eastAsia="Times New Roman" w:cs="Times New Roman"/>
                <w:color w:val="000000" w:themeColor="text1" w:themeTint="FF" w:themeShade="FF"/>
              </w:rPr>
              <w:t>0.644</w:t>
            </w:r>
          </w:p>
        </w:tc>
      </w:tr>
      <w:tr w:rsidR="34B348F3" w:rsidTr="0AEFB32B" w14:paraId="4D2E18E7" w14:textId="77777777">
        <w:trPr>
          <w:trHeight w:val="225"/>
        </w:trPr>
        <w:tc>
          <w:tcPr>
            <w:tcW w:w="18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72" w:type="dxa"/>
              <w:bottom w:w="72" w:type="dxa"/>
              <w:right w:w="72" w:type="dxa"/>
            </w:tcMar>
          </w:tcPr>
          <w:p w:rsidR="34B348F3" w:rsidP="0AEFB32B" w:rsidRDefault="15EC5A3B" w14:paraId="20701DFE" w14:textId="1882A642" w14:noSpellErr="1">
            <w:pPr>
              <w:rPr>
                <w:rFonts w:ascii="Times New Roman" w:hAnsi="Times New Roman" w:eastAsia="Times New Roman" w:cs="Times New Roman"/>
                <w:color w:val="000000" w:themeColor="text1" w:themeTint="FF" w:themeShade="FF"/>
              </w:rPr>
            </w:pPr>
            <w:r w:rsidRPr="0AEFB32B" w:rsidR="0AEFB32B">
              <w:rPr>
                <w:rFonts w:ascii="Times New Roman" w:hAnsi="Times New Roman" w:eastAsia="Times New Roman" w:cs="Times New Roman" w:asciiTheme="minorAscii" w:hAnsiTheme="minorAscii" w:eastAsiaTheme="minorAscii"/>
                <w:color w:val="000000" w:themeColor="text1" w:themeTint="FF" w:themeShade="FF"/>
              </w:rPr>
              <w:t xml:space="preserve">Ridge </w:t>
            </w:r>
            <w:r w:rsidRPr="0AEFB32B" w:rsidR="0AEFB32B">
              <w:rPr>
                <w:rFonts w:ascii="Times New Roman" w:hAnsi="Times New Roman" w:eastAsia="Times New Roman" w:cs="Times New Roman" w:asciiTheme="minorAscii" w:hAnsiTheme="minorAscii" w:eastAsiaTheme="minorAscii"/>
                <w:color w:val="000000" w:themeColor="text1" w:themeTint="FF" w:themeShade="FF"/>
              </w:rPr>
              <w:t>Regression</w:t>
            </w:r>
          </w:p>
        </w:tc>
        <w:tc>
          <w:tcPr>
            <w:tcW w:w="61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72" w:type="dxa"/>
              <w:bottom w:w="72" w:type="dxa"/>
              <w:right w:w="72" w:type="dxa"/>
            </w:tcMar>
          </w:tcPr>
          <w:p w:rsidR="34B348F3" w:rsidP="0AEFB32B" w:rsidRDefault="34B348F3" w14:paraId="469DDBBC" w14:textId="2AFEEDCA">
            <w:pPr>
              <w:pStyle w:val="Normal"/>
              <w:rPr>
                <w:rFonts w:ascii="Times New Roman" w:hAnsi="Times New Roman" w:eastAsia="Times New Roman" w:cs="Times New Roman"/>
                <w:color w:val="000000" w:themeColor="text1" w:themeTint="FF" w:themeShade="FF"/>
              </w:rPr>
            </w:pPr>
            <w:r w:rsidRPr="0AEFB32B" w:rsidR="0AEFB32B">
              <w:rPr>
                <w:rFonts w:ascii="Times New Roman" w:hAnsi="Times New Roman" w:eastAsia="Times New Roman" w:cs="Times New Roman" w:asciiTheme="minorAscii" w:hAnsiTheme="minorAscii" w:eastAsiaTheme="minorAscii"/>
                <w:color w:val="000000" w:themeColor="text1" w:themeTint="FF" w:themeShade="FF"/>
              </w:rPr>
              <w:t>[</w:t>
            </w:r>
            <w:r w:rsidRPr="0AEFB32B" w:rsidR="0AEFB32B">
              <w:rPr>
                <w:rFonts w:ascii="Times New Roman" w:hAnsi="Times New Roman" w:eastAsia="Times New Roman" w:cs="Times New Roman" w:asciiTheme="minorAscii" w:hAnsiTheme="minorAscii" w:eastAsiaTheme="minorAscii"/>
                <w:color w:val="000000" w:themeColor="text1" w:themeTint="FF" w:themeShade="FF"/>
              </w:rPr>
              <w:t>NA,</w:t>
            </w:r>
            <w:r w:rsidRPr="0AEFB32B" w:rsidR="0AEFB32B">
              <w:rPr>
                <w:rFonts w:ascii="Times New Roman" w:hAnsi="Times New Roman" w:eastAsia="Times New Roman" w:cs="Times New Roman" w:asciiTheme="minorAscii" w:hAnsiTheme="minorAscii" w:eastAsiaTheme="minorAscii"/>
                <w:color w:val="000000" w:themeColor="text1" w:themeTint="FF" w:themeShade="FF"/>
              </w:rPr>
              <w:t xml:space="preserve"> 0.5942, 0.7311,0.0588,0.31805,0.58841]</w:t>
            </w:r>
          </w:p>
        </w:tc>
        <w:tc>
          <w:tcPr>
            <w:tcW w:w="13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72" w:type="dxa"/>
              <w:bottom w:w="72" w:type="dxa"/>
              <w:right w:w="72" w:type="dxa"/>
            </w:tcMar>
          </w:tcPr>
          <w:p w:rsidR="34B348F3" w:rsidP="0AEFB32B" w:rsidRDefault="34B348F3" w14:paraId="5F51E2F4" w14:textId="09D3A68B">
            <w:pPr>
              <w:rPr>
                <w:rFonts w:ascii="Times New Roman" w:hAnsi="Times New Roman" w:eastAsia="Times New Roman" w:cs="Times New Roman"/>
                <w:color w:val="000000" w:themeColor="text1"/>
                <w:sz w:val="24"/>
                <w:szCs w:val="24"/>
              </w:rPr>
            </w:pPr>
            <w:r w:rsidRPr="0AEFB32B" w:rsidR="0AEFB32B">
              <w:rPr>
                <w:rFonts w:ascii="Times New Roman" w:hAnsi="Times New Roman" w:eastAsia="Times New Roman" w:cs="Times New Roman"/>
                <w:color w:val="000000" w:themeColor="text1" w:themeTint="FF" w:themeShade="FF"/>
                <w:sz w:val="24"/>
                <w:szCs w:val="24"/>
              </w:rPr>
              <w:t>0.6152</w:t>
            </w:r>
          </w:p>
        </w:tc>
      </w:tr>
      <w:tr w:rsidR="34B348F3" w:rsidTr="0AEFB32B" w14:paraId="68E94B4B" w14:textId="77777777">
        <w:trPr>
          <w:trHeight w:val="540"/>
        </w:trPr>
        <w:tc>
          <w:tcPr>
            <w:tcW w:w="18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72" w:type="dxa"/>
              <w:bottom w:w="72" w:type="dxa"/>
              <w:right w:w="72" w:type="dxa"/>
            </w:tcMar>
          </w:tcPr>
          <w:p w:rsidR="34B348F3" w:rsidRDefault="34B348F3" w14:paraId="596AAE17" w14:textId="3BA5F2E0">
            <w:r w:rsidRPr="34B348F3">
              <w:rPr>
                <w:rFonts w:ascii="Times New Roman" w:hAnsi="Times New Roman" w:eastAsia="Times New Roman" w:cs="Times New Roman"/>
                <w:color w:val="000000" w:themeColor="text1"/>
                <w:szCs w:val="22"/>
              </w:rPr>
              <w:t>Random Forest</w:t>
            </w:r>
          </w:p>
        </w:tc>
        <w:tc>
          <w:tcPr>
            <w:tcW w:w="61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72" w:type="dxa"/>
              <w:bottom w:w="72" w:type="dxa"/>
              <w:right w:w="72" w:type="dxa"/>
            </w:tcMar>
          </w:tcPr>
          <w:p w:rsidR="34B348F3" w:rsidP="0AEFB32B" w:rsidRDefault="34B348F3" w14:paraId="6F12F012" w14:textId="225EE72F">
            <w:pPr>
              <w:pStyle w:val="Normal"/>
              <w:bidi w:val="0"/>
              <w:spacing w:before="0" w:beforeAutospacing="off" w:after="0" w:afterAutospacing="off" w:line="259" w:lineRule="auto"/>
              <w:ind w:left="0" w:right="0"/>
              <w:jc w:val="left"/>
              <w:rPr>
                <w:rFonts w:ascii="Times New Roman" w:hAnsi="Times New Roman" w:eastAsia="Times New Roman" w:cs="Times New Roman"/>
                <w:color w:val="000000" w:themeColor="text1" w:themeTint="FF" w:themeShade="FF"/>
              </w:rPr>
            </w:pPr>
            <w:r w:rsidRPr="0AEFB32B" w:rsidR="0AEFB32B">
              <w:rPr>
                <w:rFonts w:ascii="Times New Roman" w:hAnsi="Times New Roman" w:eastAsia="Times New Roman" w:cs="Times New Roman"/>
                <w:color w:val="000000" w:themeColor="text1" w:themeTint="FF" w:themeShade="FF"/>
              </w:rPr>
              <w:t xml:space="preserve">[0.75170, 0.68079, 0.7916, 0.8243, 0.48989, 0.62968]        </w:t>
            </w:r>
          </w:p>
        </w:tc>
        <w:tc>
          <w:tcPr>
            <w:tcW w:w="13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72" w:type="dxa"/>
              <w:bottom w:w="72" w:type="dxa"/>
              <w:right w:w="72" w:type="dxa"/>
            </w:tcMar>
          </w:tcPr>
          <w:p w:rsidR="34B348F3" w:rsidP="0AEFB32B" w:rsidRDefault="34B348F3" w14:paraId="757F6603" w14:textId="5E52ACA0">
            <w:pPr>
              <w:pStyle w:val="Normal"/>
              <w:bidi w:val="0"/>
              <w:spacing w:before="0" w:beforeAutospacing="off" w:after="0" w:afterAutospacing="off" w:line="259" w:lineRule="auto"/>
              <w:ind w:left="0" w:right="0"/>
              <w:jc w:val="left"/>
              <w:rPr>
                <w:rFonts w:ascii="Times New Roman" w:hAnsi="Times New Roman" w:eastAsia="Times New Roman" w:cs="Times New Roman"/>
                <w:noProof w:val="0"/>
                <w:color w:val="000000" w:themeColor="text1" w:themeTint="FF" w:themeShade="FF"/>
                <w:lang w:val="en-US"/>
              </w:rPr>
            </w:pPr>
            <w:r w:rsidRPr="0AEFB32B" w:rsidR="0AEFB32B">
              <w:rPr>
                <w:rFonts w:ascii="Times New Roman" w:hAnsi="Times New Roman" w:eastAsia="Times New Roman" w:cs="Times New Roman"/>
                <w:color w:val="000000" w:themeColor="text1" w:themeTint="FF" w:themeShade="FF"/>
              </w:rPr>
              <w:t>0.</w:t>
            </w:r>
            <w:r w:rsidRPr="0AEFB32B" w:rsidR="0AEFB32B">
              <w:rPr>
                <w:rFonts w:ascii="Times New Roman" w:hAnsi="Times New Roman" w:eastAsia="Times New Roman" w:cs="Times New Roman"/>
                <w:noProof w:val="0"/>
                <w:color w:val="000000" w:themeColor="text1" w:themeTint="FF" w:themeShade="FF"/>
                <w:lang w:val="en-US"/>
              </w:rPr>
              <w:t xml:space="preserve">7659  </w:t>
            </w:r>
          </w:p>
        </w:tc>
      </w:tr>
      <w:tr w:rsidR="34B348F3" w:rsidTr="0AEFB32B" w14:paraId="356FA40C" w14:textId="77777777">
        <w:trPr>
          <w:trHeight w:val="285"/>
        </w:trPr>
        <w:tc>
          <w:tcPr>
            <w:tcW w:w="18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72" w:type="dxa"/>
              <w:bottom w:w="72" w:type="dxa"/>
              <w:right w:w="72" w:type="dxa"/>
            </w:tcMar>
          </w:tcPr>
          <w:p w:rsidR="34B348F3" w:rsidRDefault="34B348F3" w14:paraId="72733DEE" w14:textId="56700EAF">
            <w:r w:rsidRPr="34B348F3">
              <w:rPr>
                <w:rFonts w:ascii="Times New Roman" w:hAnsi="Times New Roman" w:eastAsia="Times New Roman" w:cs="Times New Roman"/>
                <w:color w:val="000000" w:themeColor="text1"/>
                <w:szCs w:val="22"/>
              </w:rPr>
              <w:t>SVM</w:t>
            </w:r>
          </w:p>
        </w:tc>
        <w:tc>
          <w:tcPr>
            <w:tcW w:w="61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72" w:type="dxa"/>
              <w:bottom w:w="72" w:type="dxa"/>
              <w:right w:w="72" w:type="dxa"/>
            </w:tcMar>
          </w:tcPr>
          <w:p w:rsidRPr="00E61FDA" w:rsidR="34B348F3" w:rsidP="0AEFB32B" w:rsidRDefault="00A910FB" w14:paraId="5D438A96" w14:textId="59D3963A">
            <w:pPr>
              <w:pStyle w:val="Normal"/>
              <w:bidi w:val="0"/>
              <w:spacing w:before="0" w:beforeAutospacing="off" w:after="0" w:afterAutospacing="off" w:line="259" w:lineRule="auto"/>
              <w:ind w:left="0" w:right="0"/>
              <w:jc w:val="left"/>
              <w:rPr>
                <w:rFonts w:ascii="Times New Roman" w:hAnsi="Times New Roman" w:eastAsia="Times New Roman" w:cs="Times New Roman"/>
                <w:color w:val="000000" w:themeColor="text1" w:themeTint="FF" w:themeShade="FF"/>
              </w:rPr>
            </w:pPr>
            <w:r w:rsidRPr="0AEFB32B" w:rsidR="0AEFB32B">
              <w:rPr>
                <w:rFonts w:ascii="Times New Roman" w:hAnsi="Times New Roman" w:eastAsia="Times New Roman" w:cs="Times New Roman"/>
                <w:color w:val="000000" w:themeColor="text1" w:themeTint="FF" w:themeShade="FF"/>
              </w:rPr>
              <w:t>[</w:t>
            </w:r>
            <w:r w:rsidRPr="0AEFB32B" w:rsidR="0AEFB32B">
              <w:rPr>
                <w:rFonts w:ascii="Times New Roman" w:hAnsi="Times New Roman" w:eastAsia="Times New Roman" w:cs="Times New Roman"/>
                <w:color w:val="000000" w:themeColor="text1" w:themeTint="FF" w:themeShade="FF"/>
              </w:rPr>
              <w:t>0.7564, 0.7904, 0.45770, 0.53366, 0.59852, 0.61152]</w:t>
            </w:r>
          </w:p>
        </w:tc>
        <w:tc>
          <w:tcPr>
            <w:tcW w:w="13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72" w:type="dxa"/>
              <w:bottom w:w="72" w:type="dxa"/>
              <w:right w:w="72" w:type="dxa"/>
            </w:tcMar>
          </w:tcPr>
          <w:p w:rsidRPr="00A910FB" w:rsidR="34B348F3" w:rsidP="0AEFB32B" w:rsidRDefault="00A910FB" w14:paraId="7684FB87" w14:textId="2781E551">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bidi w:val="0"/>
              <w:spacing w:before="0" w:beforeAutospacing="off" w:after="0" w:afterAutospacing="off" w:line="259" w:lineRule="auto"/>
              <w:ind w:left="0" w:right="0"/>
              <w:jc w:val="left"/>
              <w:rPr>
                <w:rFonts w:ascii="Times New Roman" w:hAnsi="Times New Roman" w:eastAsia="Times New Roman" w:cs="Times New Roman"/>
                <w:color w:val="000000" w:themeColor="text1" w:themeTint="FF" w:themeShade="FF"/>
              </w:rPr>
            </w:pPr>
            <w:r w:rsidRPr="0AEFB32B">
              <w:rPr>
                <w:rFonts w:ascii="Times New Roman" w:hAnsi="Times New Roman" w:eastAsia="Times New Roman" w:cs="Times New Roman"/>
                <w:color w:val="000000" w:themeColor="text1" w:themeTint="FF" w:themeShade="FF"/>
              </w:rPr>
              <w:t>0.7239</w:t>
            </w:r>
          </w:p>
        </w:tc>
      </w:tr>
    </w:tbl>
    <w:p w:rsidR="0F5533E3" w:rsidP="0AEFB32B" w:rsidRDefault="0F5533E3" w14:paraId="6A1EFB00" w14:textId="4FBB09EE">
      <w:pPr>
        <w:pStyle w:val="Normal"/>
        <w:ind/>
        <w:rPr>
          <w:rFonts w:ascii="Calibri Light" w:hAnsi="Calibri Light" w:eastAsia="游ゴシック Light" w:cs="Mangal" w:asciiTheme="majorAscii" w:hAnsiTheme="majorAscii" w:eastAsiaTheme="majorEastAsia" w:cstheme="majorBidi"/>
          <w:b w:val="1"/>
          <w:bCs w:val="1"/>
          <w:color w:val="2F5496" w:themeColor="accent1" w:themeShade="BF"/>
          <w:sz w:val="32"/>
          <w:szCs w:val="32"/>
        </w:rPr>
      </w:pPr>
      <w:r>
        <w:br/>
      </w:r>
      <w:r w:rsidRPr="0AEFB32B" w:rsidR="0AEFB32B">
        <w:rPr>
          <w:rFonts w:ascii="Calibri Light" w:hAnsi="Calibri Light" w:eastAsia="游ゴシック Light" w:cs="Mangal" w:asciiTheme="majorAscii" w:hAnsiTheme="majorAscii" w:eastAsiaTheme="majorEastAsia" w:cstheme="majorBidi"/>
          <w:color w:val="2F5496" w:themeColor="accent1" w:themeTint="FF" w:themeShade="BF"/>
          <w:sz w:val="26"/>
          <w:szCs w:val="26"/>
        </w:rPr>
        <w:t>Models With All Predictor Variables</w:t>
      </w:r>
    </w:p>
    <w:tbl>
      <w:tblPr>
        <w:tblStyle w:val="TableGrid"/>
        <w:tblW w:w="9360" w:type="dxa"/>
        <w:tblLayout w:type="fixed"/>
        <w:tblLook w:val="06A0" w:firstRow="1" w:lastRow="0" w:firstColumn="1" w:lastColumn="0" w:noHBand="1" w:noVBand="1"/>
      </w:tblPr>
      <w:tblGrid>
        <w:gridCol w:w="1845"/>
        <w:gridCol w:w="6210"/>
        <w:gridCol w:w="1305"/>
      </w:tblGrid>
      <w:tr w:rsidR="34B348F3" w:rsidTr="0AEFB32B" w14:paraId="43ACF7B0" w14:textId="77777777">
        <w:trPr>
          <w:trHeight w:val="180"/>
        </w:trPr>
        <w:tc>
          <w:tcPr>
            <w:tcW w:w="18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72" w:type="dxa"/>
              <w:bottom w:w="72" w:type="dxa"/>
              <w:right w:w="72" w:type="dxa"/>
            </w:tcMar>
          </w:tcPr>
          <w:p w:rsidR="34B348F3" w:rsidRDefault="34B348F3" w14:paraId="72D1CDC4" w14:textId="403D56C6">
            <w:r w:rsidRPr="34B348F3">
              <w:rPr>
                <w:rFonts w:ascii="Times New Roman" w:hAnsi="Times New Roman" w:eastAsia="Times New Roman" w:cs="Times New Roman"/>
                <w:b/>
                <w:bCs/>
                <w:color w:val="1C4587"/>
                <w:szCs w:val="22"/>
              </w:rPr>
              <w:t>Model Type</w:t>
            </w:r>
          </w:p>
        </w:tc>
        <w:tc>
          <w:tcPr>
            <w:tcW w:w="62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72" w:type="dxa"/>
              <w:bottom w:w="72" w:type="dxa"/>
              <w:right w:w="72" w:type="dxa"/>
            </w:tcMar>
          </w:tcPr>
          <w:p w:rsidR="34B348F3" w:rsidP="0AEFB32B" w:rsidRDefault="34B348F3" w14:paraId="448CBA36" w14:textId="557F4FD1">
            <w:pPr>
              <w:pStyle w:val="Normal"/>
              <w:rPr>
                <w:rFonts w:ascii="Times New Roman" w:hAnsi="Times New Roman" w:eastAsia="Times New Roman" w:cs="Times New Roman"/>
                <w:b w:val="1"/>
                <w:bCs w:val="1"/>
                <w:color w:val="1C4587"/>
              </w:rPr>
            </w:pPr>
            <w:r w:rsidRPr="0AEFB32B" w:rsidR="0AEFB32B">
              <w:rPr>
                <w:rFonts w:eastAsia="游明朝" w:cs="Times New Roman" w:eastAsiaTheme="minorEastAsia"/>
                <w:b w:val="1"/>
                <w:bCs w:val="1"/>
                <w:color w:val="1C4587"/>
              </w:rPr>
              <w:t>F1 Score [Good, Satisfactory, Moderate, Poor, Very Poor, Severe]</w:t>
            </w:r>
          </w:p>
        </w:tc>
        <w:tc>
          <w:tcPr>
            <w:tcW w:w="13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72" w:type="dxa"/>
              <w:bottom w:w="72" w:type="dxa"/>
              <w:right w:w="72" w:type="dxa"/>
            </w:tcMar>
          </w:tcPr>
          <w:p w:rsidR="34B348F3" w:rsidRDefault="34B348F3" w14:paraId="51D62E5F" w14:textId="5EC6E143">
            <w:r w:rsidRPr="34B348F3">
              <w:rPr>
                <w:rFonts w:ascii="Times New Roman" w:hAnsi="Times New Roman" w:eastAsia="Times New Roman" w:cs="Times New Roman"/>
                <w:b/>
                <w:bCs/>
                <w:color w:val="1C4587"/>
                <w:szCs w:val="22"/>
              </w:rPr>
              <w:t>Accuracy</w:t>
            </w:r>
          </w:p>
        </w:tc>
      </w:tr>
      <w:tr w:rsidR="34B348F3" w:rsidTr="0AEFB32B" w14:paraId="4F68B4FB" w14:textId="77777777">
        <w:trPr>
          <w:trHeight w:val="225"/>
        </w:trPr>
        <w:tc>
          <w:tcPr>
            <w:tcW w:w="18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72" w:type="dxa"/>
              <w:bottom w:w="72" w:type="dxa"/>
              <w:right w:w="72" w:type="dxa"/>
            </w:tcMar>
          </w:tcPr>
          <w:p w:rsidR="34B348F3" w:rsidRDefault="34B348F3" w14:paraId="42B8710F" w14:textId="1F283FE5">
            <w:r w:rsidRPr="0AEFB32B" w:rsidR="0AEFB32B">
              <w:rPr>
                <w:rFonts w:ascii="Times New Roman" w:hAnsi="Times New Roman" w:eastAsia="Times New Roman" w:cs="Times New Roman"/>
                <w:color w:val="000000" w:themeColor="text1" w:themeTint="FF" w:themeShade="FF"/>
              </w:rPr>
              <w:t>Multinomial Logistic Regression</w:t>
            </w:r>
          </w:p>
        </w:tc>
        <w:tc>
          <w:tcPr>
            <w:tcW w:w="62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72" w:type="dxa"/>
              <w:bottom w:w="72" w:type="dxa"/>
              <w:right w:w="72" w:type="dxa"/>
            </w:tcMar>
          </w:tcPr>
          <w:p w:rsidR="34B348F3" w:rsidP="0AEFB32B" w:rsidRDefault="34B348F3" w14:paraId="3CFF8166" w14:textId="21C96D64">
            <w:pPr>
              <w:rPr>
                <w:rFonts w:ascii="Times New Roman" w:hAnsi="Times New Roman" w:eastAsia="Times New Roman" w:cs="Times New Roman"/>
                <w:color w:val="000000" w:themeColor="text1"/>
              </w:rPr>
            </w:pPr>
            <w:r w:rsidRPr="0AEFB32B" w:rsidR="0AEFB32B">
              <w:rPr>
                <w:rFonts w:ascii="Times New Roman" w:hAnsi="Times New Roman" w:eastAsia="Times New Roman" w:cs="Times New Roman"/>
                <w:color w:val="000000" w:themeColor="text1" w:themeTint="FF" w:themeShade="FF"/>
              </w:rPr>
              <w:t>[0.67831, 0.8152, 0.8291, 0.68477, 0.82943, 0.82703]</w:t>
            </w:r>
          </w:p>
        </w:tc>
        <w:tc>
          <w:tcPr>
            <w:tcW w:w="13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72" w:type="dxa"/>
              <w:bottom w:w="72" w:type="dxa"/>
              <w:right w:w="72" w:type="dxa"/>
            </w:tcMar>
          </w:tcPr>
          <w:p w:rsidR="34B348F3" w:rsidP="0AEFB32B" w:rsidRDefault="34B348F3" w14:paraId="3139A381" w14:textId="23E1E110">
            <w:pPr>
              <w:rPr>
                <w:rFonts w:ascii="Times New Roman" w:hAnsi="Times New Roman" w:eastAsia="Times New Roman" w:cs="Times New Roman"/>
                <w:color w:val="000000" w:themeColor="text1"/>
              </w:rPr>
            </w:pPr>
            <w:r w:rsidRPr="0AEFB32B" w:rsidR="0AEFB32B">
              <w:rPr>
                <w:rFonts w:ascii="Times New Roman" w:hAnsi="Times New Roman" w:eastAsia="Times New Roman" w:cs="Times New Roman"/>
                <w:color w:val="000000" w:themeColor="text1" w:themeTint="FF" w:themeShade="FF"/>
              </w:rPr>
              <w:t>0.7475</w:t>
            </w:r>
          </w:p>
        </w:tc>
      </w:tr>
      <w:tr w:rsidR="34B348F3" w:rsidTr="0AEFB32B" w14:paraId="69034AF7" w14:textId="77777777">
        <w:trPr>
          <w:trHeight w:val="225"/>
        </w:trPr>
        <w:tc>
          <w:tcPr>
            <w:tcW w:w="18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72" w:type="dxa"/>
              <w:bottom w:w="72" w:type="dxa"/>
              <w:right w:w="72" w:type="dxa"/>
            </w:tcMar>
          </w:tcPr>
          <w:p w:rsidR="34B348F3" w:rsidP="34B348F3" w:rsidRDefault="2476BA86" w14:paraId="4AAD344A" w14:textId="09CE03E8">
            <w:pPr>
              <w:rPr>
                <w:rFonts w:ascii="Times New Roman" w:hAnsi="Times New Roman" w:eastAsia="Times New Roman" w:cs="Times New Roman"/>
                <w:color w:val="000000" w:themeColor="text1"/>
              </w:rPr>
            </w:pPr>
            <w:r w:rsidRPr="2476BA86">
              <w:rPr>
                <w:rFonts w:ascii="Times New Roman" w:hAnsi="Times New Roman" w:eastAsia="Times New Roman" w:cs="Times New Roman"/>
                <w:color w:val="000000" w:themeColor="text1"/>
              </w:rPr>
              <w:t>Ridge Regression</w:t>
            </w:r>
          </w:p>
        </w:tc>
        <w:tc>
          <w:tcPr>
            <w:tcW w:w="62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72" w:type="dxa"/>
              <w:bottom w:w="72" w:type="dxa"/>
              <w:right w:w="72" w:type="dxa"/>
            </w:tcMar>
          </w:tcPr>
          <w:p w:rsidR="34B348F3" w:rsidP="0AEFB32B" w:rsidRDefault="34B348F3" w14:paraId="002983D8" w14:textId="70D21CD5">
            <w:pPr>
              <w:pStyle w:val="Normal"/>
              <w:bidi w:val="0"/>
              <w:spacing w:before="0" w:beforeAutospacing="off" w:after="0" w:afterAutospacing="off" w:line="259" w:lineRule="auto"/>
              <w:ind w:left="0" w:right="0"/>
              <w:jc w:val="left"/>
              <w:rPr>
                <w:rFonts w:ascii="Times New Roman" w:hAnsi="Times New Roman" w:eastAsia="Times New Roman" w:cs="Times New Roman"/>
                <w:color w:val="000000" w:themeColor="text1" w:themeTint="FF" w:themeShade="FF"/>
              </w:rPr>
            </w:pPr>
            <w:r w:rsidRPr="0AEFB32B" w:rsidR="0AEFB32B">
              <w:rPr>
                <w:rFonts w:ascii="Times New Roman" w:hAnsi="Times New Roman" w:eastAsia="Times New Roman" w:cs="Times New Roman"/>
                <w:color w:val="000000" w:themeColor="text1" w:themeTint="FF" w:themeShade="FF"/>
              </w:rPr>
              <w:t>[NA, 0.6462, 0.7733, 0.1747, 0.65188, 0.66667]</w:t>
            </w:r>
          </w:p>
        </w:tc>
        <w:tc>
          <w:tcPr>
            <w:tcW w:w="13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72" w:type="dxa"/>
              <w:bottom w:w="72" w:type="dxa"/>
              <w:right w:w="72" w:type="dxa"/>
            </w:tcMar>
          </w:tcPr>
          <w:p w:rsidR="34B348F3" w:rsidP="0AEFB32B" w:rsidRDefault="34B348F3" w14:paraId="6B236702" w14:textId="7A672F5F">
            <w:pPr>
              <w:pStyle w:val="Normal"/>
            </w:pPr>
            <w:r w:rsidRPr="0AEFB32B" w:rsidR="0AEFB32B">
              <w:rPr>
                <w:rFonts w:ascii="Times New Roman" w:hAnsi="Times New Roman" w:eastAsia="Times New Roman" w:cs="Times New Roman"/>
                <w:noProof w:val="0"/>
                <w:color w:val="000000" w:themeColor="text1" w:themeTint="FF" w:themeShade="FF"/>
                <w:sz w:val="24"/>
                <w:szCs w:val="24"/>
                <w:lang w:val="en-US"/>
              </w:rPr>
              <w:t>0.6757</w:t>
            </w:r>
          </w:p>
        </w:tc>
      </w:tr>
      <w:tr w:rsidR="34B348F3" w:rsidTr="0AEFB32B" w14:paraId="7CDE46E0" w14:textId="77777777">
        <w:trPr>
          <w:trHeight w:val="540"/>
        </w:trPr>
        <w:tc>
          <w:tcPr>
            <w:tcW w:w="18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72" w:type="dxa"/>
              <w:bottom w:w="72" w:type="dxa"/>
              <w:right w:w="72" w:type="dxa"/>
            </w:tcMar>
          </w:tcPr>
          <w:p w:rsidR="34B348F3" w:rsidRDefault="34B348F3" w14:paraId="0D30CC3F" w14:textId="3BA5F2E0">
            <w:r w:rsidRPr="34B348F3">
              <w:rPr>
                <w:rFonts w:ascii="Times New Roman" w:hAnsi="Times New Roman" w:eastAsia="Times New Roman" w:cs="Times New Roman"/>
                <w:color w:val="000000" w:themeColor="text1"/>
                <w:szCs w:val="22"/>
              </w:rPr>
              <w:t>Random Forest</w:t>
            </w:r>
          </w:p>
        </w:tc>
        <w:tc>
          <w:tcPr>
            <w:tcW w:w="62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72" w:type="dxa"/>
              <w:bottom w:w="72" w:type="dxa"/>
              <w:right w:w="72" w:type="dxa"/>
            </w:tcMar>
          </w:tcPr>
          <w:p w:rsidR="34B348F3" w:rsidP="0AEFB32B" w:rsidRDefault="34B348F3" w14:paraId="0321B200" w14:textId="40FB82D6">
            <w:pPr>
              <w:pStyle w:val="Normal"/>
              <w:bidi w:val="0"/>
              <w:spacing w:before="0" w:beforeAutospacing="off" w:after="0" w:afterAutospacing="off" w:line="259" w:lineRule="auto"/>
              <w:ind w:left="0" w:right="0"/>
              <w:jc w:val="left"/>
              <w:rPr>
                <w:rFonts w:ascii="Times New Roman" w:hAnsi="Times New Roman" w:eastAsia="Times New Roman" w:cs="Times New Roman"/>
                <w:color w:val="000000" w:themeColor="text1" w:themeTint="FF" w:themeShade="FF"/>
              </w:rPr>
            </w:pPr>
            <w:r w:rsidRPr="0AEFB32B" w:rsidR="0AEFB32B">
              <w:rPr>
                <w:rFonts w:ascii="Times New Roman" w:hAnsi="Times New Roman" w:eastAsia="Times New Roman" w:cs="Times New Roman"/>
                <w:color w:val="000000" w:themeColor="text1" w:themeTint="FF" w:themeShade="FF"/>
              </w:rPr>
              <w:t>[</w:t>
            </w:r>
            <w:r w:rsidRPr="0AEFB32B" w:rsidR="0AEFB32B">
              <w:rPr>
                <w:rFonts w:ascii="Times New Roman" w:hAnsi="Times New Roman" w:eastAsia="Times New Roman" w:cs="Times New Roman"/>
                <w:noProof w:val="0"/>
                <w:color w:val="000000" w:themeColor="text1" w:themeTint="FF" w:themeShade="FF"/>
                <w:lang w:val="en-US"/>
              </w:rPr>
              <w:t>0.69919</w:t>
            </w:r>
            <w:r w:rsidRPr="0AEFB32B" w:rsidR="0AEFB32B">
              <w:rPr>
                <w:rFonts w:ascii="Times New Roman" w:hAnsi="Times New Roman" w:eastAsia="Times New Roman" w:cs="Times New Roman"/>
                <w:color w:val="000000" w:themeColor="text1" w:themeTint="FF" w:themeShade="FF"/>
              </w:rPr>
              <w:t xml:space="preserve">, </w:t>
            </w:r>
            <w:r w:rsidRPr="0AEFB32B" w:rsidR="0AEFB32B">
              <w:rPr>
                <w:rFonts w:ascii="Times New Roman" w:hAnsi="Times New Roman" w:eastAsia="Times New Roman" w:cs="Times New Roman"/>
                <w:noProof w:val="0"/>
                <w:color w:val="000000" w:themeColor="text1" w:themeTint="FF" w:themeShade="FF"/>
                <w:lang w:val="en-US"/>
              </w:rPr>
              <w:t>0.8628</w:t>
            </w:r>
            <w:r w:rsidRPr="0AEFB32B" w:rsidR="0AEFB32B">
              <w:rPr>
                <w:rFonts w:ascii="Times New Roman" w:hAnsi="Times New Roman" w:eastAsia="Times New Roman" w:cs="Times New Roman"/>
                <w:color w:val="000000" w:themeColor="text1" w:themeTint="FF" w:themeShade="FF"/>
              </w:rPr>
              <w:t xml:space="preserve">, </w:t>
            </w:r>
            <w:r w:rsidRPr="0AEFB32B" w:rsidR="0AEFB32B">
              <w:rPr>
                <w:rFonts w:ascii="Times New Roman" w:hAnsi="Times New Roman" w:eastAsia="Times New Roman" w:cs="Times New Roman"/>
                <w:noProof w:val="0"/>
                <w:color w:val="000000" w:themeColor="text1" w:themeTint="FF" w:themeShade="FF"/>
                <w:lang w:val="en-US"/>
              </w:rPr>
              <w:t>0.8221</w:t>
            </w:r>
            <w:r w:rsidRPr="0AEFB32B" w:rsidR="0AEFB32B">
              <w:rPr>
                <w:rFonts w:ascii="Times New Roman" w:hAnsi="Times New Roman" w:eastAsia="Times New Roman" w:cs="Times New Roman"/>
                <w:color w:val="000000" w:themeColor="text1" w:themeTint="FF" w:themeShade="FF"/>
              </w:rPr>
              <w:t xml:space="preserve">, </w:t>
            </w:r>
            <w:r w:rsidRPr="0AEFB32B" w:rsidR="0AEFB32B">
              <w:rPr>
                <w:rFonts w:ascii="Times New Roman" w:hAnsi="Times New Roman" w:eastAsia="Times New Roman" w:cs="Times New Roman"/>
                <w:noProof w:val="0"/>
                <w:color w:val="000000" w:themeColor="text1" w:themeTint="FF" w:themeShade="FF"/>
                <w:lang w:val="en-US"/>
              </w:rPr>
              <w:t>0.63544</w:t>
            </w:r>
            <w:r w:rsidRPr="0AEFB32B" w:rsidR="0AEFB32B">
              <w:rPr>
                <w:rFonts w:ascii="Times New Roman" w:hAnsi="Times New Roman" w:eastAsia="Times New Roman" w:cs="Times New Roman"/>
                <w:color w:val="000000" w:themeColor="text1" w:themeTint="FF" w:themeShade="FF"/>
              </w:rPr>
              <w:t xml:space="preserve">, </w:t>
            </w:r>
            <w:r w:rsidRPr="0AEFB32B" w:rsidR="0AEFB32B">
              <w:rPr>
                <w:rFonts w:ascii="Times New Roman" w:hAnsi="Times New Roman" w:eastAsia="Times New Roman" w:cs="Times New Roman"/>
                <w:noProof w:val="0"/>
                <w:color w:val="000000" w:themeColor="text1" w:themeTint="FF" w:themeShade="FF"/>
                <w:lang w:val="en-US"/>
              </w:rPr>
              <w:t>0.76263</w:t>
            </w:r>
            <w:r w:rsidRPr="0AEFB32B" w:rsidR="0AEFB32B">
              <w:rPr>
                <w:rFonts w:ascii="Times New Roman" w:hAnsi="Times New Roman" w:eastAsia="Times New Roman" w:cs="Times New Roman"/>
                <w:color w:val="000000" w:themeColor="text1" w:themeTint="FF" w:themeShade="FF"/>
              </w:rPr>
              <w:t xml:space="preserve">, </w:t>
            </w:r>
            <w:r w:rsidRPr="0AEFB32B" w:rsidR="0AEFB32B">
              <w:rPr>
                <w:rFonts w:ascii="Times New Roman" w:hAnsi="Times New Roman" w:eastAsia="Times New Roman" w:cs="Times New Roman"/>
                <w:noProof w:val="0"/>
                <w:color w:val="000000" w:themeColor="text1" w:themeTint="FF" w:themeShade="FF"/>
                <w:lang w:val="en-US"/>
              </w:rPr>
              <w:t>0.83985</w:t>
            </w:r>
            <w:r w:rsidRPr="0AEFB32B" w:rsidR="0AEFB32B">
              <w:rPr>
                <w:rFonts w:ascii="Times New Roman" w:hAnsi="Times New Roman" w:eastAsia="Times New Roman" w:cs="Times New Roman"/>
                <w:color w:val="000000" w:themeColor="text1" w:themeTint="FF" w:themeShade="FF"/>
              </w:rPr>
              <w:t xml:space="preserve">] </w:t>
            </w:r>
            <w:r w:rsidRPr="0AEFB32B" w:rsidR="0AEFB32B">
              <w:rPr>
                <w:rFonts w:ascii="Times New Roman" w:hAnsi="Times New Roman" w:eastAsia="Times New Roman" w:cs="Times New Roman"/>
                <w:color w:val="000000" w:themeColor="text1" w:themeTint="FF" w:themeShade="FF"/>
              </w:rPr>
              <w:t xml:space="preserve">         </w:t>
            </w:r>
          </w:p>
        </w:tc>
        <w:tc>
          <w:tcPr>
            <w:tcW w:w="13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72" w:type="dxa"/>
              <w:bottom w:w="72" w:type="dxa"/>
              <w:right w:w="72" w:type="dxa"/>
            </w:tcMar>
          </w:tcPr>
          <w:p w:rsidR="34B348F3" w:rsidP="0AEFB32B" w:rsidRDefault="34B348F3" w14:paraId="0378CDBD" w14:textId="2D2C63F5">
            <w:pPr>
              <w:pStyle w:val="Normal"/>
              <w:bidi w:val="0"/>
              <w:spacing w:before="0" w:beforeAutospacing="off" w:after="0" w:afterAutospacing="off" w:line="259" w:lineRule="auto"/>
              <w:ind w:left="0" w:right="0"/>
              <w:jc w:val="left"/>
              <w:rPr>
                <w:rFonts w:ascii="Times New Roman" w:hAnsi="Times New Roman" w:eastAsia="Times New Roman" w:cs="Times New Roman"/>
                <w:noProof w:val="0"/>
                <w:color w:val="000000" w:themeColor="text1" w:themeTint="FF" w:themeShade="FF"/>
                <w:lang w:val="en-US"/>
              </w:rPr>
            </w:pPr>
            <w:r w:rsidRPr="0AEFB32B" w:rsidR="0AEFB32B">
              <w:rPr>
                <w:rFonts w:ascii="Times New Roman" w:hAnsi="Times New Roman" w:eastAsia="Times New Roman" w:cs="Times New Roman"/>
                <w:color w:val="000000" w:themeColor="text1" w:themeTint="FF" w:themeShade="FF"/>
              </w:rPr>
              <w:t>0.</w:t>
            </w:r>
            <w:r w:rsidRPr="0AEFB32B" w:rsidR="0AEFB32B">
              <w:rPr>
                <w:rFonts w:ascii="Times New Roman" w:hAnsi="Times New Roman" w:eastAsia="Times New Roman" w:cs="Times New Roman"/>
                <w:noProof w:val="0"/>
                <w:color w:val="000000" w:themeColor="text1" w:themeTint="FF" w:themeShade="FF"/>
                <w:lang w:val="en-US"/>
              </w:rPr>
              <w:t>815</w:t>
            </w:r>
          </w:p>
        </w:tc>
      </w:tr>
      <w:tr w:rsidR="34B348F3" w:rsidTr="0AEFB32B" w14:paraId="54FDAE84" w14:textId="77777777">
        <w:trPr>
          <w:trHeight w:val="285"/>
        </w:trPr>
        <w:tc>
          <w:tcPr>
            <w:tcW w:w="18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72" w:type="dxa"/>
              <w:bottom w:w="72" w:type="dxa"/>
              <w:right w:w="72" w:type="dxa"/>
            </w:tcMar>
          </w:tcPr>
          <w:p w:rsidR="34B348F3" w:rsidRDefault="34B348F3" w14:paraId="4254A148" w14:textId="56700EAF">
            <w:r w:rsidRPr="34B348F3">
              <w:rPr>
                <w:rFonts w:ascii="Times New Roman" w:hAnsi="Times New Roman" w:eastAsia="Times New Roman" w:cs="Times New Roman"/>
                <w:color w:val="000000" w:themeColor="text1"/>
                <w:szCs w:val="22"/>
              </w:rPr>
              <w:t>SVM</w:t>
            </w:r>
          </w:p>
        </w:tc>
        <w:tc>
          <w:tcPr>
            <w:tcW w:w="62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72" w:type="dxa"/>
              <w:bottom w:w="72" w:type="dxa"/>
              <w:right w:w="72" w:type="dxa"/>
            </w:tcMar>
          </w:tcPr>
          <w:p w:rsidR="34B348F3" w:rsidP="0AEFB32B" w:rsidRDefault="00060D0C" w14:paraId="06C17910" w14:textId="723ECF86">
            <w:pPr>
              <w:pStyle w:val="Normal"/>
              <w:rPr>
                <w:rFonts w:ascii="Times New Roman" w:hAnsi="Times New Roman" w:eastAsia="Times New Roman" w:cs="Times New Roman"/>
                <w:color w:val="000000" w:themeColor="text1"/>
              </w:rPr>
            </w:pPr>
            <w:r w:rsidRPr="0AEFB32B" w:rsidR="0AEFB32B">
              <w:rPr>
                <w:rFonts w:ascii="Times New Roman" w:hAnsi="Times New Roman" w:eastAsia="Times New Roman" w:cs="Times New Roman"/>
                <w:color w:val="000000" w:themeColor="text1" w:themeTint="FF" w:themeShade="FF"/>
              </w:rPr>
              <w:t>[0.61997, 0.8006, 0.8393, 0.61570, 0.70286, 0.66281</w:t>
            </w:r>
            <w:r w:rsidRPr="0AEFB32B" w:rsidR="0AEFB32B">
              <w:rPr>
                <w:rFonts w:ascii="Times New Roman" w:hAnsi="Times New Roman" w:eastAsia="Times New Roman" w:cs="Times New Roman"/>
                <w:color w:val="000000" w:themeColor="text1" w:themeTint="FF" w:themeShade="FF"/>
              </w:rPr>
              <w:t>]</w:t>
            </w:r>
          </w:p>
        </w:tc>
        <w:tc>
          <w:tcPr>
            <w:tcW w:w="13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72" w:type="dxa"/>
              <w:bottom w:w="72" w:type="dxa"/>
              <w:right w:w="72" w:type="dxa"/>
            </w:tcMar>
          </w:tcPr>
          <w:p w:rsidR="34B348F3" w:rsidP="0AEFB32B" w:rsidRDefault="00B56727" w14:paraId="38EFD673" w14:textId="74F49253">
            <w:pPr>
              <w:rPr>
                <w:rFonts w:ascii="Times New Roman" w:hAnsi="Times New Roman" w:eastAsia="Times New Roman" w:cs="Times New Roman"/>
                <w:color w:val="000000" w:themeColor="text1"/>
              </w:rPr>
            </w:pPr>
            <w:r w:rsidRPr="0AEFB32B" w:rsidR="0AEFB32B">
              <w:rPr>
                <w:rFonts w:ascii="Times New Roman" w:hAnsi="Times New Roman" w:eastAsia="Times New Roman" w:cs="Times New Roman"/>
                <w:color w:val="000000" w:themeColor="text1" w:themeTint="FF" w:themeShade="FF"/>
              </w:rPr>
              <w:t>0.7836</w:t>
            </w:r>
          </w:p>
        </w:tc>
      </w:tr>
    </w:tbl>
    <w:p w:rsidR="0AEFB32B" w:rsidP="0AEFB32B" w:rsidRDefault="0AEFB32B" w14:paraId="74F92F95" w14:textId="594151BC">
      <w:pPr>
        <w:pStyle w:val="Normal"/>
        <w:rPr>
          <w:rFonts w:ascii="Calibri" w:hAnsi="Calibri" w:eastAsia="Calibri" w:cs="Calibri"/>
          <w:color w:val="auto"/>
          <w:sz w:val="24"/>
          <w:szCs w:val="24"/>
        </w:rPr>
      </w:pPr>
    </w:p>
    <w:p w:rsidR="4CA02B6E" w:rsidP="0AEFB32B" w:rsidRDefault="4CA02B6E" w14:paraId="55EF2AC0" w14:textId="68B760C2">
      <w:pPr>
        <w:pStyle w:val="Normal"/>
        <w:jc w:val="both"/>
        <w:rPr>
          <w:rFonts w:ascii="Calibri" w:hAnsi="Calibri" w:eastAsia="Calibri" w:cs="Calibri" w:asciiTheme="minorAscii" w:hAnsiTheme="minorAscii" w:eastAsiaTheme="minorAscii" w:cstheme="minorAscii"/>
          <w:color w:val="000000" w:themeColor="text1" w:themeTint="FF" w:themeShade="FF"/>
          <w:sz w:val="24"/>
          <w:szCs w:val="24"/>
        </w:rPr>
      </w:pPr>
      <w:r w:rsidRPr="0AEFB32B" w:rsidR="0AEFB32B">
        <w:rPr>
          <w:rFonts w:ascii="Calibri" w:hAnsi="Calibri" w:eastAsia="Calibri" w:cs="Calibri" w:asciiTheme="minorAscii" w:hAnsiTheme="minorAscii" w:eastAsiaTheme="minorAscii" w:cstheme="minorAscii"/>
          <w:color w:val="auto"/>
          <w:sz w:val="24"/>
          <w:szCs w:val="24"/>
        </w:rPr>
        <w:t xml:space="preserve">When viewing the results, every model had worse accuracy when using only the statistically relevant predictors gathered from the </w:t>
      </w:r>
      <w:r w:rsidRPr="0AEFB32B" w:rsidR="0AEFB32B">
        <w:rPr>
          <w:rFonts w:ascii="Calibri" w:hAnsi="Calibri" w:eastAsia="Calibri" w:cs="Calibri" w:asciiTheme="minorAscii" w:hAnsiTheme="minorAscii" w:eastAsiaTheme="minorAscii" w:cstheme="minorAscii"/>
          <w:color w:val="auto"/>
          <w:sz w:val="24"/>
          <w:szCs w:val="24"/>
        </w:rPr>
        <w:t>regsubsets</w:t>
      </w:r>
      <w:r w:rsidRPr="0AEFB32B" w:rsidR="0AEFB32B">
        <w:rPr>
          <w:rFonts w:ascii="Calibri" w:hAnsi="Calibri" w:eastAsia="Calibri" w:cs="Calibri" w:asciiTheme="minorAscii" w:hAnsiTheme="minorAscii" w:eastAsiaTheme="minorAscii" w:cstheme="minorAscii"/>
          <w:color w:val="auto"/>
          <w:sz w:val="24"/>
          <w:szCs w:val="24"/>
        </w:rPr>
        <w:t xml:space="preserve"> feature selection. This was to be expected, as mentioned previously, both the model that included all factors and the model that kicked out two predictors had similar low CP values. Meaning they both would be a good fit for the data; thus, the more complex model should result in higher accuracy. And, as </w:t>
      </w:r>
      <w:r w:rsidRPr="0AEFB32B" w:rsidR="0AEFB32B">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prediction is the main goal and inference is not a priority, the complexity of the models is not of concern.</w:t>
      </w:r>
      <w:r>
        <w:br/>
      </w:r>
      <w:r>
        <w:br/>
      </w:r>
      <w:r w:rsidRPr="0AEFB32B" w:rsidR="0AEFB32B">
        <w:rPr>
          <w:rFonts w:ascii="Calibri" w:hAnsi="Calibri" w:eastAsia="Calibri" w:cs="Calibri" w:asciiTheme="minorAscii" w:hAnsiTheme="minorAscii" w:eastAsiaTheme="minorAscii" w:cstheme="minorAscii"/>
          <w:color w:val="auto"/>
          <w:sz w:val="24"/>
          <w:szCs w:val="24"/>
        </w:rPr>
        <w:t xml:space="preserve">The SVM and Random Forest were our best performing models for the accuracy metric. This is </w:t>
      </w:r>
      <w:r w:rsidRPr="0AEFB32B" w:rsidR="0AEFB32B">
        <w:rPr>
          <w:rFonts w:ascii="Calibri" w:hAnsi="Calibri" w:eastAsia="Calibri" w:cs="Calibri" w:asciiTheme="minorAscii" w:hAnsiTheme="minorAscii" w:eastAsiaTheme="minorAscii" w:cstheme="minorAscii"/>
          <w:color w:val="auto"/>
          <w:sz w:val="24"/>
          <w:szCs w:val="24"/>
        </w:rPr>
        <w:t>due</w:t>
      </w:r>
      <w:r w:rsidRPr="0AEFB32B" w:rsidR="0AEFB32B">
        <w:rPr>
          <w:rFonts w:ascii="Calibri" w:hAnsi="Calibri" w:eastAsia="Calibri" w:cs="Calibri" w:asciiTheme="minorAscii" w:hAnsiTheme="minorAscii" w:eastAsiaTheme="minorAscii" w:cstheme="minorAscii"/>
          <w:color w:val="auto"/>
          <w:sz w:val="24"/>
          <w:szCs w:val="24"/>
        </w:rPr>
        <w:t xml:space="preserve"> to the data</w:t>
      </w:r>
      <w:r w:rsidRPr="0AEFB32B" w:rsidR="0AEFB32B">
        <w:rPr>
          <w:rFonts w:ascii="Calibri" w:hAnsi="Calibri" w:eastAsia="Calibri" w:cs="Calibri" w:asciiTheme="minorAscii" w:hAnsiTheme="minorAscii" w:eastAsiaTheme="minorAscii" w:cstheme="minorAscii"/>
          <w:color w:val="auto"/>
          <w:sz w:val="24"/>
          <w:szCs w:val="24"/>
        </w:rPr>
        <w:t xml:space="preserve"> not resembling a traditional linear function that the Ridge Regression or Logistic Regression assumes. Thus, allowing a more </w:t>
      </w:r>
      <w:r w:rsidRPr="0AEFB32B" w:rsidR="0AEFB32B">
        <w:rPr>
          <w:rFonts w:ascii="Calibri" w:hAnsi="Calibri" w:eastAsia="Calibri" w:cs="Calibri" w:asciiTheme="minorAscii" w:hAnsiTheme="minorAscii" w:eastAsiaTheme="minorAscii" w:cstheme="minorAscii"/>
          <w:color w:val="auto"/>
          <w:sz w:val="24"/>
          <w:szCs w:val="24"/>
        </w:rPr>
        <w:t>accurate</w:t>
      </w:r>
      <w:r w:rsidRPr="0AEFB32B" w:rsidR="0AEFB32B">
        <w:rPr>
          <w:rFonts w:ascii="Calibri" w:hAnsi="Calibri" w:eastAsia="Calibri" w:cs="Calibri" w:asciiTheme="minorAscii" w:hAnsiTheme="minorAscii" w:eastAsiaTheme="minorAscii" w:cstheme="minorAscii"/>
          <w:color w:val="auto"/>
          <w:sz w:val="24"/>
          <w:szCs w:val="24"/>
        </w:rPr>
        <w:t xml:space="preserve"> fit</w:t>
      </w:r>
      <w:r w:rsidRPr="0AEFB32B" w:rsidR="0AEFB32B">
        <w:rPr>
          <w:rFonts w:ascii="Calibri" w:hAnsi="Calibri" w:eastAsia="Calibri" w:cs="Calibri" w:asciiTheme="minorAscii" w:hAnsiTheme="minorAscii" w:eastAsiaTheme="minorAscii" w:cstheme="minorAscii"/>
          <w:color w:val="auto"/>
          <w:sz w:val="24"/>
          <w:szCs w:val="24"/>
        </w:rPr>
        <w:t xml:space="preserve"> to the </w:t>
      </w:r>
      <w:r w:rsidRPr="0AEFB32B" w:rsidR="0AEFB32B">
        <w:rPr>
          <w:rFonts w:ascii="Calibri" w:hAnsi="Calibri" w:eastAsia="Calibri" w:cs="Calibri" w:asciiTheme="minorAscii" w:hAnsiTheme="minorAscii" w:eastAsiaTheme="minorAscii" w:cstheme="minorAscii"/>
          <w:color w:val="auto"/>
          <w:sz w:val="24"/>
          <w:szCs w:val="24"/>
        </w:rPr>
        <w:t>true nature of the dataset. However, it should be mentioned that despite the Multinomial Logistic Regression Model having a significantly smaller accuracy value, it does boast high accuracy for worse air quality conditions. Outperforming both the Random Forest and SVM when predicting Poor and Very Poor, while also having the second-best accuracy for Severe. Considering this it might be the model that best suits the purpose of the project, as warning citizens of potentially dangerous air quality conditions is of greater benefit than reporting satisfactory days.</w:t>
      </w:r>
    </w:p>
    <w:p w:rsidR="000A4CA7" w:rsidP="34B348F3" w:rsidRDefault="34B348F3" w14:paraId="30CC116D" w14:textId="151CD9A8">
      <w:pPr>
        <w:pStyle w:val="Heading1"/>
        <w:rPr>
          <w:b/>
          <w:bCs/>
        </w:rPr>
      </w:pPr>
      <w:r w:rsidRPr="0AEFB32B" w:rsidR="0AEFB32B">
        <w:rPr>
          <w:b w:val="1"/>
          <w:bCs w:val="1"/>
        </w:rPr>
        <w:t>Discussion</w:t>
      </w:r>
    </w:p>
    <w:p w:rsidR="13F2F0B0" w:rsidP="0AEFB32B" w:rsidRDefault="13F2F0B0" w14:paraId="36C3E87B" w14:textId="7D18E870">
      <w:pPr>
        <w:pStyle w:val="Normal"/>
      </w:pPr>
    </w:p>
    <w:p w:rsidR="13F2F0B0" w:rsidP="0AEFB32B" w:rsidRDefault="13F2F0B0" w14:paraId="21B9FBFB" w14:textId="700AAA1C">
      <w:pPr>
        <w:pStyle w:val="Normal"/>
        <w:jc w:val="both"/>
        <w:rPr>
          <w:rFonts w:ascii="Calibri" w:hAnsi="Calibri" w:eastAsia="Calibri" w:cs="Calibri" w:asciiTheme="minorAscii" w:hAnsiTheme="minorAscii" w:eastAsiaTheme="minorAscii" w:cstheme="minorAscii"/>
          <w:sz w:val="24"/>
          <w:szCs w:val="24"/>
        </w:rPr>
      </w:pPr>
      <w:r w:rsidRPr="0AEFB32B" w:rsidR="0AEFB32B">
        <w:rPr>
          <w:rFonts w:ascii="Calibri" w:hAnsi="Calibri" w:eastAsia="Calibri" w:cs="Calibri" w:asciiTheme="minorAscii" w:hAnsiTheme="minorAscii" w:eastAsiaTheme="minorAscii" w:cstheme="minorAscii"/>
          <w:sz w:val="24"/>
          <w:szCs w:val="24"/>
        </w:rPr>
        <w:t xml:space="preserve">The model performance achieved in this analysis was modest, as there were no models that would be </w:t>
      </w:r>
      <w:r w:rsidRPr="0AEFB32B" w:rsidR="0AEFB32B">
        <w:rPr>
          <w:rFonts w:ascii="Calibri" w:hAnsi="Calibri" w:eastAsia="Calibri" w:cs="Calibri" w:asciiTheme="minorAscii" w:hAnsiTheme="minorAscii" w:eastAsiaTheme="minorAscii" w:cstheme="minorAscii"/>
          <w:sz w:val="24"/>
          <w:szCs w:val="24"/>
        </w:rPr>
        <w:t>accurate</w:t>
      </w:r>
      <w:r w:rsidRPr="0AEFB32B" w:rsidR="0AEFB32B">
        <w:rPr>
          <w:rFonts w:ascii="Calibri" w:hAnsi="Calibri" w:eastAsia="Calibri" w:cs="Calibri" w:asciiTheme="minorAscii" w:hAnsiTheme="minorAscii" w:eastAsiaTheme="minorAscii" w:cstheme="minorAscii"/>
          <w:sz w:val="24"/>
          <w:szCs w:val="24"/>
        </w:rPr>
        <w:t xml:space="preserve"> enough to allow for trustworthy reporting of air quality to citizens. However, it was </w:t>
      </w:r>
      <w:r w:rsidRPr="0AEFB32B" w:rsidR="0AEFB32B">
        <w:rPr>
          <w:rFonts w:ascii="Calibri" w:hAnsi="Calibri" w:eastAsia="Calibri" w:cs="Calibri" w:asciiTheme="minorAscii" w:hAnsiTheme="minorAscii" w:eastAsiaTheme="minorAscii" w:cstheme="minorAscii"/>
          <w:sz w:val="24"/>
          <w:szCs w:val="24"/>
        </w:rPr>
        <w:t>demonstrated</w:t>
      </w:r>
      <w:r w:rsidRPr="0AEFB32B" w:rsidR="0AEFB32B">
        <w:rPr>
          <w:rFonts w:ascii="Calibri" w:hAnsi="Calibri" w:eastAsia="Calibri" w:cs="Calibri" w:asciiTheme="minorAscii" w:hAnsiTheme="minorAscii" w:eastAsiaTheme="minorAscii" w:cstheme="minorAscii"/>
          <w:sz w:val="24"/>
          <w:szCs w:val="24"/>
        </w:rPr>
        <w:t xml:space="preserve"> that an approach to training prediction models is </w:t>
      </w:r>
      <w:r w:rsidRPr="0AEFB32B" w:rsidR="0AEFB32B">
        <w:rPr>
          <w:rFonts w:ascii="Calibri" w:hAnsi="Calibri" w:eastAsia="Calibri" w:cs="Calibri" w:asciiTheme="minorAscii" w:hAnsiTheme="minorAscii" w:eastAsiaTheme="minorAscii" w:cstheme="minorAscii"/>
          <w:sz w:val="24"/>
          <w:szCs w:val="24"/>
        </w:rPr>
        <w:t>feasible</w:t>
      </w:r>
      <w:r w:rsidRPr="0AEFB32B" w:rsidR="0AEFB32B">
        <w:rPr>
          <w:rFonts w:ascii="Calibri" w:hAnsi="Calibri" w:eastAsia="Calibri" w:cs="Calibri" w:asciiTheme="minorAscii" w:hAnsiTheme="minorAscii" w:eastAsiaTheme="minorAscii" w:cstheme="minorAscii"/>
          <w:sz w:val="24"/>
          <w:szCs w:val="24"/>
        </w:rPr>
        <w:t xml:space="preserve"> and could </w:t>
      </w:r>
      <w:r w:rsidRPr="0AEFB32B" w:rsidR="0AEFB32B">
        <w:rPr>
          <w:rFonts w:ascii="Calibri" w:hAnsi="Calibri" w:eastAsia="Calibri" w:cs="Calibri" w:asciiTheme="minorAscii" w:hAnsiTheme="minorAscii" w:eastAsiaTheme="minorAscii" w:cstheme="minorAscii"/>
          <w:sz w:val="24"/>
          <w:szCs w:val="24"/>
        </w:rPr>
        <w:t>be</w:t>
      </w:r>
      <w:r w:rsidRPr="0AEFB32B" w:rsidR="0AEFB32B">
        <w:rPr>
          <w:rFonts w:ascii="Calibri" w:hAnsi="Calibri" w:eastAsia="Calibri" w:cs="Calibri" w:asciiTheme="minorAscii" w:hAnsiTheme="minorAscii" w:eastAsiaTheme="minorAscii" w:cstheme="minorAscii"/>
          <w:sz w:val="24"/>
          <w:szCs w:val="24"/>
        </w:rPr>
        <w:t xml:space="preserve"> improved to a state where accuracy would be high enough to confidently report on.</w:t>
      </w:r>
    </w:p>
    <w:p w:rsidR="13F2F0B0" w:rsidP="0AEFB32B" w:rsidRDefault="13F2F0B0" w14:paraId="32ACD734" w14:textId="633378AE">
      <w:pPr>
        <w:pStyle w:val="Normal"/>
        <w:jc w:val="both"/>
        <w:rPr>
          <w:rFonts w:ascii="Calibri" w:hAnsi="Calibri" w:eastAsia="Calibri" w:cs="Calibri" w:asciiTheme="minorAscii" w:hAnsiTheme="minorAscii" w:eastAsiaTheme="minorAscii" w:cstheme="minorAscii"/>
          <w:sz w:val="24"/>
          <w:szCs w:val="24"/>
        </w:rPr>
      </w:pPr>
      <w:r w:rsidRPr="0AEFB32B" w:rsidR="0AEFB32B">
        <w:rPr>
          <w:rFonts w:ascii="Calibri" w:hAnsi="Calibri" w:eastAsia="Calibri" w:cs="Calibri" w:asciiTheme="minorAscii" w:hAnsiTheme="minorAscii" w:eastAsiaTheme="minorAscii" w:cstheme="minorAscii"/>
          <w:sz w:val="24"/>
          <w:szCs w:val="24"/>
        </w:rPr>
        <w:t>Additional</w:t>
      </w:r>
      <w:r w:rsidRPr="0AEFB32B" w:rsidR="0AEFB32B">
        <w:rPr>
          <w:rFonts w:ascii="Calibri" w:hAnsi="Calibri" w:eastAsia="Calibri" w:cs="Calibri" w:asciiTheme="minorAscii" w:hAnsiTheme="minorAscii" w:eastAsiaTheme="minorAscii" w:cstheme="minorAscii"/>
          <w:sz w:val="24"/>
          <w:szCs w:val="24"/>
        </w:rPr>
        <w:t xml:space="preserve"> future work could be done to improve the accuracy of the models further. One simple approach would be collecting </w:t>
      </w:r>
      <w:r w:rsidRPr="0AEFB32B" w:rsidR="0AEFB32B">
        <w:rPr>
          <w:rFonts w:ascii="Calibri" w:hAnsi="Calibri" w:eastAsia="Calibri" w:cs="Calibri" w:asciiTheme="minorAscii" w:hAnsiTheme="minorAscii" w:eastAsiaTheme="minorAscii" w:cstheme="minorAscii"/>
          <w:sz w:val="24"/>
          <w:szCs w:val="24"/>
        </w:rPr>
        <w:t>additional</w:t>
      </w:r>
      <w:r w:rsidRPr="0AEFB32B" w:rsidR="0AEFB32B">
        <w:rPr>
          <w:rFonts w:ascii="Calibri" w:hAnsi="Calibri" w:eastAsia="Calibri" w:cs="Calibri" w:asciiTheme="minorAscii" w:hAnsiTheme="minorAscii" w:eastAsiaTheme="minorAscii" w:cstheme="minorAscii"/>
          <w:sz w:val="24"/>
          <w:szCs w:val="24"/>
        </w:rPr>
        <w:t xml:space="preserve"> data, especially for days when air quality was worse. As the source data was uneven, with most of the records being Satisfactory or Moderate. Class resampling could also be applied to handle this imbalance as well. There were also outliers within the dataset for days that had extreme amounts of particulates. Removing these outliers, thus reducing the skew of the model’s results, could also improve the model's accuracy as well.</w:t>
      </w:r>
    </w:p>
    <w:p w:rsidR="13F2F0B0" w:rsidP="0AEFB32B" w:rsidRDefault="13F2F0B0" w14:paraId="51EF2C61" w14:textId="72C236C3">
      <w:pPr>
        <w:pStyle w:val="Normal"/>
        <w:jc w:val="both"/>
        <w:rPr>
          <w:rFonts w:ascii="Calibri" w:hAnsi="Calibri" w:eastAsia="Calibri" w:cs="Calibri" w:asciiTheme="minorAscii" w:hAnsiTheme="minorAscii" w:eastAsiaTheme="minorAscii" w:cstheme="minorAscii"/>
          <w:noProof w:val="0"/>
          <w:sz w:val="24"/>
          <w:szCs w:val="24"/>
          <w:lang w:val="en-US"/>
        </w:rPr>
      </w:pPr>
      <w:r w:rsidRPr="0AEFB32B" w:rsidR="0AEFB32B">
        <w:rPr>
          <w:rFonts w:ascii="Calibri" w:hAnsi="Calibri" w:eastAsia="Calibri" w:cs="Calibri" w:asciiTheme="minorAscii" w:hAnsiTheme="minorAscii" w:eastAsiaTheme="minorAscii" w:cstheme="minorAscii"/>
          <w:sz w:val="24"/>
          <w:szCs w:val="24"/>
        </w:rPr>
        <w:t xml:space="preserve">Additionally, the approach to handle null values could be revised. In this project the Naïve </w:t>
      </w:r>
      <w:r w:rsidRPr="0AEFB32B" w:rsidR="0AEFB32B">
        <w:rPr>
          <w:rFonts w:ascii="Calibri" w:hAnsi="Calibri" w:eastAsia="Calibri" w:cs="Calibri" w:asciiTheme="minorAscii" w:hAnsiTheme="minorAscii" w:eastAsiaTheme="minorAscii" w:cstheme="minorAscii"/>
          <w:noProof w:val="0"/>
          <w:sz w:val="24"/>
          <w:szCs w:val="24"/>
          <w:lang w:val="en-US"/>
        </w:rPr>
        <w:t>surrogate's</w:t>
      </w:r>
      <w:r w:rsidRPr="0AEFB32B" w:rsidR="0AEFB32B">
        <w:rPr>
          <w:rFonts w:ascii="Calibri" w:hAnsi="Calibri" w:eastAsia="Calibri" w:cs="Calibri" w:asciiTheme="minorAscii" w:hAnsiTheme="minorAscii" w:eastAsiaTheme="minorAscii" w:cstheme="minorAscii"/>
          <w:noProof w:val="0"/>
          <w:sz w:val="24"/>
          <w:szCs w:val="24"/>
          <w:lang w:val="en-US"/>
        </w:rPr>
        <w:t xml:space="preserve"> approach was implemented. This approach limited the model’s ability to capture complex relationships and artificially increased the correlation between variables. A more nuanced approach could be implemented, such as the Bayesian Method. The Bayesian method predicts the missing values by </w:t>
      </w:r>
      <w:r w:rsidRPr="0AEFB32B" w:rsidR="0AEFB32B">
        <w:rPr>
          <w:rFonts w:ascii="Calibri" w:hAnsi="Calibri" w:eastAsia="Calibri" w:cs="Calibri" w:asciiTheme="minorAscii" w:hAnsiTheme="minorAscii" w:eastAsiaTheme="minorAscii" w:cstheme="minorAscii"/>
          <w:noProof w:val="0"/>
          <w:sz w:val="24"/>
          <w:szCs w:val="24"/>
          <w:lang w:val="en-US"/>
        </w:rPr>
        <w:t>observing</w:t>
      </w:r>
      <w:r w:rsidRPr="0AEFB32B" w:rsidR="0AEFB32B">
        <w:rPr>
          <w:rFonts w:ascii="Calibri" w:hAnsi="Calibri" w:eastAsia="Calibri" w:cs="Calibri" w:asciiTheme="minorAscii" w:hAnsiTheme="minorAscii" w:eastAsiaTheme="minorAscii" w:cstheme="minorAscii"/>
          <w:noProof w:val="0"/>
          <w:sz w:val="24"/>
          <w:szCs w:val="24"/>
          <w:lang w:val="en-US"/>
        </w:rPr>
        <w:t xml:space="preserve"> the distribution of the currently observable data and drawing conclusions from it. This would allow the replacement data to be much closer to what it was originally.</w:t>
      </w:r>
    </w:p>
    <w:p w:rsidR="000A4CA7" w:rsidP="004C579E" w:rsidRDefault="76D2487A" w14:paraId="45A920AA" w14:textId="5AE68883">
      <w:pPr>
        <w:pStyle w:val="Heading1"/>
      </w:pPr>
      <w:r w:rsidR="0AEFB32B">
        <w:rPr/>
        <w:t>References</w:t>
      </w:r>
    </w:p>
    <w:p w:rsidR="0AEFB32B" w:rsidP="0AEFB32B" w:rsidRDefault="0AEFB32B" w14:paraId="6CCC54DF" w14:textId="44150B0F">
      <w:pPr>
        <w:pStyle w:val="ListParagraph"/>
        <w:numPr>
          <w:ilvl w:val="0"/>
          <w:numId w:val="1"/>
        </w:numPr>
        <w:jc w:val="left"/>
        <w:rPr>
          <w:rFonts w:ascii="Calibri" w:hAnsi="Calibri" w:eastAsia="Calibri" w:cs="Mangal"/>
          <w:noProof w:val="0"/>
          <w:lang w:val="en-US"/>
        </w:rPr>
      </w:pPr>
      <w:r w:rsidRPr="0AEFB32B" w:rsidR="0AEFB32B">
        <w:rPr>
          <w:noProof w:val="0"/>
          <w:lang w:val="en-US"/>
        </w:rPr>
        <w:t xml:space="preserve">Nigam, S., &amp; Kumar, N. (2016, May). </w:t>
      </w:r>
      <w:r w:rsidRPr="0AEFB32B" w:rsidR="0AEFB32B">
        <w:rPr>
          <w:i w:val="1"/>
          <w:iCs w:val="1"/>
          <w:noProof w:val="0"/>
          <w:lang w:val="en-US"/>
        </w:rPr>
        <w:t>Air Quality index – a comparative study for</w:t>
      </w:r>
      <w:r w:rsidRPr="0AEFB32B" w:rsidR="0AEFB32B">
        <w:rPr>
          <w:rFonts w:ascii="Roboto" w:hAnsi="Roboto" w:eastAsia="Roboto" w:cs="Roboto"/>
          <w:b w:val="0"/>
          <w:bCs w:val="0"/>
          <w:i w:val="0"/>
          <w:iCs w:val="0"/>
          <w:caps w:val="0"/>
          <w:smallCaps w:val="0"/>
          <w:noProof w:val="0"/>
          <w:color w:val="111111"/>
          <w:lang w:val="en-US"/>
        </w:rPr>
        <w:t xml:space="preserve"> a</w:t>
      </w:r>
      <w:r w:rsidRPr="0AEFB32B" w:rsidR="0AEFB32B">
        <w:rPr>
          <w:rFonts w:ascii="Calibri" w:hAnsi="Calibri" w:eastAsia="Calibri" w:cs="Mangal" w:asciiTheme="minorAscii" w:hAnsiTheme="minorAscii" w:eastAsiaTheme="minorAscii"/>
          <w:i w:val="1"/>
          <w:iCs w:val="1"/>
          <w:noProof w:val="0"/>
          <w:lang w:val="en-US"/>
        </w:rPr>
        <w:t xml:space="preserve">ssessing the status of air quality </w:t>
      </w:r>
      <w:r w:rsidRPr="0AEFB32B" w:rsidR="0AEFB32B">
        <w:rPr>
          <w:noProof w:val="0"/>
          <w:lang w:val="en-US"/>
        </w:rPr>
        <w:t>Researchgate</w:t>
      </w:r>
      <w:r w:rsidRPr="0AEFB32B" w:rsidR="0AEFB32B">
        <w:rPr>
          <w:noProof w:val="0"/>
          <w:lang w:val="en-US"/>
        </w:rPr>
        <w:t xml:space="preserve">. Retrieved May 6, 2023, from </w:t>
      </w:r>
      <w:hyperlink r:id="R013408b305fd4453">
        <w:r w:rsidRPr="0AEFB32B" w:rsidR="0AEFB32B">
          <w:rPr>
            <w:rStyle w:val="Hyperlink"/>
            <w:noProof w:val="0"/>
            <w:lang w:val="en-US"/>
          </w:rPr>
          <w:t>https://www.researchgate.net/profile/Navneet-Kumar-18/publication/292643438_Air_Quality_Index_-_A_Comparative_Study_for_Assessing_the_Status_of_Air_Quality/links/56b092c708ae9c1968b774c8/Air-Quality-Index-A-Comparative-Study-for-Assessing-the-Status-of-Air-Quality.pdf</w:t>
        </w:r>
      </w:hyperlink>
    </w:p>
    <w:p w:rsidR="0AEFB32B" w:rsidP="0AEFB32B" w:rsidRDefault="0AEFB32B" w14:paraId="32208FED" w14:textId="6B3CF861">
      <w:pPr>
        <w:pStyle w:val="ListParagraph"/>
        <w:numPr>
          <w:ilvl w:val="0"/>
          <w:numId w:val="1"/>
        </w:numPr>
        <w:jc w:val="left"/>
        <w:rPr>
          <w:noProof w:val="0"/>
          <w:lang w:val="en-US"/>
        </w:rPr>
      </w:pPr>
      <w:r w:rsidRPr="0AEFB32B" w:rsidR="0AEFB32B">
        <w:rPr>
          <w:noProof w:val="0"/>
          <w:lang w:val="en-US"/>
        </w:rPr>
        <w:t xml:space="preserve">Dragomir, E. G. (n.d.). </w:t>
      </w:r>
      <w:r w:rsidRPr="0AEFB32B" w:rsidR="0AEFB32B">
        <w:rPr>
          <w:i w:val="1"/>
          <w:iCs w:val="1"/>
          <w:noProof w:val="0"/>
          <w:lang w:val="en-US"/>
        </w:rPr>
        <w:t>Air Quality index prediction using K-nearest neighbor technique - unde.ro</w:t>
      </w:r>
      <w:r w:rsidRPr="0AEFB32B" w:rsidR="0AEFB32B">
        <w:rPr>
          <w:noProof w:val="0"/>
          <w:lang w:val="en-US"/>
        </w:rPr>
        <w:t xml:space="preserve">. Retrieved May 6, 2023, from </w:t>
      </w:r>
      <w:hyperlink r:id="R7147421eb96b4ecd">
        <w:r w:rsidRPr="0AEFB32B" w:rsidR="0AEFB32B">
          <w:rPr>
            <w:rStyle w:val="Hyperlink"/>
            <w:noProof w:val="0"/>
            <w:lang w:val="en-US"/>
          </w:rPr>
          <w:t>http://bmif.unde.ro/docs/20101/pdf_final_12%20EDragomir.pdf</w:t>
        </w:r>
      </w:hyperlink>
    </w:p>
    <w:p w:rsidR="0AEFB32B" w:rsidP="0AEFB32B" w:rsidRDefault="0AEFB32B" w14:paraId="49212D40" w14:textId="3046D27F">
      <w:pPr>
        <w:pStyle w:val="ListParagraph"/>
        <w:numPr>
          <w:ilvl w:val="0"/>
          <w:numId w:val="1"/>
        </w:numPr>
        <w:jc w:val="left"/>
        <w:rPr>
          <w:rFonts w:ascii="Calibri" w:hAnsi="Calibri" w:eastAsia="Calibri" w:cs="Calibri" w:asciiTheme="minorAscii" w:hAnsiTheme="minorAscii" w:eastAsiaTheme="minorAscii" w:cstheme="minorAscii"/>
          <w:noProof w:val="0"/>
          <w:sz w:val="24"/>
          <w:szCs w:val="24"/>
          <w:lang w:val="en-US"/>
        </w:rPr>
      </w:pPr>
      <w:r w:rsidRPr="0AEFB32B" w:rsidR="0AEFB32B">
        <w:rPr>
          <w:rFonts w:ascii="Calibri" w:hAnsi="Calibri" w:eastAsia="Calibri" w:cs="Calibri" w:asciiTheme="minorAscii" w:hAnsiTheme="minorAscii" w:eastAsiaTheme="minorAscii" w:cstheme="minorAscii"/>
          <w:noProof w:val="0"/>
          <w:sz w:val="24"/>
          <w:szCs w:val="24"/>
          <w:lang w:val="en-US"/>
        </w:rPr>
        <w:t xml:space="preserve">Gupta, N. S., </w:t>
      </w:r>
      <w:r w:rsidRPr="0AEFB32B" w:rsidR="0AEFB32B">
        <w:rPr>
          <w:rFonts w:ascii="Calibri" w:hAnsi="Calibri" w:eastAsia="Calibri" w:cs="Calibri" w:asciiTheme="minorAscii" w:hAnsiTheme="minorAscii" w:eastAsiaTheme="minorAscii" w:cstheme="minorAscii"/>
          <w:noProof w:val="0"/>
          <w:sz w:val="24"/>
          <w:szCs w:val="24"/>
          <w:lang w:val="en-US"/>
        </w:rPr>
        <w:t>Mohta</w:t>
      </w:r>
      <w:r w:rsidRPr="0AEFB32B" w:rsidR="0AEFB32B">
        <w:rPr>
          <w:rFonts w:ascii="Calibri" w:hAnsi="Calibri" w:eastAsia="Calibri" w:cs="Calibri" w:asciiTheme="minorAscii" w:hAnsiTheme="minorAscii" w:eastAsiaTheme="minorAscii" w:cstheme="minorAscii"/>
          <w:noProof w:val="0"/>
          <w:sz w:val="24"/>
          <w:szCs w:val="24"/>
          <w:lang w:val="en-US"/>
        </w:rPr>
        <w:t xml:space="preserve">, Y., Heda, K., Armaan, R., Valarmathi, B., &amp; Arulkumaran, G. (2023, January 30). </w:t>
      </w:r>
      <w:r w:rsidRPr="0AEFB32B" w:rsidR="0AEFB32B">
        <w:rPr>
          <w:rFonts w:ascii="Calibri" w:hAnsi="Calibri" w:eastAsia="Calibri" w:cs="Calibri" w:asciiTheme="minorAscii" w:hAnsiTheme="minorAscii" w:eastAsiaTheme="minorAscii" w:cstheme="minorAscii"/>
          <w:i w:val="1"/>
          <w:iCs w:val="1"/>
          <w:noProof w:val="0"/>
          <w:sz w:val="24"/>
          <w:szCs w:val="24"/>
          <w:lang w:val="en-US"/>
        </w:rPr>
        <w:t>Prediction of air quality index using Machine Learning Techniques: A Comparative Analysis</w:t>
      </w:r>
      <w:r w:rsidRPr="0AEFB32B" w:rsidR="0AEFB32B">
        <w:rPr>
          <w:rFonts w:ascii="Calibri" w:hAnsi="Calibri" w:eastAsia="Calibri" w:cs="Calibri" w:asciiTheme="minorAscii" w:hAnsiTheme="minorAscii" w:eastAsiaTheme="minorAscii" w:cstheme="minorAscii"/>
          <w:noProof w:val="0"/>
          <w:sz w:val="24"/>
          <w:szCs w:val="24"/>
          <w:lang w:val="en-US"/>
        </w:rPr>
        <w:t xml:space="preserve">. Journal of Environmental and Public Health. Retrieved May 6, 2023, from </w:t>
      </w:r>
      <w:hyperlink r:id="R010f9eeacd514df0">
        <w:r w:rsidRPr="0AEFB32B" w:rsidR="0AEFB32B">
          <w:rPr>
            <w:rStyle w:val="Hyperlink"/>
            <w:rFonts w:ascii="Calibri" w:hAnsi="Calibri" w:eastAsia="Calibri" w:cs="Calibri" w:asciiTheme="minorAscii" w:hAnsiTheme="minorAscii" w:eastAsiaTheme="minorAscii" w:cstheme="minorAscii"/>
            <w:noProof w:val="0"/>
            <w:sz w:val="24"/>
            <w:szCs w:val="24"/>
            <w:lang w:val="en-US"/>
          </w:rPr>
          <w:t>https://doi.org/10.1155/2023/4916267</w:t>
        </w:r>
      </w:hyperlink>
    </w:p>
    <w:p w:rsidR="0AEFB32B" w:rsidP="0AEFB32B" w:rsidRDefault="0AEFB32B" w14:paraId="175BA27E" w14:textId="5178AEBF">
      <w:pPr>
        <w:pStyle w:val="ListParagraph"/>
        <w:numPr>
          <w:ilvl w:val="0"/>
          <w:numId w:val="1"/>
        </w:numPr>
        <w:jc w:val="left"/>
        <w:rPr>
          <w:rFonts w:ascii="Calibri" w:hAnsi="Calibri" w:eastAsia="Calibri" w:cs="Calibri" w:asciiTheme="minorAscii" w:hAnsiTheme="minorAscii" w:eastAsiaTheme="minorAscii" w:cstheme="minorAscii"/>
          <w:noProof w:val="0"/>
          <w:sz w:val="24"/>
          <w:szCs w:val="24"/>
          <w:lang w:val="en-US"/>
        </w:rPr>
      </w:pPr>
      <w:r w:rsidRPr="0AEFB32B" w:rsidR="0AEFB32B">
        <w:rPr>
          <w:rFonts w:ascii="Calibri" w:hAnsi="Calibri" w:eastAsia="Calibri" w:cs="Calibri" w:asciiTheme="minorAscii" w:hAnsiTheme="minorAscii" w:eastAsiaTheme="minorAscii" w:cstheme="minorAscii"/>
          <w:noProof w:val="0"/>
          <w:sz w:val="24"/>
          <w:szCs w:val="24"/>
          <w:lang w:val="en-US"/>
        </w:rPr>
        <w:t xml:space="preserve">Tripathi, T. (2022, May 25). Final notebook data analytics internship. Retrieved May 6, 2023, from </w:t>
      </w:r>
      <w:hyperlink r:id="R0448776440094af1">
        <w:r w:rsidRPr="0AEFB32B" w:rsidR="0AEFB32B">
          <w:rPr>
            <w:rStyle w:val="Hyperlink"/>
            <w:rFonts w:ascii="Calibri" w:hAnsi="Calibri" w:eastAsia="Calibri" w:cs="Calibri" w:asciiTheme="minorAscii" w:hAnsiTheme="minorAscii" w:eastAsiaTheme="minorAscii" w:cstheme="minorAscii"/>
            <w:noProof w:val="0"/>
            <w:sz w:val="24"/>
            <w:szCs w:val="24"/>
            <w:lang w:val="en-US"/>
          </w:rPr>
          <w:t>https://www.kaggle.com/code/tishyatripathi/final-notebook-data-analytics-internship/input</w:t>
        </w:r>
      </w:hyperlink>
    </w:p>
    <w:p w:rsidR="0AEFB32B" w:rsidP="0AEFB32B" w:rsidRDefault="0AEFB32B" w14:paraId="2E553130" w14:textId="19CC39E2">
      <w:pPr>
        <w:pStyle w:val="ListParagraph"/>
        <w:numPr>
          <w:ilvl w:val="0"/>
          <w:numId w:val="1"/>
        </w:numPr>
        <w:jc w:val="left"/>
        <w:rPr>
          <w:rFonts w:ascii="Calibri" w:hAnsi="Calibri" w:eastAsia="Calibri" w:cs="Calibri" w:asciiTheme="minorAscii" w:hAnsiTheme="minorAscii" w:eastAsiaTheme="minorAscii" w:cstheme="minorAscii"/>
          <w:noProof w:val="0"/>
          <w:sz w:val="24"/>
          <w:szCs w:val="24"/>
          <w:lang w:val="en-US"/>
        </w:rPr>
      </w:pPr>
      <w:r w:rsidRPr="0AEFB32B" w:rsidR="0AEFB32B">
        <w:rPr>
          <w:rFonts w:ascii="Calibri" w:hAnsi="Calibri" w:eastAsia="Calibri" w:cs="Calibri" w:asciiTheme="minorAscii" w:hAnsiTheme="minorAscii" w:eastAsiaTheme="minorAscii" w:cstheme="minorAscii"/>
          <w:noProof w:val="0"/>
          <w:sz w:val="24"/>
          <w:szCs w:val="24"/>
          <w:lang w:val="en-US"/>
        </w:rPr>
        <w:t>Holllla</w:t>
      </w:r>
      <w:r w:rsidRPr="0AEFB32B" w:rsidR="0AEFB32B">
        <w:rPr>
          <w:rFonts w:ascii="Calibri" w:hAnsi="Calibri" w:eastAsia="Calibri" w:cs="Calibri" w:asciiTheme="minorAscii" w:hAnsiTheme="minorAscii" w:eastAsiaTheme="minorAscii" w:cstheme="minorAscii"/>
          <w:noProof w:val="0"/>
          <w:sz w:val="24"/>
          <w:szCs w:val="24"/>
          <w:lang w:val="en-US"/>
        </w:rPr>
        <w:t xml:space="preserve">. (2023, March 14). </w:t>
      </w:r>
      <w:r w:rsidRPr="0AEFB32B" w:rsidR="0AEFB32B">
        <w:rPr>
          <w:rFonts w:ascii="Calibri" w:hAnsi="Calibri" w:eastAsia="Calibri" w:cs="Calibri" w:asciiTheme="minorAscii" w:hAnsiTheme="minorAscii" w:eastAsiaTheme="minorAscii" w:cstheme="minorAscii"/>
          <w:i w:val="1"/>
          <w:iCs w:val="1"/>
          <w:noProof w:val="0"/>
          <w:sz w:val="24"/>
          <w:szCs w:val="24"/>
          <w:lang w:val="en-US"/>
        </w:rPr>
        <w:t>Air Quality index prediction using MLR</w:t>
      </w:r>
      <w:r w:rsidRPr="0AEFB32B" w:rsidR="0AEFB32B">
        <w:rPr>
          <w:rFonts w:ascii="Calibri" w:hAnsi="Calibri" w:eastAsia="Calibri" w:cs="Calibri" w:asciiTheme="minorAscii" w:hAnsiTheme="minorAscii" w:eastAsiaTheme="minorAscii" w:cstheme="minorAscii"/>
          <w:noProof w:val="0"/>
          <w:sz w:val="24"/>
          <w:szCs w:val="24"/>
          <w:lang w:val="en-US"/>
        </w:rPr>
        <w:t xml:space="preserve">. Kaggle. Retrieved May 6, 2023, from </w:t>
      </w:r>
      <w:hyperlink r:id="R13880b4cfba84d1c">
        <w:r w:rsidRPr="0AEFB32B" w:rsidR="0AEFB32B">
          <w:rPr>
            <w:rStyle w:val="Hyperlink"/>
            <w:rFonts w:ascii="Calibri" w:hAnsi="Calibri" w:eastAsia="Calibri" w:cs="Calibri" w:asciiTheme="minorAscii" w:hAnsiTheme="minorAscii" w:eastAsiaTheme="minorAscii" w:cstheme="minorAscii"/>
            <w:noProof w:val="0"/>
            <w:sz w:val="24"/>
            <w:szCs w:val="24"/>
            <w:lang w:val="en-US"/>
          </w:rPr>
          <w:t>https://www.kaggle.com/code/holllla/air-quality-index-prediction-using-mlr/notebook</w:t>
        </w:r>
      </w:hyperlink>
    </w:p>
    <w:p w:rsidR="0AEFB32B" w:rsidP="0AEFB32B" w:rsidRDefault="0AEFB32B" w14:paraId="4936867D" w14:textId="54F44C8E">
      <w:pPr>
        <w:pStyle w:val="ListParagraph"/>
        <w:numPr>
          <w:ilvl w:val="0"/>
          <w:numId w:val="1"/>
        </w:numPr>
        <w:jc w:val="left"/>
        <w:rPr>
          <w:rFonts w:ascii="Calibri" w:hAnsi="Calibri" w:eastAsia="Calibri" w:cs="Calibri" w:asciiTheme="minorAscii" w:hAnsiTheme="minorAscii" w:eastAsiaTheme="minorAscii" w:cstheme="minorAscii"/>
          <w:noProof w:val="0"/>
          <w:sz w:val="24"/>
          <w:szCs w:val="24"/>
          <w:lang w:val="en-US"/>
        </w:rPr>
      </w:pPr>
      <w:r w:rsidRPr="0AEFB32B" w:rsidR="0AEFB32B">
        <w:rPr>
          <w:rFonts w:ascii="Calibri" w:hAnsi="Calibri" w:eastAsia="Calibri" w:cs="Calibri" w:asciiTheme="minorAscii" w:hAnsiTheme="minorAscii" w:eastAsiaTheme="minorAscii" w:cstheme="minorAscii"/>
          <w:noProof w:val="0"/>
          <w:sz w:val="24"/>
          <w:szCs w:val="24"/>
          <w:lang w:val="en-US"/>
        </w:rPr>
        <w:t xml:space="preserve">Jean-Yves Sgro, P. D., &amp; Kristen Malecki, P. D. (2022, July 7). </w:t>
      </w:r>
      <w:r w:rsidRPr="0AEFB32B" w:rsidR="0AEFB32B">
        <w:rPr>
          <w:rFonts w:ascii="Calibri" w:hAnsi="Calibri" w:eastAsia="Calibri" w:cs="Calibri" w:asciiTheme="minorAscii" w:hAnsiTheme="minorAscii" w:eastAsiaTheme="minorAscii" w:cstheme="minorAscii"/>
          <w:i w:val="1"/>
          <w:iCs w:val="1"/>
          <w:noProof w:val="0"/>
          <w:sz w:val="24"/>
          <w:szCs w:val="24"/>
          <w:lang w:val="en-US"/>
        </w:rPr>
        <w:t xml:space="preserve">Chapter 5 working with tabular data in R: Tabular Data Analysis with R and </w:t>
      </w:r>
      <w:r w:rsidRPr="0AEFB32B" w:rsidR="0AEFB32B">
        <w:rPr>
          <w:rFonts w:ascii="Calibri" w:hAnsi="Calibri" w:eastAsia="Calibri" w:cs="Calibri" w:asciiTheme="minorAscii" w:hAnsiTheme="minorAscii" w:eastAsiaTheme="minorAscii" w:cstheme="minorAscii"/>
          <w:i w:val="1"/>
          <w:iCs w:val="1"/>
          <w:noProof w:val="0"/>
          <w:sz w:val="24"/>
          <w:szCs w:val="24"/>
          <w:lang w:val="en-US"/>
        </w:rPr>
        <w:t>Tidyverse</w:t>
      </w:r>
      <w:r w:rsidRPr="0AEFB32B" w:rsidR="0AEFB32B">
        <w:rPr>
          <w:rFonts w:ascii="Calibri" w:hAnsi="Calibri" w:eastAsia="Calibri" w:cs="Calibri" w:asciiTheme="minorAscii" w:hAnsiTheme="minorAscii" w:eastAsiaTheme="minorAscii" w:cstheme="minorAscii"/>
          <w:i w:val="1"/>
          <w:iCs w:val="1"/>
          <w:noProof w:val="0"/>
          <w:sz w:val="24"/>
          <w:szCs w:val="24"/>
          <w:lang w:val="en-US"/>
        </w:rPr>
        <w:t>: Environmental Health</w:t>
      </w:r>
      <w:r w:rsidRPr="0AEFB32B" w:rsidR="0AEFB32B">
        <w:rPr>
          <w:rFonts w:ascii="Calibri" w:hAnsi="Calibri" w:eastAsia="Calibri" w:cs="Calibri" w:asciiTheme="minorAscii" w:hAnsiTheme="minorAscii" w:eastAsiaTheme="minorAscii" w:cstheme="minorAscii"/>
          <w:noProof w:val="0"/>
          <w:sz w:val="24"/>
          <w:szCs w:val="24"/>
          <w:lang w:val="en-US"/>
        </w:rPr>
        <w:t xml:space="preserve">. </w:t>
      </w:r>
      <w:r w:rsidRPr="0AEFB32B" w:rsidR="0AEFB32B">
        <w:rPr>
          <w:rFonts w:ascii="Calibri" w:hAnsi="Calibri" w:eastAsia="Calibri" w:cs="Calibri" w:asciiTheme="minorAscii" w:hAnsiTheme="minorAscii" w:eastAsiaTheme="minorAscii" w:cstheme="minorAscii"/>
          <w:noProof w:val="0"/>
          <w:sz w:val="24"/>
          <w:szCs w:val="24"/>
          <w:lang w:val="en-US"/>
        </w:rPr>
        <w:t xml:space="preserve"> </w:t>
      </w:r>
      <w:r w:rsidRPr="0AEFB32B" w:rsidR="0AEFB32B">
        <w:rPr>
          <w:rFonts w:ascii="Calibri" w:hAnsi="Calibri" w:eastAsia="Calibri" w:cs="Calibri" w:asciiTheme="minorAscii" w:hAnsiTheme="minorAscii" w:eastAsiaTheme="minorAscii" w:cstheme="minorAscii"/>
          <w:noProof w:val="0"/>
          <w:sz w:val="24"/>
          <w:szCs w:val="24"/>
          <w:lang w:val="en-US"/>
        </w:rPr>
        <w:t xml:space="preserve">Retrieved May 6, 2023, from </w:t>
      </w:r>
      <w:hyperlink r:id="R944b641bf13c465f">
        <w:r w:rsidRPr="0AEFB32B" w:rsidR="0AEFB32B">
          <w:rPr>
            <w:rStyle w:val="Hyperlink"/>
            <w:rFonts w:ascii="Calibri" w:hAnsi="Calibri" w:eastAsia="Calibri" w:cs="Calibri" w:asciiTheme="minorAscii" w:hAnsiTheme="minorAscii" w:eastAsiaTheme="minorAscii" w:cstheme="minorAscii"/>
            <w:noProof w:val="0"/>
            <w:sz w:val="24"/>
            <w:szCs w:val="24"/>
            <w:lang w:val="en-US"/>
          </w:rPr>
          <w:t>https://static-bcrf.biochem.wisc.edu/courses/Tabular-data-analysis-with-R-and-Tidyverse/book/5-workingwithtabulardata.html</w:t>
        </w:r>
      </w:hyperlink>
    </w:p>
    <w:p w:rsidR="0AEFB32B" w:rsidP="0AEFB32B" w:rsidRDefault="0AEFB32B" w14:paraId="49A50D0A" w14:textId="6B7A869F">
      <w:pPr>
        <w:pStyle w:val="ListParagraph"/>
        <w:numPr>
          <w:ilvl w:val="0"/>
          <w:numId w:val="1"/>
        </w:numPr>
        <w:jc w:val="left"/>
        <w:rPr>
          <w:rFonts w:ascii="Calibri" w:hAnsi="Calibri" w:eastAsia="Calibri" w:cs="Calibri" w:asciiTheme="minorAscii" w:hAnsiTheme="minorAscii" w:eastAsiaTheme="minorAscii" w:cstheme="minorAscii"/>
          <w:noProof w:val="0"/>
          <w:sz w:val="24"/>
          <w:szCs w:val="24"/>
          <w:lang w:val="en-US"/>
        </w:rPr>
      </w:pPr>
      <w:r w:rsidRPr="0AEFB32B" w:rsidR="0AEFB32B">
        <w:rPr>
          <w:rFonts w:ascii="Calibri" w:hAnsi="Calibri" w:eastAsia="Calibri" w:cs="Calibri" w:asciiTheme="minorAscii" w:hAnsiTheme="minorAscii" w:eastAsiaTheme="minorAscii" w:cstheme="minorAscii"/>
          <w:noProof w:val="0"/>
          <w:sz w:val="24"/>
          <w:szCs w:val="24"/>
          <w:lang w:val="en-US"/>
        </w:rPr>
        <w:t xml:space="preserve">Yeon, J., &amp; Wilber, J. (n.d.). Random Forest. Retrieved May 6, 2023, from </w:t>
      </w:r>
      <w:hyperlink r:id="R69923a70154d40ee">
        <w:r w:rsidRPr="0AEFB32B" w:rsidR="0AEFB32B">
          <w:rPr>
            <w:rStyle w:val="Hyperlink"/>
            <w:rFonts w:ascii="Calibri" w:hAnsi="Calibri" w:eastAsia="Calibri" w:cs="Calibri" w:asciiTheme="minorAscii" w:hAnsiTheme="minorAscii" w:eastAsiaTheme="minorAscii" w:cstheme="minorAscii"/>
            <w:noProof w:val="0"/>
            <w:sz w:val="24"/>
            <w:szCs w:val="24"/>
            <w:lang w:val="en-US"/>
          </w:rPr>
          <w:t>https://mlu-explain.github.io/random-forest/</w:t>
        </w:r>
      </w:hyperlink>
    </w:p>
    <w:p w:rsidR="0C50E3BB" w:rsidP="0C50E3BB" w:rsidRDefault="0C50E3BB" w14:paraId="2A76DD58" w14:textId="5B17453D">
      <w:pPr>
        <w:pStyle w:val="Heading1"/>
      </w:pPr>
      <w:r>
        <w:t>Appendices</w:t>
      </w:r>
    </w:p>
    <w:p w:rsidR="0C50E3BB" w:rsidRDefault="0C50E3BB" w14:paraId="2AA7B41B" w14:textId="50EB4A5E"/>
    <w:p w:rsidR="0C50E3BB" w:rsidRDefault="0C50E3BB" w14:paraId="40620253" w14:textId="1CF7D448">
      <w:r w:rsidRPr="0C50E3BB">
        <w:rPr>
          <w:rFonts w:ascii="Times New Roman" w:hAnsi="Times New Roman" w:eastAsia="Times New Roman" w:cs="Times New Roman"/>
          <w:b/>
          <w:bCs/>
          <w:color w:val="000000" w:themeColor="text1"/>
          <w:szCs w:val="22"/>
        </w:rPr>
        <w:t>Appendix A: Data Features and Descriptions</w:t>
      </w:r>
    </w:p>
    <w:tbl>
      <w:tblPr>
        <w:tblStyle w:val="TableGrid"/>
        <w:tblW w:w="0" w:type="auto"/>
        <w:tblLayout w:type="fixed"/>
        <w:tblLook w:val="06A0" w:firstRow="1" w:lastRow="0" w:firstColumn="1" w:lastColumn="0" w:noHBand="1" w:noVBand="1"/>
      </w:tblPr>
      <w:tblGrid>
        <w:gridCol w:w="3120"/>
        <w:gridCol w:w="3120"/>
        <w:gridCol w:w="3120"/>
      </w:tblGrid>
      <w:tr w:rsidR="0C50E3BB" w:rsidTr="0C50E3BB" w14:paraId="1CDD94B7" w14:textId="77777777">
        <w:trPr>
          <w:trHeight w:val="270"/>
        </w:trPr>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tcPr>
          <w:p w:rsidR="0C50E3BB" w:rsidRDefault="0C50E3BB" w14:paraId="6739F06B" w14:textId="4709D5F1">
            <w:r w:rsidRPr="0C50E3BB">
              <w:rPr>
                <w:rFonts w:ascii="Times New Roman" w:hAnsi="Times New Roman" w:eastAsia="Times New Roman" w:cs="Times New Roman"/>
                <w:b/>
                <w:bCs/>
                <w:color w:val="000000" w:themeColor="text1"/>
                <w:szCs w:val="22"/>
              </w:rPr>
              <w:t>Feature Name</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tcPr>
          <w:p w:rsidR="0C50E3BB" w:rsidRDefault="0C50E3BB" w14:paraId="58F5E473" w14:textId="24D9A215">
            <w:r w:rsidRPr="0C50E3BB">
              <w:rPr>
                <w:rFonts w:ascii="Times New Roman" w:hAnsi="Times New Roman" w:eastAsia="Times New Roman" w:cs="Times New Roman"/>
                <w:b/>
                <w:bCs/>
                <w:color w:val="000000" w:themeColor="text1"/>
                <w:szCs w:val="22"/>
              </w:rPr>
              <w:t>Range</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tcPr>
          <w:p w:rsidR="0C50E3BB" w:rsidRDefault="0C50E3BB" w14:paraId="3A1FF6AC" w14:textId="0FA47743">
            <w:r w:rsidRPr="0C50E3BB">
              <w:rPr>
                <w:rFonts w:ascii="Times New Roman" w:hAnsi="Times New Roman" w:eastAsia="Times New Roman" w:cs="Times New Roman"/>
                <w:b/>
                <w:bCs/>
                <w:color w:val="000000" w:themeColor="text1"/>
                <w:szCs w:val="22"/>
              </w:rPr>
              <w:t>Description</w:t>
            </w:r>
          </w:p>
        </w:tc>
      </w:tr>
      <w:tr w:rsidR="0C50E3BB" w:rsidTr="0C50E3BB" w14:paraId="24894D4A" w14:textId="77777777">
        <w:trPr>
          <w:trHeight w:val="270"/>
        </w:trPr>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418092B1" w14:textId="1EC34402">
            <w:pPr>
              <w:spacing w:line="259" w:lineRule="auto"/>
            </w:pPr>
            <w:r w:rsidRPr="0C50E3BB">
              <w:rPr>
                <w:rFonts w:ascii="Times New Roman" w:hAnsi="Times New Roman" w:eastAsia="Times New Roman" w:cs="Times New Roman"/>
                <w:color w:val="000000" w:themeColor="text1"/>
                <w:szCs w:val="22"/>
              </w:rPr>
              <w:t>City</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RDefault="0C50E3BB" w14:paraId="0BBC412A" w14:textId="318D350A">
            <w:r w:rsidRPr="0C50E3BB">
              <w:rPr>
                <w:rFonts w:ascii="Times New Roman" w:hAnsi="Times New Roman" w:eastAsia="Times New Roman" w:cs="Times New Roman"/>
                <w:color w:val="000000" w:themeColor="text1"/>
                <w:szCs w:val="22"/>
              </w:rPr>
              <w:t xml:space="preserve"> </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34D613F1" w14:textId="0CE28E6F">
            <w:pPr>
              <w:spacing w:line="259" w:lineRule="auto"/>
            </w:pPr>
            <w:r w:rsidRPr="0C50E3BB">
              <w:rPr>
                <w:rFonts w:ascii="Times New Roman" w:hAnsi="Times New Roman" w:eastAsia="Times New Roman" w:cs="Times New Roman"/>
                <w:color w:val="000000" w:themeColor="text1"/>
                <w:szCs w:val="22"/>
              </w:rPr>
              <w:t>City</w:t>
            </w:r>
          </w:p>
        </w:tc>
      </w:tr>
      <w:tr w:rsidR="0C50E3BB" w:rsidTr="0C50E3BB" w14:paraId="2EC3432D" w14:textId="77777777">
        <w:trPr>
          <w:trHeight w:val="270"/>
        </w:trPr>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758E6588" w14:textId="7821DD47">
            <w:pPr>
              <w:spacing w:line="259" w:lineRule="auto"/>
            </w:pPr>
            <w:r w:rsidRPr="0C50E3BB">
              <w:rPr>
                <w:rFonts w:ascii="Times New Roman" w:hAnsi="Times New Roman" w:eastAsia="Times New Roman" w:cs="Times New Roman"/>
                <w:color w:val="000000" w:themeColor="text1"/>
                <w:szCs w:val="22"/>
              </w:rPr>
              <w:t>Date</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RDefault="0C50E3BB" w14:paraId="51D8F6AA" w14:textId="2E1C64C6">
            <w:r>
              <w:t>12/31/2014 - 06/30/2020</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07FA7F36" w14:textId="6776FD27">
            <w:pPr>
              <w:spacing w:line="259" w:lineRule="auto"/>
            </w:pPr>
            <w:r w:rsidRPr="0C50E3BB">
              <w:rPr>
                <w:rFonts w:ascii="Times New Roman" w:hAnsi="Times New Roman" w:eastAsia="Times New Roman" w:cs="Times New Roman"/>
                <w:color w:val="000000" w:themeColor="text1"/>
                <w:szCs w:val="22"/>
              </w:rPr>
              <w:t>Date</w:t>
            </w:r>
          </w:p>
        </w:tc>
      </w:tr>
      <w:tr w:rsidR="0C50E3BB" w:rsidTr="0C50E3BB" w14:paraId="61D6BFD7" w14:textId="77777777">
        <w:trPr>
          <w:trHeight w:val="270"/>
        </w:trPr>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55601F34" w14:textId="62E4A835">
            <w:pPr>
              <w:spacing w:line="259" w:lineRule="auto"/>
            </w:pPr>
            <w:r w:rsidRPr="0C50E3BB">
              <w:rPr>
                <w:rFonts w:ascii="Times New Roman" w:hAnsi="Times New Roman" w:eastAsia="Times New Roman" w:cs="Times New Roman"/>
                <w:color w:val="000000" w:themeColor="text1"/>
                <w:szCs w:val="22"/>
              </w:rPr>
              <w:t>PM2.5</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RDefault="0C50E3BB" w14:paraId="7D833F0E" w14:textId="00D7AFEC">
            <w:r w:rsidRPr="0C50E3BB">
              <w:rPr>
                <w:rFonts w:ascii="Times New Roman" w:hAnsi="Times New Roman" w:eastAsia="Times New Roman" w:cs="Times New Roman"/>
                <w:color w:val="000000" w:themeColor="text1"/>
                <w:szCs w:val="22"/>
              </w:rPr>
              <w:t>0 - 950</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75D36AFF" w14:textId="7F3AE21C">
            <w:pPr>
              <w:spacing w:line="259" w:lineRule="auto"/>
              <w:rPr>
                <w:rFonts w:ascii="Times New Roman" w:hAnsi="Times New Roman" w:eastAsia="Times New Roman" w:cs="Times New Roman"/>
                <w:color w:val="000000" w:themeColor="text1"/>
                <w:szCs w:val="22"/>
              </w:rPr>
            </w:pPr>
            <w:r w:rsidRPr="0C50E3BB">
              <w:rPr>
                <w:rFonts w:ascii="Times New Roman" w:hAnsi="Times New Roman" w:eastAsia="Times New Roman" w:cs="Times New Roman"/>
                <w:color w:val="000000" w:themeColor="text1"/>
                <w:szCs w:val="22"/>
              </w:rPr>
              <w:t>Particulate Matter 2.5-micrometer in ug / m3</w:t>
            </w:r>
          </w:p>
        </w:tc>
      </w:tr>
      <w:tr w:rsidR="0C50E3BB" w:rsidTr="0C50E3BB" w14:paraId="210A64DC" w14:textId="77777777">
        <w:trPr>
          <w:trHeight w:val="270"/>
        </w:trPr>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5A6DCC79" w14:textId="70524437">
            <w:pPr>
              <w:spacing w:line="259" w:lineRule="auto"/>
            </w:pPr>
            <w:r w:rsidRPr="0C50E3BB">
              <w:rPr>
                <w:rFonts w:ascii="Times New Roman" w:hAnsi="Times New Roman" w:eastAsia="Times New Roman" w:cs="Times New Roman"/>
                <w:color w:val="000000" w:themeColor="text1"/>
                <w:szCs w:val="22"/>
              </w:rPr>
              <w:t>PM10</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RDefault="0C50E3BB" w14:paraId="3D88F6E2" w14:textId="186130F9">
            <w:r w:rsidRPr="0C50E3BB">
              <w:rPr>
                <w:rFonts w:ascii="Times New Roman" w:hAnsi="Times New Roman" w:eastAsia="Times New Roman" w:cs="Times New Roman"/>
                <w:color w:val="000000" w:themeColor="text1"/>
                <w:szCs w:val="22"/>
              </w:rPr>
              <w:t>0 - 100</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59EA03D4" w14:textId="412B5528">
            <w:pPr>
              <w:spacing w:line="259" w:lineRule="auto"/>
              <w:rPr>
                <w:rFonts w:ascii="Times New Roman" w:hAnsi="Times New Roman" w:eastAsia="Times New Roman" w:cs="Times New Roman"/>
                <w:color w:val="000000" w:themeColor="text1"/>
                <w:szCs w:val="22"/>
              </w:rPr>
            </w:pPr>
            <w:r w:rsidRPr="0C50E3BB">
              <w:rPr>
                <w:rFonts w:ascii="Times New Roman" w:hAnsi="Times New Roman" w:eastAsia="Times New Roman" w:cs="Times New Roman"/>
                <w:color w:val="000000" w:themeColor="text1"/>
                <w:szCs w:val="22"/>
              </w:rPr>
              <w:t>Particulate Matter 10-micrometer in ug / m3</w:t>
            </w:r>
          </w:p>
        </w:tc>
      </w:tr>
      <w:tr w:rsidR="0C50E3BB" w:rsidTr="0C50E3BB" w14:paraId="08502792" w14:textId="77777777">
        <w:trPr>
          <w:trHeight w:val="270"/>
        </w:trPr>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4A732221" w14:textId="6AB89C13">
            <w:pPr>
              <w:spacing w:line="259" w:lineRule="auto"/>
            </w:pPr>
            <w:r w:rsidRPr="0C50E3BB">
              <w:rPr>
                <w:rFonts w:ascii="Times New Roman" w:hAnsi="Times New Roman" w:eastAsia="Times New Roman" w:cs="Times New Roman"/>
                <w:color w:val="000000" w:themeColor="text1"/>
                <w:szCs w:val="22"/>
              </w:rPr>
              <w:t>NO</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7828F5BC" w14:textId="2BC16AB6">
            <w:r w:rsidRPr="0C50E3BB">
              <w:rPr>
                <w:rFonts w:ascii="Times New Roman" w:hAnsi="Times New Roman" w:eastAsia="Times New Roman" w:cs="Times New Roman"/>
                <w:color w:val="000000" w:themeColor="text1"/>
                <w:szCs w:val="22"/>
              </w:rPr>
              <w:t>0 - 391</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1898459A" w14:textId="04EDB543">
            <w:pPr>
              <w:spacing w:line="259" w:lineRule="auto"/>
              <w:rPr>
                <w:rFonts w:ascii="Times New Roman" w:hAnsi="Times New Roman" w:eastAsia="Times New Roman" w:cs="Times New Roman"/>
                <w:color w:val="000000" w:themeColor="text1"/>
                <w:szCs w:val="22"/>
              </w:rPr>
            </w:pPr>
            <w:r w:rsidRPr="0C50E3BB">
              <w:rPr>
                <w:rFonts w:ascii="Times New Roman" w:hAnsi="Times New Roman" w:eastAsia="Times New Roman" w:cs="Times New Roman"/>
                <w:color w:val="000000" w:themeColor="text1"/>
                <w:szCs w:val="22"/>
              </w:rPr>
              <w:t>Nitric Oxide in ug / m3</w:t>
            </w:r>
          </w:p>
        </w:tc>
      </w:tr>
      <w:tr w:rsidR="0C50E3BB" w:rsidTr="0C50E3BB" w14:paraId="462848DF" w14:textId="77777777">
        <w:trPr>
          <w:trHeight w:val="270"/>
        </w:trPr>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1040B24C" w14:textId="6B297B59">
            <w:pPr>
              <w:spacing w:line="259" w:lineRule="auto"/>
            </w:pPr>
            <w:r w:rsidRPr="0C50E3BB">
              <w:rPr>
                <w:rFonts w:ascii="Times New Roman" w:hAnsi="Times New Roman" w:eastAsia="Times New Roman" w:cs="Times New Roman"/>
                <w:color w:val="000000" w:themeColor="text1"/>
                <w:szCs w:val="22"/>
              </w:rPr>
              <w:t>NO2</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RDefault="0C50E3BB" w14:paraId="43F519EE" w14:textId="0F7FF376">
            <w:r w:rsidRPr="0C50E3BB">
              <w:rPr>
                <w:rFonts w:ascii="Times New Roman" w:hAnsi="Times New Roman" w:eastAsia="Times New Roman" w:cs="Times New Roman"/>
                <w:color w:val="000000" w:themeColor="text1"/>
                <w:szCs w:val="22"/>
              </w:rPr>
              <w:t>0 - 362</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0268F1C8" w14:textId="72F8B0AB">
            <w:pPr>
              <w:spacing w:line="259" w:lineRule="auto"/>
              <w:rPr>
                <w:rFonts w:ascii="Times New Roman" w:hAnsi="Times New Roman" w:eastAsia="Times New Roman" w:cs="Times New Roman"/>
                <w:color w:val="000000" w:themeColor="text1"/>
                <w:szCs w:val="22"/>
              </w:rPr>
            </w:pPr>
            <w:r w:rsidRPr="0C50E3BB">
              <w:rPr>
                <w:rFonts w:ascii="Times New Roman" w:hAnsi="Times New Roman" w:eastAsia="Times New Roman" w:cs="Times New Roman"/>
                <w:color w:val="000000" w:themeColor="text1"/>
                <w:szCs w:val="22"/>
              </w:rPr>
              <w:t>Nitric Dioxide in ug / m3</w:t>
            </w:r>
          </w:p>
        </w:tc>
      </w:tr>
      <w:tr w:rsidR="0C50E3BB" w:rsidTr="0C50E3BB" w14:paraId="58A59A2E" w14:textId="77777777">
        <w:trPr>
          <w:trHeight w:val="270"/>
        </w:trPr>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64CF2E93" w14:textId="20EA001A">
            <w:pPr>
              <w:spacing w:line="259" w:lineRule="auto"/>
            </w:pPr>
            <w:r w:rsidRPr="0C50E3BB">
              <w:rPr>
                <w:rFonts w:ascii="Times New Roman" w:hAnsi="Times New Roman" w:eastAsia="Times New Roman" w:cs="Times New Roman"/>
                <w:color w:val="000000" w:themeColor="text1"/>
                <w:szCs w:val="22"/>
              </w:rPr>
              <w:t>NOx</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RDefault="0C50E3BB" w14:paraId="5C3CC038" w14:textId="175ADF05">
            <w:r w:rsidRPr="0C50E3BB">
              <w:rPr>
                <w:rFonts w:ascii="Times New Roman" w:hAnsi="Times New Roman" w:eastAsia="Times New Roman" w:cs="Times New Roman"/>
                <w:color w:val="000000" w:themeColor="text1"/>
                <w:szCs w:val="22"/>
              </w:rPr>
              <w:t>0 - 468</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7619122E" w14:textId="22F27E43">
            <w:pPr>
              <w:spacing w:line="259" w:lineRule="auto"/>
              <w:rPr>
                <w:rFonts w:ascii="Times New Roman" w:hAnsi="Times New Roman" w:eastAsia="Times New Roman" w:cs="Times New Roman"/>
                <w:color w:val="000000" w:themeColor="text1"/>
                <w:szCs w:val="22"/>
              </w:rPr>
            </w:pPr>
            <w:r w:rsidRPr="0C50E3BB">
              <w:rPr>
                <w:rFonts w:ascii="Times New Roman" w:hAnsi="Times New Roman" w:eastAsia="Times New Roman" w:cs="Times New Roman"/>
                <w:color w:val="000000" w:themeColor="text1"/>
                <w:szCs w:val="22"/>
              </w:rPr>
              <w:t>Any Nitric x-oxide in ppb</w:t>
            </w:r>
          </w:p>
        </w:tc>
      </w:tr>
      <w:tr w:rsidR="0C50E3BB" w:rsidTr="0C50E3BB" w14:paraId="27154B73" w14:textId="77777777">
        <w:trPr>
          <w:trHeight w:val="270"/>
        </w:trPr>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026BFE59" w14:textId="6F36940D">
            <w:pPr>
              <w:spacing w:line="259" w:lineRule="auto"/>
            </w:pPr>
            <w:r w:rsidRPr="0C50E3BB">
              <w:rPr>
                <w:rFonts w:ascii="Times New Roman" w:hAnsi="Times New Roman" w:eastAsia="Times New Roman" w:cs="Times New Roman"/>
                <w:color w:val="000000" w:themeColor="text1"/>
                <w:szCs w:val="22"/>
              </w:rPr>
              <w:t>NH3</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RDefault="0C50E3BB" w14:paraId="254D16EA" w14:textId="47E6FB79">
            <w:r w:rsidRPr="0C50E3BB">
              <w:rPr>
                <w:rFonts w:ascii="Times New Roman" w:hAnsi="Times New Roman" w:eastAsia="Times New Roman" w:cs="Times New Roman"/>
                <w:color w:val="000000" w:themeColor="text1"/>
                <w:szCs w:val="22"/>
              </w:rPr>
              <w:t>0 - 100</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516751A2" w14:textId="49D69A25">
            <w:pPr>
              <w:spacing w:line="259" w:lineRule="auto"/>
              <w:rPr>
                <w:rFonts w:ascii="Times New Roman" w:hAnsi="Times New Roman" w:eastAsia="Times New Roman" w:cs="Times New Roman"/>
                <w:color w:val="000000" w:themeColor="text1"/>
                <w:szCs w:val="22"/>
              </w:rPr>
            </w:pPr>
            <w:r w:rsidRPr="0C50E3BB">
              <w:rPr>
                <w:rFonts w:ascii="Times New Roman" w:hAnsi="Times New Roman" w:eastAsia="Times New Roman" w:cs="Times New Roman"/>
                <w:color w:val="000000" w:themeColor="text1"/>
                <w:szCs w:val="22"/>
              </w:rPr>
              <w:t>Ammonia in ug / m3</w:t>
            </w:r>
          </w:p>
        </w:tc>
      </w:tr>
      <w:tr w:rsidR="0C50E3BB" w:rsidTr="0C50E3BB" w14:paraId="27ACA0B0" w14:textId="77777777">
        <w:trPr>
          <w:trHeight w:val="270"/>
        </w:trPr>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09BD4FF1" w14:textId="66DD3629">
            <w:pPr>
              <w:spacing w:line="259" w:lineRule="auto"/>
            </w:pPr>
            <w:r w:rsidRPr="0C50E3BB">
              <w:rPr>
                <w:rFonts w:ascii="Times New Roman" w:hAnsi="Times New Roman" w:eastAsia="Times New Roman" w:cs="Times New Roman"/>
                <w:color w:val="000000" w:themeColor="text1"/>
                <w:szCs w:val="22"/>
              </w:rPr>
              <w:t>CO</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RDefault="0C50E3BB" w14:paraId="3E4FDB57" w14:textId="5205EC4D">
            <w:r w:rsidRPr="0C50E3BB">
              <w:rPr>
                <w:rFonts w:ascii="Times New Roman" w:hAnsi="Times New Roman" w:eastAsia="Times New Roman" w:cs="Times New Roman"/>
                <w:color w:val="000000" w:themeColor="text1"/>
                <w:szCs w:val="22"/>
              </w:rPr>
              <w:t>0 - 176</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38E7FEEC" w14:textId="4EF26BA0">
            <w:pPr>
              <w:spacing w:line="259" w:lineRule="auto"/>
              <w:rPr>
                <w:rFonts w:ascii="Times New Roman" w:hAnsi="Times New Roman" w:eastAsia="Times New Roman" w:cs="Times New Roman"/>
                <w:color w:val="000000" w:themeColor="text1"/>
                <w:szCs w:val="22"/>
              </w:rPr>
            </w:pPr>
            <w:r w:rsidRPr="0C50E3BB">
              <w:rPr>
                <w:rFonts w:ascii="Times New Roman" w:hAnsi="Times New Roman" w:eastAsia="Times New Roman" w:cs="Times New Roman"/>
                <w:color w:val="000000" w:themeColor="text1"/>
                <w:szCs w:val="22"/>
              </w:rPr>
              <w:t>Carbon Monoxide in mg / m3</w:t>
            </w:r>
          </w:p>
        </w:tc>
      </w:tr>
      <w:tr w:rsidR="0C50E3BB" w:rsidTr="0C50E3BB" w14:paraId="758F02EA" w14:textId="77777777">
        <w:trPr>
          <w:trHeight w:val="270"/>
        </w:trPr>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0B4DE0BA" w14:textId="72337C0F">
            <w:pPr>
              <w:spacing w:line="259" w:lineRule="auto"/>
            </w:pPr>
            <w:r w:rsidRPr="0C50E3BB">
              <w:rPr>
                <w:rFonts w:ascii="Times New Roman" w:hAnsi="Times New Roman" w:eastAsia="Times New Roman" w:cs="Times New Roman"/>
                <w:color w:val="000000" w:themeColor="text1"/>
                <w:szCs w:val="22"/>
              </w:rPr>
              <w:t>SO2</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RDefault="0C50E3BB" w14:paraId="0C9B1868" w14:textId="58F6A8EB">
            <w:r w:rsidRPr="0C50E3BB">
              <w:rPr>
                <w:rFonts w:ascii="Times New Roman" w:hAnsi="Times New Roman" w:eastAsia="Times New Roman" w:cs="Times New Roman"/>
                <w:color w:val="000000" w:themeColor="text1"/>
                <w:szCs w:val="22"/>
              </w:rPr>
              <w:t>0 - 194</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39A82531" w14:textId="67ED24CB">
            <w:pPr>
              <w:spacing w:line="259" w:lineRule="auto"/>
              <w:rPr>
                <w:rFonts w:ascii="Times New Roman" w:hAnsi="Times New Roman" w:eastAsia="Times New Roman" w:cs="Times New Roman"/>
                <w:color w:val="000000" w:themeColor="text1"/>
                <w:szCs w:val="22"/>
              </w:rPr>
            </w:pPr>
            <w:r w:rsidRPr="0C50E3BB">
              <w:rPr>
                <w:rFonts w:ascii="Times New Roman" w:hAnsi="Times New Roman" w:eastAsia="Times New Roman" w:cs="Times New Roman"/>
                <w:color w:val="000000" w:themeColor="text1"/>
                <w:szCs w:val="22"/>
              </w:rPr>
              <w:t>Sulphur Dioxide in ug / m3</w:t>
            </w:r>
          </w:p>
        </w:tc>
      </w:tr>
      <w:tr w:rsidR="0C50E3BB" w:rsidTr="0C50E3BB" w14:paraId="282539F4" w14:textId="77777777">
        <w:trPr>
          <w:trHeight w:val="270"/>
        </w:trPr>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5DD53CE7" w14:textId="1EA9A813">
            <w:pPr>
              <w:spacing w:line="259" w:lineRule="auto"/>
            </w:pPr>
            <w:r w:rsidRPr="0C50E3BB">
              <w:rPr>
                <w:rFonts w:ascii="Times New Roman" w:hAnsi="Times New Roman" w:eastAsia="Times New Roman" w:cs="Times New Roman"/>
                <w:color w:val="000000" w:themeColor="text1"/>
                <w:szCs w:val="22"/>
              </w:rPr>
              <w:t>O3</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RDefault="0C50E3BB" w14:paraId="382B2634" w14:textId="2E3BD8CE">
            <w:r w:rsidRPr="0C50E3BB">
              <w:rPr>
                <w:rFonts w:ascii="Times New Roman" w:hAnsi="Times New Roman" w:eastAsia="Times New Roman" w:cs="Times New Roman"/>
                <w:color w:val="000000" w:themeColor="text1"/>
                <w:szCs w:val="22"/>
              </w:rPr>
              <w:t>0 - 258</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038625BE" w14:textId="260DE05C">
            <w:pPr>
              <w:spacing w:line="259" w:lineRule="auto"/>
              <w:rPr>
                <w:rFonts w:ascii="Times New Roman" w:hAnsi="Times New Roman" w:eastAsia="Times New Roman" w:cs="Times New Roman"/>
                <w:color w:val="000000" w:themeColor="text1"/>
                <w:szCs w:val="22"/>
              </w:rPr>
            </w:pPr>
            <w:r w:rsidRPr="0C50E3BB">
              <w:rPr>
                <w:rFonts w:ascii="Times New Roman" w:hAnsi="Times New Roman" w:eastAsia="Times New Roman" w:cs="Times New Roman"/>
                <w:color w:val="000000" w:themeColor="text1"/>
                <w:szCs w:val="22"/>
              </w:rPr>
              <w:t>Ozone in ug / m3</w:t>
            </w:r>
          </w:p>
        </w:tc>
      </w:tr>
      <w:tr w:rsidR="0C50E3BB" w:rsidTr="0C50E3BB" w14:paraId="617A1979" w14:textId="77777777">
        <w:trPr>
          <w:trHeight w:val="270"/>
        </w:trPr>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5CB0B156" w14:textId="397529F1">
            <w:pPr>
              <w:spacing w:line="259" w:lineRule="auto"/>
            </w:pPr>
            <w:r w:rsidRPr="0C50E3BB">
              <w:rPr>
                <w:rFonts w:ascii="Times New Roman" w:hAnsi="Times New Roman" w:eastAsia="Times New Roman" w:cs="Times New Roman"/>
                <w:color w:val="000000" w:themeColor="text1"/>
                <w:szCs w:val="22"/>
              </w:rPr>
              <w:t>Benzene</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RDefault="0C50E3BB" w14:paraId="054DF087" w14:textId="012A3EE2">
            <w:r w:rsidRPr="0C50E3BB">
              <w:rPr>
                <w:rFonts w:ascii="Times New Roman" w:hAnsi="Times New Roman" w:eastAsia="Times New Roman" w:cs="Times New Roman"/>
                <w:color w:val="000000" w:themeColor="text1"/>
                <w:szCs w:val="22"/>
              </w:rPr>
              <w:t>0 - 455</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68C7B2A4" w14:textId="1EF5C0DB">
            <w:pPr>
              <w:spacing w:line="259" w:lineRule="auto"/>
              <w:rPr>
                <w:rFonts w:ascii="Times New Roman" w:hAnsi="Times New Roman" w:eastAsia="Times New Roman" w:cs="Times New Roman"/>
                <w:color w:val="000000" w:themeColor="text1"/>
                <w:szCs w:val="22"/>
              </w:rPr>
            </w:pPr>
            <w:r w:rsidRPr="0C50E3BB">
              <w:rPr>
                <w:rFonts w:ascii="Times New Roman" w:hAnsi="Times New Roman" w:eastAsia="Times New Roman" w:cs="Times New Roman"/>
                <w:color w:val="000000" w:themeColor="text1"/>
                <w:szCs w:val="22"/>
              </w:rPr>
              <w:t>Benzene in ug / m3</w:t>
            </w:r>
          </w:p>
        </w:tc>
      </w:tr>
      <w:tr w:rsidR="0C50E3BB" w:rsidTr="0C50E3BB" w14:paraId="00DFB793" w14:textId="77777777">
        <w:trPr>
          <w:trHeight w:val="270"/>
        </w:trPr>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61EEC28F" w14:textId="392E3574">
            <w:pPr>
              <w:spacing w:line="259" w:lineRule="auto"/>
            </w:pPr>
            <w:r w:rsidRPr="0C50E3BB">
              <w:rPr>
                <w:rFonts w:ascii="Times New Roman" w:hAnsi="Times New Roman" w:eastAsia="Times New Roman" w:cs="Times New Roman"/>
                <w:color w:val="000000" w:themeColor="text1"/>
                <w:szCs w:val="22"/>
              </w:rPr>
              <w:t>Toluene</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RDefault="0C50E3BB" w14:paraId="0517B9E4" w14:textId="7C09632D">
            <w:r w:rsidRPr="0C50E3BB">
              <w:rPr>
                <w:rFonts w:ascii="Times New Roman" w:hAnsi="Times New Roman" w:eastAsia="Times New Roman" w:cs="Times New Roman"/>
                <w:color w:val="000000" w:themeColor="text1"/>
                <w:szCs w:val="22"/>
              </w:rPr>
              <w:t>0 - 455</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41F3C8D4" w14:textId="61F0CDBB">
            <w:pPr>
              <w:spacing w:line="259" w:lineRule="auto"/>
              <w:rPr>
                <w:rFonts w:ascii="Times New Roman" w:hAnsi="Times New Roman" w:eastAsia="Times New Roman" w:cs="Times New Roman"/>
                <w:color w:val="000000" w:themeColor="text1"/>
                <w:szCs w:val="22"/>
              </w:rPr>
            </w:pPr>
            <w:r w:rsidRPr="0C50E3BB">
              <w:rPr>
                <w:rFonts w:ascii="Times New Roman" w:hAnsi="Times New Roman" w:eastAsia="Times New Roman" w:cs="Times New Roman"/>
                <w:color w:val="000000" w:themeColor="text1"/>
                <w:szCs w:val="22"/>
              </w:rPr>
              <w:t>Toluene in ug / m3</w:t>
            </w:r>
          </w:p>
        </w:tc>
      </w:tr>
      <w:tr w:rsidR="0C50E3BB" w:rsidTr="0C50E3BB" w14:paraId="075179CE" w14:textId="77777777">
        <w:trPr>
          <w:trHeight w:val="315"/>
        </w:trPr>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08A03540" w14:textId="4267EE6C">
            <w:pPr>
              <w:spacing w:line="259" w:lineRule="auto"/>
            </w:pPr>
            <w:r w:rsidRPr="0C50E3BB">
              <w:rPr>
                <w:rFonts w:ascii="Times New Roman" w:hAnsi="Times New Roman" w:eastAsia="Times New Roman" w:cs="Times New Roman"/>
                <w:color w:val="000000" w:themeColor="text1"/>
                <w:szCs w:val="22"/>
              </w:rPr>
              <w:t>Xylene</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RDefault="0C50E3BB" w14:paraId="02A083D5" w14:textId="03126F50">
            <w:r w:rsidRPr="0C50E3BB">
              <w:rPr>
                <w:rFonts w:ascii="Times New Roman" w:hAnsi="Times New Roman" w:eastAsia="Times New Roman" w:cs="Times New Roman"/>
                <w:color w:val="000000" w:themeColor="text1"/>
                <w:szCs w:val="22"/>
              </w:rPr>
              <w:t>0 - 170</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30495F53" w14:textId="4895079F">
            <w:pPr>
              <w:spacing w:line="259" w:lineRule="auto"/>
              <w:rPr>
                <w:rFonts w:ascii="Times New Roman" w:hAnsi="Times New Roman" w:eastAsia="Times New Roman" w:cs="Times New Roman"/>
                <w:color w:val="000000" w:themeColor="text1"/>
                <w:szCs w:val="22"/>
              </w:rPr>
            </w:pPr>
            <w:r w:rsidRPr="0C50E3BB">
              <w:rPr>
                <w:rFonts w:ascii="Times New Roman" w:hAnsi="Times New Roman" w:eastAsia="Times New Roman" w:cs="Times New Roman"/>
                <w:color w:val="000000" w:themeColor="text1"/>
                <w:szCs w:val="22"/>
              </w:rPr>
              <w:t>Xylene in ug / m3</w:t>
            </w:r>
          </w:p>
        </w:tc>
      </w:tr>
      <w:tr w:rsidR="0C50E3BB" w:rsidTr="0C50E3BB" w14:paraId="27FAA1F6" w14:textId="77777777">
        <w:trPr>
          <w:trHeight w:val="270"/>
        </w:trPr>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1849E2CB" w14:textId="52C03ACF">
            <w:pPr>
              <w:spacing w:line="259" w:lineRule="auto"/>
              <w:rPr>
                <w:rFonts w:ascii="Times New Roman" w:hAnsi="Times New Roman" w:eastAsia="Times New Roman" w:cs="Times New Roman"/>
                <w:color w:val="000000" w:themeColor="text1"/>
                <w:szCs w:val="22"/>
              </w:rPr>
            </w:pPr>
            <w:r w:rsidRPr="0C50E3BB">
              <w:rPr>
                <w:rFonts w:ascii="Times New Roman" w:hAnsi="Times New Roman" w:eastAsia="Times New Roman" w:cs="Times New Roman"/>
                <w:color w:val="000000" w:themeColor="text1"/>
                <w:szCs w:val="22"/>
              </w:rPr>
              <w:t>AQI</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1C752F57" w14:textId="2F52A662">
            <w:pPr>
              <w:rPr>
                <w:rFonts w:ascii="Times New Roman" w:hAnsi="Times New Roman" w:eastAsia="Times New Roman" w:cs="Times New Roman"/>
                <w:color w:val="000000" w:themeColor="text1"/>
                <w:szCs w:val="22"/>
              </w:rPr>
            </w:pPr>
            <w:r w:rsidRPr="0C50E3BB">
              <w:rPr>
                <w:rFonts w:ascii="Times New Roman" w:hAnsi="Times New Roman" w:eastAsia="Times New Roman" w:cs="Times New Roman"/>
                <w:color w:val="000000" w:themeColor="text1"/>
                <w:szCs w:val="22"/>
              </w:rPr>
              <w:t>13 - 2.05k</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29" w:type="dxa"/>
              <w:left w:w="29" w:type="dxa"/>
              <w:bottom w:w="29" w:type="dxa"/>
              <w:right w:w="29" w:type="dxa"/>
            </w:tcMar>
            <w:vAlign w:val="center"/>
          </w:tcPr>
          <w:p w:rsidR="0C50E3BB" w:rsidP="0C50E3BB" w:rsidRDefault="0C50E3BB" w14:paraId="5A2F0AD6" w14:textId="1E3CD5FD">
            <w:pPr>
              <w:spacing w:line="300" w:lineRule="exact"/>
              <w:rPr>
                <w:rFonts w:ascii="Times New Roman" w:hAnsi="Times New Roman" w:eastAsia="Times New Roman" w:cs="Times New Roman"/>
                <w:color w:val="000000" w:themeColor="text1"/>
                <w:szCs w:val="22"/>
              </w:rPr>
            </w:pPr>
            <w:r w:rsidRPr="0C50E3BB">
              <w:rPr>
                <w:rFonts w:cs="Times New Roman" w:eastAsiaTheme="minorEastAsia"/>
                <w:color w:val="000000" w:themeColor="text1"/>
                <w:szCs w:val="22"/>
              </w:rPr>
              <w:t>Air Quality Index</w:t>
            </w:r>
          </w:p>
        </w:tc>
      </w:tr>
    </w:tbl>
    <w:p w:rsidR="0C50E3BB" w:rsidP="0AEFB32B" w:rsidRDefault="0C50E3BB" w14:paraId="57CBC677" w14:textId="3E103B1E">
      <w:pPr>
        <w:pStyle w:val="Normal"/>
      </w:pPr>
      <w:r>
        <w:br/>
      </w:r>
    </w:p>
    <w:sectPr w:rsidR="0C50E3BB" w:rsidSect="003C05AA">
      <w:headerReference w:type="default" r:id="rId13"/>
      <w:footerReference w:type="default" r:id="rId14"/>
      <w:pgSz w:w="12240" w:h="15840" w:orient="portrait"/>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4880" w:rsidRDefault="00F14880" w14:paraId="013A66AB" w14:textId="77777777">
      <w:pPr>
        <w:spacing w:after="0" w:line="240" w:lineRule="auto"/>
      </w:pPr>
      <w:r>
        <w:separator/>
      </w:r>
    </w:p>
  </w:endnote>
  <w:endnote w:type="continuationSeparator" w:id="0">
    <w:p w:rsidR="00F14880" w:rsidRDefault="00F14880" w14:paraId="56F17799" w14:textId="77777777">
      <w:pPr>
        <w:spacing w:after="0" w:line="240" w:lineRule="auto"/>
      </w:pPr>
      <w:r>
        <w:continuationSeparator/>
      </w:r>
    </w:p>
  </w:endnote>
  <w:endnote w:type="continuationNotice" w:id="1">
    <w:p w:rsidR="00F14880" w:rsidRDefault="00F14880" w14:paraId="1A81BF1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0000000000000000000"/>
    <w:charset w:val="80"/>
    <w:family w:val="roman"/>
    <w:notTrueType/>
    <w:pitch w:val="default"/>
  </w:font>
  <w:font w:name="Lucida Console">
    <w:panose1 w:val="020B0609040504020204"/>
    <w:charset w:val="00"/>
    <w:family w:val="modern"/>
    <w:pitch w:val="fixed"/>
    <w:sig w:usb0="8000028F" w:usb1="00001800" w:usb2="00000000" w:usb3="00000000" w:csb0="0000001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2CA26E8" w:rsidTr="52CA26E8" w14:paraId="0387D8FE" w14:textId="77777777">
      <w:trPr>
        <w:trHeight w:val="300"/>
      </w:trPr>
      <w:tc>
        <w:tcPr>
          <w:tcW w:w="3120" w:type="dxa"/>
        </w:tcPr>
        <w:p w:rsidR="52CA26E8" w:rsidP="52CA26E8" w:rsidRDefault="52CA26E8" w14:paraId="7D43FE99" w14:textId="07A33DBA">
          <w:pPr>
            <w:pStyle w:val="Header"/>
            <w:ind w:left="-115"/>
          </w:pPr>
        </w:p>
      </w:tc>
      <w:tc>
        <w:tcPr>
          <w:tcW w:w="3120" w:type="dxa"/>
        </w:tcPr>
        <w:p w:rsidR="52CA26E8" w:rsidP="52CA26E8" w:rsidRDefault="52CA26E8" w14:paraId="0E0FCC45" w14:textId="417ABD98">
          <w:pPr>
            <w:pStyle w:val="Header"/>
            <w:jc w:val="center"/>
          </w:pPr>
        </w:p>
      </w:tc>
      <w:tc>
        <w:tcPr>
          <w:tcW w:w="3120" w:type="dxa"/>
        </w:tcPr>
        <w:p w:rsidR="52CA26E8" w:rsidP="52CA26E8" w:rsidRDefault="52CA26E8" w14:paraId="48C71AFB" w14:textId="5FD6798E">
          <w:pPr>
            <w:pStyle w:val="Header"/>
            <w:ind w:right="-115"/>
            <w:jc w:val="right"/>
          </w:pPr>
        </w:p>
      </w:tc>
    </w:tr>
  </w:tbl>
  <w:p w:rsidR="52CA26E8" w:rsidP="52CA26E8" w:rsidRDefault="52CA26E8" w14:paraId="010299CD" w14:textId="7D756B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4880" w:rsidRDefault="00F14880" w14:paraId="274CC1E2" w14:textId="77777777">
      <w:pPr>
        <w:spacing w:after="0" w:line="240" w:lineRule="auto"/>
      </w:pPr>
      <w:r>
        <w:separator/>
      </w:r>
    </w:p>
  </w:footnote>
  <w:footnote w:type="continuationSeparator" w:id="0">
    <w:p w:rsidR="00F14880" w:rsidRDefault="00F14880" w14:paraId="6A73A881" w14:textId="77777777">
      <w:pPr>
        <w:spacing w:after="0" w:line="240" w:lineRule="auto"/>
      </w:pPr>
      <w:r>
        <w:continuationSeparator/>
      </w:r>
    </w:p>
  </w:footnote>
  <w:footnote w:type="continuationNotice" w:id="1">
    <w:p w:rsidR="00F14880" w:rsidRDefault="00F14880" w14:paraId="0DED98C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2CA26E8" w:rsidTr="52CA26E8" w14:paraId="464DB888" w14:textId="77777777">
      <w:trPr>
        <w:trHeight w:val="300"/>
      </w:trPr>
      <w:tc>
        <w:tcPr>
          <w:tcW w:w="3120" w:type="dxa"/>
        </w:tcPr>
        <w:p w:rsidR="52CA26E8" w:rsidP="52CA26E8" w:rsidRDefault="52CA26E8" w14:paraId="44E0C92E" w14:textId="4A440509">
          <w:pPr>
            <w:pStyle w:val="Header"/>
            <w:ind w:left="-115"/>
          </w:pPr>
        </w:p>
      </w:tc>
      <w:tc>
        <w:tcPr>
          <w:tcW w:w="3120" w:type="dxa"/>
        </w:tcPr>
        <w:p w:rsidR="52CA26E8" w:rsidP="52CA26E8" w:rsidRDefault="52CA26E8" w14:paraId="041720CB" w14:textId="76633D5E">
          <w:pPr>
            <w:pStyle w:val="Header"/>
            <w:jc w:val="center"/>
          </w:pPr>
        </w:p>
      </w:tc>
      <w:tc>
        <w:tcPr>
          <w:tcW w:w="3120" w:type="dxa"/>
        </w:tcPr>
        <w:p w:rsidR="52CA26E8" w:rsidP="52CA26E8" w:rsidRDefault="52CA26E8" w14:paraId="11606222" w14:textId="6DEBF4FE">
          <w:pPr>
            <w:pStyle w:val="Header"/>
            <w:ind w:right="-115"/>
            <w:jc w:val="right"/>
          </w:pPr>
        </w:p>
      </w:tc>
    </w:tr>
  </w:tbl>
  <w:p w:rsidR="52CA26E8" w:rsidP="52CA26E8" w:rsidRDefault="52CA26E8" w14:paraId="67BA27EB" w14:textId="0B05AC6D">
    <w:pPr>
      <w:pStyle w:val="Header"/>
    </w:pPr>
  </w:p>
</w:hdr>
</file>

<file path=word/intelligence2.xml><?xml version="1.0" encoding="utf-8"?>
<int2:intelligence xmlns:int2="http://schemas.microsoft.com/office/intelligence/2020/intelligence" xmlns:oel="http://schemas.microsoft.com/office/2019/extlst">
  <int2:observations>
    <int2:textHash int2:hashCode="tC6MkBU81HHBzH" int2:id="l4xTEwXU">
      <int2:state int2:type="AugLoop_Text_Critique" int2:value="Rejected"/>
    </int2:textHash>
    <int2:textHash int2:hashCode="rHH5s096ERbRmt" int2:id="1vVRA8ds">
      <int2:state int2:type="AugLoop_Text_Critique" int2:value="Rejected"/>
    </int2:textHash>
    <int2:textHash int2:hashCode="q6ytXnwPh1y+TF" int2:id="KSa49uTB">
      <int2:state int2:type="AugLoop_Text_Critique" int2:value="Rejected"/>
    </int2:textHash>
    <int2:textHash int2:hashCode="k1/Mql75sSv/f9" int2:id="bWi1tPku">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74110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526d4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C8B6D9D"/>
    <w:multiLevelType w:val="hybridMultilevel"/>
    <w:tmpl w:val="BD945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9324C"/>
    <w:multiLevelType w:val="hybridMultilevel"/>
    <w:tmpl w:val="36885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6539E3"/>
    <w:multiLevelType w:val="hybridMultilevel"/>
    <w:tmpl w:val="1070F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927EE3"/>
    <w:multiLevelType w:val="hybridMultilevel"/>
    <w:tmpl w:val="E1B0DE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4021B"/>
    <w:multiLevelType w:val="hybridMultilevel"/>
    <w:tmpl w:val="326C9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7">
    <w:abstractNumId w:val="6"/>
  </w:num>
  <w:num w:numId="6">
    <w:abstractNumId w:val="5"/>
  </w:num>
  <w:num w:numId="1" w16cid:durableId="1694113376">
    <w:abstractNumId w:val="0"/>
  </w:num>
  <w:num w:numId="2" w16cid:durableId="188837377">
    <w:abstractNumId w:val="3"/>
  </w:num>
  <w:num w:numId="3" w16cid:durableId="1390685426">
    <w:abstractNumId w:val="2"/>
  </w:num>
  <w:num w:numId="4" w16cid:durableId="45030418">
    <w:abstractNumId w:val="1"/>
  </w:num>
  <w:num w:numId="5" w16cid:durableId="16551413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94"/>
    <w:rsid w:val="000265C3"/>
    <w:rsid w:val="00040250"/>
    <w:rsid w:val="0004226C"/>
    <w:rsid w:val="000425BF"/>
    <w:rsid w:val="00060D0C"/>
    <w:rsid w:val="000619B7"/>
    <w:rsid w:val="000721D5"/>
    <w:rsid w:val="00083C81"/>
    <w:rsid w:val="00092B53"/>
    <w:rsid w:val="000A4CA7"/>
    <w:rsid w:val="000B2571"/>
    <w:rsid w:val="000B7C59"/>
    <w:rsid w:val="000C04A9"/>
    <w:rsid w:val="000C0DB9"/>
    <w:rsid w:val="000D13F9"/>
    <w:rsid w:val="000D1BF7"/>
    <w:rsid w:val="000D59B6"/>
    <w:rsid w:val="00103508"/>
    <w:rsid w:val="00110D2E"/>
    <w:rsid w:val="00117C92"/>
    <w:rsid w:val="00123711"/>
    <w:rsid w:val="0013123D"/>
    <w:rsid w:val="00142DC4"/>
    <w:rsid w:val="001536F1"/>
    <w:rsid w:val="001575F8"/>
    <w:rsid w:val="0016247A"/>
    <w:rsid w:val="00183190"/>
    <w:rsid w:val="00184567"/>
    <w:rsid w:val="00193580"/>
    <w:rsid w:val="00196826"/>
    <w:rsid w:val="001A42A0"/>
    <w:rsid w:val="001E65B3"/>
    <w:rsid w:val="00210F59"/>
    <w:rsid w:val="00214246"/>
    <w:rsid w:val="00221074"/>
    <w:rsid w:val="00222345"/>
    <w:rsid w:val="002442E0"/>
    <w:rsid w:val="00255305"/>
    <w:rsid w:val="00256B08"/>
    <w:rsid w:val="00265D76"/>
    <w:rsid w:val="002A4DB5"/>
    <w:rsid w:val="002A5EFA"/>
    <w:rsid w:val="002F2081"/>
    <w:rsid w:val="002F48AA"/>
    <w:rsid w:val="002F79A2"/>
    <w:rsid w:val="00300AFC"/>
    <w:rsid w:val="00302BB6"/>
    <w:rsid w:val="003139DE"/>
    <w:rsid w:val="00313B3E"/>
    <w:rsid w:val="003358AA"/>
    <w:rsid w:val="00377799"/>
    <w:rsid w:val="003823BA"/>
    <w:rsid w:val="00385344"/>
    <w:rsid w:val="00397501"/>
    <w:rsid w:val="003A51A0"/>
    <w:rsid w:val="003B3143"/>
    <w:rsid w:val="003C05AA"/>
    <w:rsid w:val="003C3F54"/>
    <w:rsid w:val="003C4144"/>
    <w:rsid w:val="003E62B6"/>
    <w:rsid w:val="003E76EF"/>
    <w:rsid w:val="00407522"/>
    <w:rsid w:val="00413ED4"/>
    <w:rsid w:val="00425CC8"/>
    <w:rsid w:val="00431B33"/>
    <w:rsid w:val="00457027"/>
    <w:rsid w:val="00477FB4"/>
    <w:rsid w:val="0048549C"/>
    <w:rsid w:val="00492A8F"/>
    <w:rsid w:val="0049688B"/>
    <w:rsid w:val="004A2FA2"/>
    <w:rsid w:val="004A7FE4"/>
    <w:rsid w:val="004C579E"/>
    <w:rsid w:val="004E56E6"/>
    <w:rsid w:val="004E76B6"/>
    <w:rsid w:val="004F63BE"/>
    <w:rsid w:val="005016A9"/>
    <w:rsid w:val="00514E9D"/>
    <w:rsid w:val="00533591"/>
    <w:rsid w:val="00550AEF"/>
    <w:rsid w:val="00553F58"/>
    <w:rsid w:val="005558FA"/>
    <w:rsid w:val="00560576"/>
    <w:rsid w:val="00567E64"/>
    <w:rsid w:val="005923E9"/>
    <w:rsid w:val="005935C3"/>
    <w:rsid w:val="005A12C7"/>
    <w:rsid w:val="005A4085"/>
    <w:rsid w:val="005B43B8"/>
    <w:rsid w:val="005B5F30"/>
    <w:rsid w:val="005C62A8"/>
    <w:rsid w:val="005D05AD"/>
    <w:rsid w:val="005D713D"/>
    <w:rsid w:val="005E33E7"/>
    <w:rsid w:val="005E6DC5"/>
    <w:rsid w:val="005F39A7"/>
    <w:rsid w:val="005F58B0"/>
    <w:rsid w:val="00603967"/>
    <w:rsid w:val="006158E0"/>
    <w:rsid w:val="00617678"/>
    <w:rsid w:val="00632556"/>
    <w:rsid w:val="006340EE"/>
    <w:rsid w:val="0063762F"/>
    <w:rsid w:val="00663A90"/>
    <w:rsid w:val="006643CE"/>
    <w:rsid w:val="0068445C"/>
    <w:rsid w:val="0069615E"/>
    <w:rsid w:val="006A1F71"/>
    <w:rsid w:val="006B07EE"/>
    <w:rsid w:val="006B0D78"/>
    <w:rsid w:val="006B2BB9"/>
    <w:rsid w:val="006B36BA"/>
    <w:rsid w:val="006C3E4B"/>
    <w:rsid w:val="006D64AE"/>
    <w:rsid w:val="006E628A"/>
    <w:rsid w:val="006F108F"/>
    <w:rsid w:val="006F1E79"/>
    <w:rsid w:val="006F2B98"/>
    <w:rsid w:val="006F3098"/>
    <w:rsid w:val="0071008B"/>
    <w:rsid w:val="007333DD"/>
    <w:rsid w:val="00763F6B"/>
    <w:rsid w:val="00764979"/>
    <w:rsid w:val="00764C75"/>
    <w:rsid w:val="00767A46"/>
    <w:rsid w:val="007720CB"/>
    <w:rsid w:val="007751FD"/>
    <w:rsid w:val="00775BD8"/>
    <w:rsid w:val="00780E02"/>
    <w:rsid w:val="00781270"/>
    <w:rsid w:val="007922BF"/>
    <w:rsid w:val="007A13E1"/>
    <w:rsid w:val="007B3DAB"/>
    <w:rsid w:val="007C1299"/>
    <w:rsid w:val="007D6F16"/>
    <w:rsid w:val="007F2487"/>
    <w:rsid w:val="00824072"/>
    <w:rsid w:val="008425CB"/>
    <w:rsid w:val="00863099"/>
    <w:rsid w:val="00872D39"/>
    <w:rsid w:val="00876580"/>
    <w:rsid w:val="00885970"/>
    <w:rsid w:val="008A1577"/>
    <w:rsid w:val="008E627B"/>
    <w:rsid w:val="00913333"/>
    <w:rsid w:val="00913A33"/>
    <w:rsid w:val="00913FFE"/>
    <w:rsid w:val="00915F26"/>
    <w:rsid w:val="00920287"/>
    <w:rsid w:val="00934136"/>
    <w:rsid w:val="009361C4"/>
    <w:rsid w:val="009616BB"/>
    <w:rsid w:val="00975EA0"/>
    <w:rsid w:val="0098697C"/>
    <w:rsid w:val="009A06B9"/>
    <w:rsid w:val="009A77F7"/>
    <w:rsid w:val="009B2ABD"/>
    <w:rsid w:val="009C4ABE"/>
    <w:rsid w:val="009D11AC"/>
    <w:rsid w:val="009D1EEE"/>
    <w:rsid w:val="009E3780"/>
    <w:rsid w:val="009E623A"/>
    <w:rsid w:val="00A1615E"/>
    <w:rsid w:val="00A34439"/>
    <w:rsid w:val="00A374B0"/>
    <w:rsid w:val="00A5520C"/>
    <w:rsid w:val="00A74794"/>
    <w:rsid w:val="00A760D7"/>
    <w:rsid w:val="00A82808"/>
    <w:rsid w:val="00A910FB"/>
    <w:rsid w:val="00AA0211"/>
    <w:rsid w:val="00AB12CD"/>
    <w:rsid w:val="00AB1A71"/>
    <w:rsid w:val="00AB3E3F"/>
    <w:rsid w:val="00AF171C"/>
    <w:rsid w:val="00AF1A22"/>
    <w:rsid w:val="00B062AA"/>
    <w:rsid w:val="00B109AB"/>
    <w:rsid w:val="00B17E9B"/>
    <w:rsid w:val="00B4330E"/>
    <w:rsid w:val="00B556F4"/>
    <w:rsid w:val="00B56727"/>
    <w:rsid w:val="00B9733F"/>
    <w:rsid w:val="00BC2197"/>
    <w:rsid w:val="00BF16B6"/>
    <w:rsid w:val="00BF171B"/>
    <w:rsid w:val="00BF2965"/>
    <w:rsid w:val="00C25DF6"/>
    <w:rsid w:val="00C32AF3"/>
    <w:rsid w:val="00C32D04"/>
    <w:rsid w:val="00C73490"/>
    <w:rsid w:val="00C751AF"/>
    <w:rsid w:val="00C752D5"/>
    <w:rsid w:val="00CB7FFE"/>
    <w:rsid w:val="00CC1800"/>
    <w:rsid w:val="00CD6A58"/>
    <w:rsid w:val="00CE04C6"/>
    <w:rsid w:val="00CE3D67"/>
    <w:rsid w:val="00CE49AB"/>
    <w:rsid w:val="00CF7549"/>
    <w:rsid w:val="00D037A9"/>
    <w:rsid w:val="00D11E29"/>
    <w:rsid w:val="00D15EBE"/>
    <w:rsid w:val="00D3586D"/>
    <w:rsid w:val="00D50FD1"/>
    <w:rsid w:val="00D61B85"/>
    <w:rsid w:val="00D8679E"/>
    <w:rsid w:val="00D93A60"/>
    <w:rsid w:val="00DB7011"/>
    <w:rsid w:val="00E23721"/>
    <w:rsid w:val="00E45BE2"/>
    <w:rsid w:val="00E469A4"/>
    <w:rsid w:val="00E61FDA"/>
    <w:rsid w:val="00E65313"/>
    <w:rsid w:val="00E84F13"/>
    <w:rsid w:val="00E96795"/>
    <w:rsid w:val="00EB2672"/>
    <w:rsid w:val="00EB4D3C"/>
    <w:rsid w:val="00EF4DC2"/>
    <w:rsid w:val="00EF7263"/>
    <w:rsid w:val="00EF7B7F"/>
    <w:rsid w:val="00F14880"/>
    <w:rsid w:val="00F3061D"/>
    <w:rsid w:val="00F360B5"/>
    <w:rsid w:val="00F4A04F"/>
    <w:rsid w:val="00F91ECF"/>
    <w:rsid w:val="00FA10D2"/>
    <w:rsid w:val="00FA2FB7"/>
    <w:rsid w:val="00FB41C4"/>
    <w:rsid w:val="00FC29B4"/>
    <w:rsid w:val="00FD0C01"/>
    <w:rsid w:val="00FE1274"/>
    <w:rsid w:val="00FF58BA"/>
    <w:rsid w:val="052BC71F"/>
    <w:rsid w:val="05360438"/>
    <w:rsid w:val="0A3F3B07"/>
    <w:rsid w:val="0AEFB32B"/>
    <w:rsid w:val="0B30F36B"/>
    <w:rsid w:val="0C50E3BB"/>
    <w:rsid w:val="0F5533E3"/>
    <w:rsid w:val="10AFDE4C"/>
    <w:rsid w:val="11BEBA21"/>
    <w:rsid w:val="11EF55C9"/>
    <w:rsid w:val="13CF85A1"/>
    <w:rsid w:val="13F2F0B0"/>
    <w:rsid w:val="15EC5A3B"/>
    <w:rsid w:val="16788454"/>
    <w:rsid w:val="204F0EB9"/>
    <w:rsid w:val="212D67F5"/>
    <w:rsid w:val="22B446D0"/>
    <w:rsid w:val="2476BA86"/>
    <w:rsid w:val="24931A42"/>
    <w:rsid w:val="26752AB1"/>
    <w:rsid w:val="281E77FB"/>
    <w:rsid w:val="29E0CB6F"/>
    <w:rsid w:val="2CACD748"/>
    <w:rsid w:val="309CC430"/>
    <w:rsid w:val="34B348F3"/>
    <w:rsid w:val="37410AEB"/>
    <w:rsid w:val="39AA9129"/>
    <w:rsid w:val="3B7EE2BC"/>
    <w:rsid w:val="3C75038F"/>
    <w:rsid w:val="43A9A8C3"/>
    <w:rsid w:val="43B982D4"/>
    <w:rsid w:val="482AEAED"/>
    <w:rsid w:val="485E300D"/>
    <w:rsid w:val="4CA02B6E"/>
    <w:rsid w:val="4D77D865"/>
    <w:rsid w:val="4F78D941"/>
    <w:rsid w:val="501D6BED"/>
    <w:rsid w:val="5187358B"/>
    <w:rsid w:val="52CA26E8"/>
    <w:rsid w:val="5553B063"/>
    <w:rsid w:val="59BB975F"/>
    <w:rsid w:val="5A2A9E07"/>
    <w:rsid w:val="62FE22E0"/>
    <w:rsid w:val="65801888"/>
    <w:rsid w:val="68E05CAA"/>
    <w:rsid w:val="6AA03B4F"/>
    <w:rsid w:val="6D5468A2"/>
    <w:rsid w:val="701B5539"/>
    <w:rsid w:val="72CAEF48"/>
    <w:rsid w:val="76D2487A"/>
    <w:rsid w:val="775D6548"/>
    <w:rsid w:val="7761BBA9"/>
    <w:rsid w:val="78A5C66A"/>
    <w:rsid w:val="7A7D0C9D"/>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54253"/>
  <w15:chartTrackingRefBased/>
  <w15:docId w15:val="{BF23AACA-2CCE-4D26-82DB-2F8C0B9A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cs="Mangal"/>
    </w:rPr>
  </w:style>
  <w:style w:type="paragraph" w:styleId="Heading1">
    <w:name w:val="heading 1"/>
    <w:basedOn w:val="Normal"/>
    <w:next w:val="Normal"/>
    <w:link w:val="Heading1Char"/>
    <w:uiPriority w:val="9"/>
    <w:qFormat/>
    <w:rsid w:val="003C05AA"/>
    <w:pPr>
      <w:keepNext/>
      <w:keepLines/>
      <w:spacing w:before="240" w:after="0"/>
      <w:outlineLvl w:val="0"/>
    </w:pPr>
    <w:rPr>
      <w:rFonts w:asciiTheme="majorHAnsi" w:hAnsiTheme="majorHAnsi" w:eastAsiaTheme="majorEastAsia" w:cstheme="majorBidi"/>
      <w:color w:val="2F5496" w:themeColor="accent1" w:themeShade="BF"/>
      <w:sz w:val="32"/>
      <w:szCs w:val="29"/>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3C05AA"/>
    <w:pPr>
      <w:spacing w:after="0" w:line="240" w:lineRule="auto"/>
      <w:contextualSpacing/>
    </w:pPr>
    <w:rPr>
      <w:rFonts w:asciiTheme="majorHAnsi" w:hAnsiTheme="majorHAnsi" w:eastAsiaTheme="majorEastAsia" w:cstheme="majorBidi"/>
      <w:spacing w:val="-10"/>
      <w:kern w:val="28"/>
      <w:sz w:val="56"/>
      <w:szCs w:val="50"/>
    </w:rPr>
  </w:style>
  <w:style w:type="character" w:styleId="TitleChar" w:customStyle="1">
    <w:name w:val="Title Char"/>
    <w:basedOn w:val="DefaultParagraphFont"/>
    <w:link w:val="Title"/>
    <w:uiPriority w:val="10"/>
    <w:rsid w:val="003C05AA"/>
    <w:rPr>
      <w:rFonts w:asciiTheme="majorHAnsi" w:hAnsiTheme="majorHAnsi" w:eastAsiaTheme="majorEastAsia" w:cstheme="majorBidi"/>
      <w:spacing w:val="-10"/>
      <w:kern w:val="28"/>
      <w:sz w:val="56"/>
      <w:szCs w:val="50"/>
    </w:rPr>
  </w:style>
  <w:style w:type="paragraph" w:styleId="IntenseQuote">
    <w:name w:val="Intense Quote"/>
    <w:basedOn w:val="Normal"/>
    <w:next w:val="Normal"/>
    <w:link w:val="IntenseQuoteChar"/>
    <w:uiPriority w:val="30"/>
    <w:qFormat/>
    <w:rsid w:val="003C05AA"/>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3C05AA"/>
    <w:rPr>
      <w:rFonts w:cs="Mangal"/>
      <w:i/>
      <w:iCs/>
      <w:color w:val="4472C4" w:themeColor="accent1"/>
    </w:rPr>
  </w:style>
  <w:style w:type="character" w:styleId="Heading1Char" w:customStyle="1">
    <w:name w:val="Heading 1 Char"/>
    <w:basedOn w:val="DefaultParagraphFont"/>
    <w:link w:val="Heading1"/>
    <w:uiPriority w:val="9"/>
    <w:rsid w:val="003C05AA"/>
    <w:rPr>
      <w:rFonts w:asciiTheme="majorHAnsi" w:hAnsiTheme="majorHAnsi" w:eastAsiaTheme="majorEastAsia" w:cstheme="majorBidi"/>
      <w:color w:val="2F5496" w:themeColor="accent1" w:themeShade="BF"/>
      <w:sz w:val="32"/>
      <w:szCs w:val="29"/>
    </w:rPr>
  </w:style>
  <w:style w:type="character" w:styleId="Hyperlink">
    <w:name w:val="Hyperlink"/>
    <w:basedOn w:val="DefaultParagraphFont"/>
    <w:uiPriority w:val="99"/>
    <w:unhideWhenUsed/>
    <w:rsid w:val="00103508"/>
    <w:rPr>
      <w:color w:val="0563C1" w:themeColor="hyperlink"/>
      <w:u w:val="single"/>
    </w:rPr>
  </w:style>
  <w:style w:type="character" w:styleId="UnresolvedMention">
    <w:name w:val="Unresolved Mention"/>
    <w:basedOn w:val="DefaultParagraphFont"/>
    <w:uiPriority w:val="99"/>
    <w:semiHidden/>
    <w:unhideWhenUsed/>
    <w:rsid w:val="00103508"/>
    <w:rPr>
      <w:color w:val="605E5C"/>
      <w:shd w:val="clear" w:color="auto" w:fill="E1DFDD"/>
    </w:rPr>
  </w:style>
  <w:style w:type="paragraph" w:styleId="ListParagraph">
    <w:name w:val="List Paragraph"/>
    <w:basedOn w:val="Normal"/>
    <w:uiPriority w:val="34"/>
    <w:qFormat/>
    <w:rsid w:val="004C579E"/>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FA10D2"/>
    <w:rPr>
      <w:color w:val="954F72" w:themeColor="followedHyperlink"/>
      <w:u w:val="single"/>
    </w:rPr>
  </w:style>
  <w:style w:type="character" w:styleId="IntenseReference">
    <w:name w:val="Intense Reference"/>
    <w:basedOn w:val="DefaultParagraphFont"/>
    <w:uiPriority w:val="32"/>
    <w:qFormat/>
    <w:rsid w:val="005E33E7"/>
    <w:rPr>
      <w:b/>
      <w:bCs/>
      <w:smallCaps/>
      <w:color w:val="4472C4" w:themeColor="accent1"/>
      <w:spacing w:val="5"/>
    </w:rPr>
  </w:style>
  <w:style w:type="paragraph" w:styleId="HTMLPreformatted">
    <w:name w:val="HTML Preformatted"/>
    <w:basedOn w:val="Normal"/>
    <w:link w:val="HTMLPreformattedChar"/>
    <w:uiPriority w:val="99"/>
    <w:unhideWhenUsed/>
    <w:rsid w:val="00A91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14:ligatures w14:val="none"/>
    </w:rPr>
  </w:style>
  <w:style w:type="character" w:styleId="HTMLPreformattedChar" w:customStyle="1">
    <w:name w:val="HTML Preformatted Char"/>
    <w:basedOn w:val="DefaultParagraphFont"/>
    <w:link w:val="HTMLPreformatted"/>
    <w:uiPriority w:val="99"/>
    <w:rsid w:val="00A910FB"/>
    <w:rPr>
      <w:rFonts w:ascii="Courier New" w:hAnsi="Courier New" w:eastAsia="Times New Roman" w:cs="Courier New"/>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497432">
      <w:bodyDiv w:val="1"/>
      <w:marLeft w:val="0"/>
      <w:marRight w:val="0"/>
      <w:marTop w:val="0"/>
      <w:marBottom w:val="0"/>
      <w:divBdr>
        <w:top w:val="none" w:sz="0" w:space="0" w:color="auto"/>
        <w:left w:val="none" w:sz="0" w:space="0" w:color="auto"/>
        <w:bottom w:val="none" w:sz="0" w:space="0" w:color="auto"/>
        <w:right w:val="none" w:sz="0" w:space="0" w:color="auto"/>
      </w:divBdr>
    </w:div>
    <w:div w:id="207238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image" Target="media/image1.png" Id="rId7" /><Relationship Type="http://schemas.microsoft.com/office/2020/10/relationships/intelligence" Target="intelligence2.xml" Id="rId1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webSettings" Target="webSettings.xml" Id="rId4" /><Relationship Type="http://schemas.openxmlformats.org/officeDocument/2006/relationships/footer" Target="footer1.xml" Id="rId14" /><Relationship Type="http://schemas.openxmlformats.org/officeDocument/2006/relationships/image" Target="/media/image2.png" Id="Rf10ad655f52f40f2" /><Relationship Type="http://schemas.openxmlformats.org/officeDocument/2006/relationships/image" Target="/media/image3.png" Id="R34c415a679b24250" /><Relationship Type="http://schemas.openxmlformats.org/officeDocument/2006/relationships/image" Target="/media/image4.png" Id="Re9fc28069fc24bbb" /><Relationship Type="http://schemas.openxmlformats.org/officeDocument/2006/relationships/image" Target="/media/image5.png" Id="R48c440987042441b" /><Relationship Type="http://schemas.openxmlformats.org/officeDocument/2006/relationships/image" Target="/media/image6.png" Id="R9eca9ddd5d7849cf" /><Relationship Type="http://schemas.openxmlformats.org/officeDocument/2006/relationships/image" Target="/media/image7.png" Id="R6410ba3b114f4ead" /><Relationship Type="http://schemas.openxmlformats.org/officeDocument/2006/relationships/image" Target="/media/image8.png" Id="R65b6963f9b544e03" /><Relationship Type="http://schemas.openxmlformats.org/officeDocument/2006/relationships/image" Target="/media/image9.png" Id="R56fafc4581644cd0" /><Relationship Type="http://schemas.openxmlformats.org/officeDocument/2006/relationships/image" Target="/media/imagea.png" Id="R90cd62325e354214" /><Relationship Type="http://schemas.openxmlformats.org/officeDocument/2006/relationships/hyperlink" Target="https://www.researchgate.net/profile/Navneet-Kumar-18/publication/292643438_Air_Quality_Index_-_A_Comparative_Study_for_Assessing_the_Status_of_Air_Quality/links/56b092c708ae9c1968b774c8/Air-Quality-Index-A-Comparative-Study-for-Assessing-the-Status-of-Air-Quality.pdf" TargetMode="External" Id="R013408b305fd4453" /><Relationship Type="http://schemas.openxmlformats.org/officeDocument/2006/relationships/hyperlink" Target="http://bmif.unde.ro/docs/20101/pdf_final_12%20EDragomir.pdf" TargetMode="External" Id="R7147421eb96b4ecd" /><Relationship Type="http://schemas.openxmlformats.org/officeDocument/2006/relationships/hyperlink" Target="https://doi.org/10.1155/2023/4916267" TargetMode="External" Id="R010f9eeacd514df0" /><Relationship Type="http://schemas.openxmlformats.org/officeDocument/2006/relationships/hyperlink" Target="https://www.kaggle.com/code/tishyatripathi/final-notebook-data-analytics-internship/input" TargetMode="External" Id="R0448776440094af1" /><Relationship Type="http://schemas.openxmlformats.org/officeDocument/2006/relationships/hyperlink" Target="https://www.kaggle.com/code/holllla/air-quality-index-prediction-using-mlr/notebook" TargetMode="External" Id="R13880b4cfba84d1c" /><Relationship Type="http://schemas.openxmlformats.org/officeDocument/2006/relationships/hyperlink" Target="https://static-bcrf.biochem.wisc.edu/courses/Tabular-data-analysis-with-R-and-Tidyverse/book/5-workingwithtabulardata.html" TargetMode="External" Id="R944b641bf13c465f" /><Relationship Type="http://schemas.openxmlformats.org/officeDocument/2006/relationships/hyperlink" Target="https://mlu-explain.github.io/random-forest/" TargetMode="External" Id="R69923a70154d40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ANUJA SAWANT</dc:creator>
  <keywords/>
  <dc:description/>
  <lastModifiedBy>Holliday, Noah Evan</lastModifiedBy>
  <revision>140</revision>
  <dcterms:created xsi:type="dcterms:W3CDTF">2023-04-21T12:55:00.0000000Z</dcterms:created>
  <dcterms:modified xsi:type="dcterms:W3CDTF">2023-05-07T01:36:00.5933797Z</dcterms:modified>
</coreProperties>
</file>