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7AC7" w:rsidRDefault="00A67AC7" w:rsidP="0092301B">
      <w:pPr>
        <w:jc w:val="both"/>
        <w:rPr>
          <w:rFonts w:asciiTheme="minorBidi" w:eastAsia="Times New Roman" w:hAnsiTheme="minorBidi"/>
          <w:b/>
          <w:bCs/>
          <w:sz w:val="26"/>
          <w:szCs w:val="26"/>
        </w:rPr>
      </w:pPr>
      <w:r w:rsidRPr="00A67AC7">
        <w:rPr>
          <w:rFonts w:asciiTheme="minorBidi" w:eastAsia="Times New Roman" w:hAnsiTheme="minorBidi"/>
          <w:b/>
          <w:bCs/>
          <w:sz w:val="26"/>
          <w:szCs w:val="26"/>
        </w:rPr>
        <w:t>Excel Homework: Kickstart My Chart</w:t>
      </w:r>
    </w:p>
    <w:p w:rsidR="008C6094" w:rsidRPr="0092301B" w:rsidRDefault="008C6094" w:rsidP="0092301B">
      <w:pPr>
        <w:jc w:val="both"/>
        <w:rPr>
          <w:rFonts w:asciiTheme="minorBidi" w:eastAsia="Times New Roman" w:hAnsiTheme="minorBidi"/>
          <w:sz w:val="26"/>
          <w:szCs w:val="26"/>
        </w:rPr>
      </w:pPr>
      <w:r w:rsidRPr="0092301B">
        <w:rPr>
          <w:rFonts w:asciiTheme="minorBidi" w:eastAsia="Times New Roman" w:hAnsiTheme="minorBidi"/>
          <w:sz w:val="26"/>
          <w:szCs w:val="26"/>
        </w:rPr>
        <w:t>Drafted by: Mani Danesh Pajouh, Sep 2020.</w:t>
      </w:r>
    </w:p>
    <w:p w:rsidR="00A67AC7" w:rsidRPr="00A67AC7" w:rsidRDefault="00A67AC7" w:rsidP="0092301B">
      <w:pPr>
        <w:jc w:val="both"/>
        <w:rPr>
          <w:rFonts w:asciiTheme="minorBidi" w:eastAsia="Times New Roman" w:hAnsiTheme="minorBidi"/>
        </w:rPr>
      </w:pPr>
    </w:p>
    <w:p w:rsidR="00A67AC7" w:rsidRPr="00A67AC7" w:rsidRDefault="00A67AC7" w:rsidP="0092301B">
      <w:pPr>
        <w:numPr>
          <w:ilvl w:val="0"/>
          <w:numId w:val="1"/>
        </w:numPr>
        <w:spacing w:before="100" w:beforeAutospacing="1" w:after="100" w:afterAutospacing="1"/>
        <w:jc w:val="both"/>
        <w:rPr>
          <w:rFonts w:asciiTheme="minorBidi" w:eastAsia="Times New Roman" w:hAnsiTheme="minorBidi"/>
          <w:b/>
          <w:bCs/>
          <w:sz w:val="26"/>
          <w:szCs w:val="26"/>
        </w:rPr>
      </w:pPr>
      <w:r w:rsidRPr="00A67AC7">
        <w:rPr>
          <w:rFonts w:asciiTheme="minorBidi" w:eastAsia="Times New Roman" w:hAnsiTheme="minorBidi"/>
          <w:b/>
          <w:bCs/>
          <w:sz w:val="26"/>
          <w:szCs w:val="26"/>
        </w:rPr>
        <w:t>Given the provided data, what are three conclusions we can draw about Kickstarter campaigns?</w:t>
      </w:r>
    </w:p>
    <w:p w:rsidR="00A67AC7" w:rsidRPr="00A67AC7" w:rsidRDefault="00A67AC7" w:rsidP="0092301B">
      <w:pPr>
        <w:pStyle w:val="ListParagraph"/>
        <w:numPr>
          <w:ilvl w:val="0"/>
          <w:numId w:val="3"/>
        </w:numPr>
        <w:spacing w:before="100" w:beforeAutospacing="1" w:after="100" w:afterAutospacing="1"/>
        <w:jc w:val="both"/>
        <w:rPr>
          <w:rFonts w:asciiTheme="minorBidi" w:eastAsia="Times New Roman" w:hAnsiTheme="minorBidi"/>
          <w:b/>
          <w:bCs/>
        </w:rPr>
      </w:pPr>
      <w:r w:rsidRPr="00A67AC7">
        <w:rPr>
          <w:rFonts w:asciiTheme="minorBidi" w:eastAsia="Times New Roman" w:hAnsiTheme="minorBidi"/>
          <w:b/>
          <w:bCs/>
        </w:rPr>
        <w:t xml:space="preserve">Camping Success/ Failure </w:t>
      </w:r>
    </w:p>
    <w:p w:rsidR="009B3CC2" w:rsidRDefault="009B3CC2" w:rsidP="0092301B">
      <w:pPr>
        <w:spacing w:before="100" w:beforeAutospacing="1" w:after="100" w:afterAutospacing="1"/>
        <w:jc w:val="both"/>
        <w:rPr>
          <w:rFonts w:asciiTheme="minorBidi" w:eastAsia="Times New Roman" w:hAnsiTheme="minorBidi"/>
        </w:rPr>
      </w:pPr>
      <w:r w:rsidRPr="009B3CC2">
        <w:rPr>
          <w:rFonts w:asciiTheme="minorBidi" w:eastAsia="Times New Roman" w:hAnsiTheme="minorBidi"/>
        </w:rPr>
        <w:t xml:space="preserve">The following graph gives information about the state of campaigns per category. This bar chart shows the campaign on Theater, music, and Film&amp; video has the most successful number and success ration compete with the other areas. (check the pie </w:t>
      </w:r>
      <w:r>
        <w:rPr>
          <w:rFonts w:asciiTheme="minorBidi" w:eastAsia="Times New Roman" w:hAnsiTheme="minorBidi"/>
        </w:rPr>
        <w:t>chart).</w:t>
      </w:r>
    </w:p>
    <w:p w:rsidR="00A67AC7" w:rsidRPr="00A67AC7" w:rsidRDefault="008C6094" w:rsidP="0092301B">
      <w:pPr>
        <w:spacing w:before="100" w:beforeAutospacing="1" w:after="100" w:afterAutospacing="1"/>
        <w:jc w:val="both"/>
        <w:rPr>
          <w:rFonts w:asciiTheme="minorBidi" w:eastAsia="Times New Roman" w:hAnsiTheme="minorBidi"/>
        </w:rPr>
      </w:pPr>
      <w:r>
        <w:rPr>
          <w:noProof/>
        </w:rPr>
        <w:drawing>
          <wp:inline distT="0" distB="0" distL="0" distR="0" wp14:anchorId="621BE8D4" wp14:editId="55CB7CED">
            <wp:extent cx="519430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4300" cy="2654300"/>
                    </a:xfrm>
                    <a:prstGeom prst="rect">
                      <a:avLst/>
                    </a:prstGeom>
                  </pic:spPr>
                </pic:pic>
              </a:graphicData>
            </a:graphic>
          </wp:inline>
        </w:drawing>
      </w:r>
    </w:p>
    <w:p w:rsidR="00A67AC7" w:rsidRPr="00A67AC7" w:rsidRDefault="00A67AC7" w:rsidP="0092301B">
      <w:pPr>
        <w:spacing w:before="100" w:beforeAutospacing="1" w:after="100" w:afterAutospacing="1"/>
        <w:jc w:val="both"/>
        <w:rPr>
          <w:rFonts w:asciiTheme="minorBidi" w:eastAsia="Times New Roman" w:hAnsiTheme="minorBidi"/>
        </w:rPr>
      </w:pPr>
    </w:p>
    <w:p w:rsidR="00A67AC7" w:rsidRPr="00A67AC7" w:rsidRDefault="008C6094" w:rsidP="0092301B">
      <w:pPr>
        <w:spacing w:before="100" w:beforeAutospacing="1" w:after="100" w:afterAutospacing="1"/>
        <w:jc w:val="both"/>
        <w:rPr>
          <w:rFonts w:asciiTheme="minorBidi" w:eastAsia="Times New Roman" w:hAnsiTheme="minorBidi"/>
        </w:rPr>
      </w:pPr>
      <w:r>
        <w:rPr>
          <w:noProof/>
        </w:rPr>
        <w:drawing>
          <wp:inline distT="0" distB="0" distL="0" distR="0" wp14:anchorId="16F98BE7" wp14:editId="003AD230">
            <wp:extent cx="53086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8600" cy="2552700"/>
                    </a:xfrm>
                    <a:prstGeom prst="rect">
                      <a:avLst/>
                    </a:prstGeom>
                  </pic:spPr>
                </pic:pic>
              </a:graphicData>
            </a:graphic>
          </wp:inline>
        </w:drawing>
      </w:r>
    </w:p>
    <w:p w:rsidR="009B3CC2" w:rsidRDefault="009B3CC2" w:rsidP="0092301B">
      <w:pPr>
        <w:spacing w:before="100" w:beforeAutospacing="1" w:after="100" w:afterAutospacing="1"/>
        <w:jc w:val="both"/>
        <w:rPr>
          <w:rFonts w:asciiTheme="minorBidi" w:eastAsia="Times New Roman" w:hAnsiTheme="minorBidi"/>
          <w:b/>
          <w:bCs/>
        </w:rPr>
      </w:pPr>
    </w:p>
    <w:p w:rsidR="009B3CC2" w:rsidRPr="009B3CC2" w:rsidRDefault="009B3CC2" w:rsidP="0092301B">
      <w:pPr>
        <w:spacing w:before="100" w:beforeAutospacing="1" w:after="100" w:afterAutospacing="1"/>
        <w:jc w:val="both"/>
        <w:rPr>
          <w:rFonts w:asciiTheme="minorBidi" w:eastAsia="Times New Roman" w:hAnsiTheme="minorBidi"/>
        </w:rPr>
      </w:pPr>
      <w:r w:rsidRPr="009B3CC2">
        <w:rPr>
          <w:rFonts w:asciiTheme="minorBidi" w:eastAsia="Times New Roman" w:hAnsiTheme="minorBidi"/>
          <w:b/>
          <w:bCs/>
        </w:rPr>
        <w:t>Campaign Status</w:t>
      </w:r>
      <w:r>
        <w:rPr>
          <w:rFonts w:asciiTheme="minorBidi" w:eastAsia="Times New Roman" w:hAnsiTheme="minorBidi"/>
          <w:b/>
          <w:bCs/>
        </w:rPr>
        <w:t xml:space="preserve">, </w:t>
      </w:r>
      <w:r w:rsidRPr="009B3CC2">
        <w:rPr>
          <w:rFonts w:asciiTheme="minorBidi" w:eastAsia="Times New Roman" w:hAnsiTheme="minorBidi"/>
          <w:b/>
          <w:bCs/>
        </w:rPr>
        <w:t>Jan – Dec:</w:t>
      </w:r>
    </w:p>
    <w:p w:rsidR="009B3CC2" w:rsidRPr="009B3CC2" w:rsidRDefault="009B3CC2" w:rsidP="0092301B">
      <w:pPr>
        <w:spacing w:before="100" w:beforeAutospacing="1" w:after="100" w:afterAutospacing="1"/>
        <w:jc w:val="both"/>
        <w:rPr>
          <w:rFonts w:asciiTheme="minorBidi" w:eastAsia="Times New Roman" w:hAnsiTheme="minorBidi"/>
        </w:rPr>
      </w:pPr>
      <w:r w:rsidRPr="009B3CC2">
        <w:rPr>
          <w:rFonts w:asciiTheme="minorBidi" w:eastAsia="Times New Roman" w:hAnsiTheme="minorBidi"/>
        </w:rPr>
        <w:t>The following graph shows information about the campaign status trend between Jan till Dec. this graph contains the accumulative data per month from 2009 till 2017. </w:t>
      </w:r>
    </w:p>
    <w:p w:rsidR="009B3CC2" w:rsidRDefault="009B3CC2" w:rsidP="0092301B">
      <w:pPr>
        <w:spacing w:before="100" w:beforeAutospacing="1" w:after="100" w:afterAutospacing="1"/>
        <w:jc w:val="both"/>
        <w:rPr>
          <w:rFonts w:asciiTheme="minorBidi" w:eastAsia="Times New Roman" w:hAnsiTheme="minorBidi"/>
        </w:rPr>
      </w:pPr>
      <w:r w:rsidRPr="009B3CC2">
        <w:rPr>
          <w:rFonts w:asciiTheme="minorBidi" w:eastAsia="Times New Roman" w:hAnsiTheme="minorBidi"/>
        </w:rPr>
        <w:t>As the graph states, the number or successful campaign increased slightly in March and April and peaked by May. From May, the campaign success rate steadily declined; there was a fall in the successful campaign between Nov and Dec.</w:t>
      </w:r>
    </w:p>
    <w:p w:rsidR="00A67AC7" w:rsidRPr="00A67AC7" w:rsidRDefault="008C6094" w:rsidP="0092301B">
      <w:pPr>
        <w:spacing w:before="100" w:beforeAutospacing="1" w:after="100" w:afterAutospacing="1"/>
        <w:jc w:val="both"/>
        <w:rPr>
          <w:rFonts w:asciiTheme="minorBidi" w:eastAsia="Times New Roman" w:hAnsiTheme="minorBidi"/>
        </w:rPr>
      </w:pPr>
      <w:r>
        <w:rPr>
          <w:noProof/>
        </w:rPr>
        <w:drawing>
          <wp:inline distT="0" distB="0" distL="0" distR="0" wp14:anchorId="5A0C0E23" wp14:editId="5417084D">
            <wp:extent cx="5943600" cy="2065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5655"/>
                    </a:xfrm>
                    <a:prstGeom prst="rect">
                      <a:avLst/>
                    </a:prstGeom>
                  </pic:spPr>
                </pic:pic>
              </a:graphicData>
            </a:graphic>
          </wp:inline>
        </w:drawing>
      </w:r>
    </w:p>
    <w:p w:rsidR="00567223" w:rsidRDefault="00567223" w:rsidP="0092301B">
      <w:pPr>
        <w:spacing w:before="100" w:beforeAutospacing="1" w:after="100" w:afterAutospacing="1"/>
        <w:ind w:left="360"/>
        <w:jc w:val="both"/>
        <w:rPr>
          <w:rFonts w:asciiTheme="minorBidi" w:eastAsia="Times New Roman" w:hAnsiTheme="minorBidi"/>
        </w:rPr>
      </w:pPr>
    </w:p>
    <w:p w:rsidR="00567223" w:rsidRDefault="00567223" w:rsidP="0092301B">
      <w:pPr>
        <w:spacing w:before="100" w:beforeAutospacing="1" w:after="100" w:afterAutospacing="1"/>
        <w:ind w:left="360"/>
        <w:jc w:val="both"/>
        <w:rPr>
          <w:rFonts w:asciiTheme="minorBidi" w:eastAsia="Times New Roman" w:hAnsiTheme="minorBidi"/>
          <w:b/>
          <w:bCs/>
        </w:rPr>
      </w:pPr>
      <w:r w:rsidRPr="00567223">
        <w:rPr>
          <w:rFonts w:asciiTheme="minorBidi" w:eastAsia="Times New Roman" w:hAnsiTheme="minorBidi"/>
          <w:b/>
          <w:bCs/>
        </w:rPr>
        <w:t xml:space="preserve">Campaign Pledged Trend from 2009 – 2017 </w:t>
      </w:r>
    </w:p>
    <w:p w:rsidR="00567223" w:rsidRPr="00567223" w:rsidRDefault="00567223" w:rsidP="0092301B">
      <w:pPr>
        <w:spacing w:before="100" w:beforeAutospacing="1" w:after="100" w:afterAutospacing="1"/>
        <w:ind w:left="360"/>
        <w:jc w:val="both"/>
        <w:rPr>
          <w:rFonts w:asciiTheme="minorBidi" w:eastAsia="Times New Roman" w:hAnsiTheme="minorBidi"/>
        </w:rPr>
      </w:pPr>
      <w:r w:rsidRPr="00567223">
        <w:rPr>
          <w:rFonts w:asciiTheme="minorBidi" w:eastAsia="Times New Roman" w:hAnsiTheme="minorBidi"/>
        </w:rPr>
        <w:t>The chart below gives information about the pledge amount (US $) based on the country between 2009 and 2017. According to the graph, the most amount belongs to the united states following by Great Britain. </w:t>
      </w:r>
    </w:p>
    <w:p w:rsidR="00567223" w:rsidRPr="00567223" w:rsidRDefault="00567223" w:rsidP="0092301B">
      <w:pPr>
        <w:spacing w:before="100" w:beforeAutospacing="1" w:after="100" w:afterAutospacing="1"/>
        <w:ind w:left="360"/>
        <w:jc w:val="both"/>
        <w:rPr>
          <w:rFonts w:asciiTheme="minorBidi" w:eastAsia="Times New Roman" w:hAnsiTheme="minorBidi"/>
        </w:rPr>
      </w:pPr>
      <w:r w:rsidRPr="00567223">
        <w:rPr>
          <w:rFonts w:asciiTheme="minorBidi" w:eastAsia="Times New Roman" w:hAnsiTheme="minorBidi"/>
        </w:rPr>
        <w:t>According to the graph, the other countries began their campaigns from 2013. while they have lower levels of Pledged compare to US and GB, 2016 has the highest amount compare between 2009 and 2017.</w:t>
      </w:r>
    </w:p>
    <w:p w:rsidR="00567223" w:rsidRPr="00567223" w:rsidRDefault="008C6094" w:rsidP="0092301B">
      <w:pPr>
        <w:spacing w:before="100" w:beforeAutospacing="1" w:after="100" w:afterAutospacing="1"/>
        <w:ind w:left="360"/>
        <w:jc w:val="both"/>
        <w:rPr>
          <w:rFonts w:asciiTheme="minorBidi" w:eastAsia="Times New Roman" w:hAnsiTheme="minorBidi"/>
          <w:b/>
          <w:bCs/>
        </w:rPr>
      </w:pPr>
      <w:r>
        <w:rPr>
          <w:noProof/>
        </w:rPr>
        <w:drawing>
          <wp:inline distT="0" distB="0" distL="0" distR="0" wp14:anchorId="01E63493" wp14:editId="5D4B86BF">
            <wp:extent cx="5842000" cy="210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2000" cy="2108200"/>
                    </a:xfrm>
                    <a:prstGeom prst="rect">
                      <a:avLst/>
                    </a:prstGeom>
                  </pic:spPr>
                </pic:pic>
              </a:graphicData>
            </a:graphic>
          </wp:inline>
        </w:drawing>
      </w:r>
    </w:p>
    <w:p w:rsidR="00A67AC7" w:rsidRPr="008C6094" w:rsidRDefault="00A67AC7" w:rsidP="0092301B">
      <w:pPr>
        <w:numPr>
          <w:ilvl w:val="0"/>
          <w:numId w:val="1"/>
        </w:numPr>
        <w:spacing w:before="100" w:beforeAutospacing="1" w:after="100" w:afterAutospacing="1"/>
        <w:jc w:val="both"/>
        <w:rPr>
          <w:rFonts w:asciiTheme="minorBidi" w:eastAsia="Times New Roman" w:hAnsiTheme="minorBidi"/>
          <w:b/>
          <w:bCs/>
        </w:rPr>
      </w:pPr>
      <w:r w:rsidRPr="008C6094">
        <w:rPr>
          <w:rFonts w:asciiTheme="minorBidi" w:eastAsia="Times New Roman" w:hAnsiTheme="minorBidi"/>
          <w:b/>
          <w:bCs/>
        </w:rPr>
        <w:lastRenderedPageBreak/>
        <w:t>What are some limitations of this dataset?</w:t>
      </w:r>
    </w:p>
    <w:p w:rsidR="0092301B" w:rsidRDefault="0092301B" w:rsidP="0092301B">
      <w:pPr>
        <w:numPr>
          <w:ilvl w:val="0"/>
          <w:numId w:val="6"/>
        </w:numPr>
        <w:jc w:val="both"/>
        <w:rPr>
          <w:rFonts w:asciiTheme="minorBidi" w:eastAsia="Times New Roman" w:hAnsiTheme="minorBidi"/>
        </w:rPr>
      </w:pPr>
      <w:r w:rsidRPr="0092301B">
        <w:rPr>
          <w:rFonts w:asciiTheme="minorBidi" w:eastAsia="Times New Roman" w:hAnsiTheme="minorBidi"/>
        </w:rPr>
        <w:t>In the worksheet, the user does not have access to the exchange rates for converting the other currency to US$. For this activity, I used google for getting the latest exchange rates to US$ and apply the today( Sep 15, 2020) rates in the sheet.</w:t>
      </w:r>
    </w:p>
    <w:p w:rsidR="0092301B" w:rsidRPr="0092301B" w:rsidRDefault="0092301B" w:rsidP="0092301B">
      <w:pPr>
        <w:ind w:left="360"/>
        <w:jc w:val="both"/>
        <w:rPr>
          <w:rFonts w:asciiTheme="minorBidi" w:eastAsia="Times New Roman" w:hAnsiTheme="minorBidi"/>
        </w:rPr>
      </w:pPr>
    </w:p>
    <w:p w:rsidR="0092301B" w:rsidRPr="0092301B" w:rsidRDefault="0092301B" w:rsidP="0092301B">
      <w:pPr>
        <w:ind w:left="360"/>
        <w:jc w:val="both"/>
        <w:rPr>
          <w:rFonts w:asciiTheme="minorBidi" w:eastAsia="Times New Roman" w:hAnsiTheme="minorBidi"/>
          <w:sz w:val="16"/>
          <w:szCs w:val="16"/>
        </w:rPr>
      </w:pPr>
      <w:r w:rsidRPr="0092301B">
        <w:rPr>
          <w:rFonts w:asciiTheme="minorBidi" w:eastAsia="Times New Roman" w:hAnsiTheme="minorBidi"/>
          <w:b/>
          <w:bCs/>
          <w:sz w:val="16"/>
          <w:szCs w:val="16"/>
        </w:rPr>
        <w:t>* For having more accurate data, it would be good to have an average exchange</w:t>
      </w:r>
      <w:r w:rsidRPr="0092301B">
        <w:rPr>
          <w:rFonts w:asciiTheme="minorBidi" w:eastAsia="Times New Roman" w:hAnsiTheme="minorBidi"/>
          <w:sz w:val="16"/>
          <w:szCs w:val="16"/>
        </w:rPr>
        <w:t xml:space="preserve"> rate per month for every currency listed in the sheet. </w:t>
      </w:r>
    </w:p>
    <w:p w:rsidR="009B3CC2" w:rsidRPr="0092301B" w:rsidRDefault="0092301B" w:rsidP="0092301B">
      <w:pPr>
        <w:numPr>
          <w:ilvl w:val="0"/>
          <w:numId w:val="7"/>
        </w:numPr>
        <w:jc w:val="both"/>
        <w:rPr>
          <w:rFonts w:asciiTheme="minorBidi" w:eastAsia="Times New Roman" w:hAnsiTheme="minorBidi"/>
        </w:rPr>
      </w:pPr>
      <w:r w:rsidRPr="0092301B">
        <w:rPr>
          <w:rFonts w:asciiTheme="minorBidi" w:eastAsia="Times New Roman" w:hAnsiTheme="minorBidi"/>
        </w:rPr>
        <w:t>Far the states which are canceled/ failed, it would be good if the dataset contains the main reason for failure or cancelation. </w:t>
      </w:r>
    </w:p>
    <w:p w:rsidR="00A67AC7" w:rsidRPr="008C6094" w:rsidRDefault="00A67AC7" w:rsidP="0092301B">
      <w:pPr>
        <w:numPr>
          <w:ilvl w:val="0"/>
          <w:numId w:val="1"/>
        </w:numPr>
        <w:spacing w:before="100" w:beforeAutospacing="1" w:after="100" w:afterAutospacing="1"/>
        <w:jc w:val="both"/>
        <w:rPr>
          <w:rFonts w:asciiTheme="minorBidi" w:eastAsia="Times New Roman" w:hAnsiTheme="minorBidi"/>
          <w:b/>
          <w:bCs/>
        </w:rPr>
      </w:pPr>
      <w:r w:rsidRPr="008C6094">
        <w:rPr>
          <w:rFonts w:asciiTheme="minorBidi" w:eastAsia="Times New Roman" w:hAnsiTheme="minorBidi"/>
          <w:b/>
          <w:bCs/>
        </w:rPr>
        <w:t>What are some other possible tables and/or graphs that we could create?</w:t>
      </w:r>
    </w:p>
    <w:p w:rsidR="00A67AC7" w:rsidRDefault="009B3CC2" w:rsidP="0092301B">
      <w:pPr>
        <w:pStyle w:val="ListParagraph"/>
        <w:numPr>
          <w:ilvl w:val="0"/>
          <w:numId w:val="4"/>
        </w:numPr>
        <w:spacing w:after="240"/>
        <w:jc w:val="both"/>
        <w:rPr>
          <w:rFonts w:asciiTheme="minorBidi" w:eastAsia="Times New Roman" w:hAnsiTheme="minorBidi"/>
        </w:rPr>
      </w:pPr>
      <w:r w:rsidRPr="009B3CC2">
        <w:rPr>
          <w:rFonts w:asciiTheme="minorBidi" w:eastAsia="Times New Roman" w:hAnsiTheme="minorBidi"/>
          <w:b/>
          <w:bCs/>
        </w:rPr>
        <w:t>Currency</w:t>
      </w:r>
      <w:r>
        <w:rPr>
          <w:rFonts w:asciiTheme="minorBidi" w:eastAsia="Times New Roman" w:hAnsiTheme="minorBidi"/>
        </w:rPr>
        <w:t xml:space="preserve">: for having the better view of the monitory value, it would be good to have a same monitory value e.g. US$ in our data set. Then we can have a clear comparison between the US$ amount per county/ category and subcategory. </w:t>
      </w:r>
    </w:p>
    <w:p w:rsidR="009B3CC2" w:rsidRPr="009B3CC2" w:rsidRDefault="009B3CC2" w:rsidP="0092301B">
      <w:pPr>
        <w:pStyle w:val="ListParagraph"/>
        <w:numPr>
          <w:ilvl w:val="0"/>
          <w:numId w:val="4"/>
        </w:numPr>
        <w:snapToGrid w:val="0"/>
        <w:spacing w:before="120"/>
        <w:contextualSpacing w:val="0"/>
        <w:jc w:val="both"/>
        <w:rPr>
          <w:rFonts w:asciiTheme="minorBidi" w:eastAsia="Times New Roman" w:hAnsiTheme="minorBidi"/>
          <w:b/>
          <w:bCs/>
        </w:rPr>
      </w:pPr>
      <w:r w:rsidRPr="009B3CC2">
        <w:rPr>
          <w:rFonts w:asciiTheme="minorBidi" w:eastAsia="Times New Roman" w:hAnsiTheme="minorBidi"/>
          <w:b/>
          <w:bCs/>
        </w:rPr>
        <w:t>Yearly Trend</w:t>
      </w:r>
      <w:r>
        <w:rPr>
          <w:rFonts w:asciiTheme="minorBidi" w:eastAsia="Times New Roman" w:hAnsiTheme="minorBidi"/>
          <w:b/>
          <w:bCs/>
        </w:rPr>
        <w:t xml:space="preserve">: </w:t>
      </w:r>
      <w:r>
        <w:rPr>
          <w:rFonts w:asciiTheme="minorBidi" w:eastAsia="Times New Roman" w:hAnsiTheme="minorBidi"/>
        </w:rPr>
        <w:t xml:space="preserve">yearly trend of different state was missing in this document. Yearly trend can provide very valuable insight on number of campaigns, success/failure of the campaigns, countries which participates, etc. </w:t>
      </w:r>
    </w:p>
    <w:p w:rsidR="009B3CC2" w:rsidRPr="009B3CC2" w:rsidRDefault="009B3CC2" w:rsidP="0092301B">
      <w:pPr>
        <w:pStyle w:val="ListParagraph"/>
        <w:jc w:val="both"/>
        <w:rPr>
          <w:rFonts w:asciiTheme="minorBidi" w:eastAsia="Times New Roman" w:hAnsiTheme="minorBidi"/>
          <w:b/>
          <w:bCs/>
        </w:rPr>
      </w:pPr>
    </w:p>
    <w:p w:rsidR="00A67AC7" w:rsidRPr="00A67AC7" w:rsidRDefault="00A67AC7" w:rsidP="0092301B">
      <w:pPr>
        <w:jc w:val="both"/>
        <w:rPr>
          <w:rFonts w:asciiTheme="minorBidi" w:hAnsiTheme="minorBidi"/>
        </w:rPr>
      </w:pPr>
    </w:p>
    <w:sectPr w:rsidR="00A67AC7" w:rsidRPr="00A67AC7" w:rsidSect="0092301B">
      <w:pgSz w:w="12240" w:h="15840"/>
      <w:pgMar w:top="1440" w:right="1080" w:bottom="114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54856"/>
    <w:multiLevelType w:val="hybridMultilevel"/>
    <w:tmpl w:val="9160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821EE"/>
    <w:multiLevelType w:val="multilevel"/>
    <w:tmpl w:val="B8F4FE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946996"/>
    <w:multiLevelType w:val="hybridMultilevel"/>
    <w:tmpl w:val="BDFC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62911"/>
    <w:multiLevelType w:val="hybridMultilevel"/>
    <w:tmpl w:val="4B4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3224FB"/>
    <w:multiLevelType w:val="multilevel"/>
    <w:tmpl w:val="DF28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A6D86"/>
    <w:multiLevelType w:val="multilevel"/>
    <w:tmpl w:val="12D8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E73A8"/>
    <w:multiLevelType w:val="hybridMultilevel"/>
    <w:tmpl w:val="975AE9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C7"/>
    <w:rsid w:val="00567223"/>
    <w:rsid w:val="007A78AA"/>
    <w:rsid w:val="008C6094"/>
    <w:rsid w:val="0092301B"/>
    <w:rsid w:val="009B3CC2"/>
    <w:rsid w:val="00A67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57D3636"/>
  <w15:chartTrackingRefBased/>
  <w15:docId w15:val="{68CD9F83-B7AE-8A4E-A9BA-3D685D4A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AC7"/>
    <w:pPr>
      <w:ind w:left="720"/>
      <w:contextualSpacing/>
    </w:pPr>
  </w:style>
  <w:style w:type="paragraph" w:styleId="NormalWeb">
    <w:name w:val="Normal (Web)"/>
    <w:basedOn w:val="Normal"/>
    <w:uiPriority w:val="99"/>
    <w:semiHidden/>
    <w:unhideWhenUsed/>
    <w:rsid w:val="009230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2521">
      <w:bodyDiv w:val="1"/>
      <w:marLeft w:val="0"/>
      <w:marRight w:val="0"/>
      <w:marTop w:val="0"/>
      <w:marBottom w:val="0"/>
      <w:divBdr>
        <w:top w:val="none" w:sz="0" w:space="0" w:color="auto"/>
        <w:left w:val="none" w:sz="0" w:space="0" w:color="auto"/>
        <w:bottom w:val="none" w:sz="0" w:space="0" w:color="auto"/>
        <w:right w:val="none" w:sz="0" w:space="0" w:color="auto"/>
      </w:divBdr>
    </w:div>
    <w:div w:id="319308971">
      <w:bodyDiv w:val="1"/>
      <w:marLeft w:val="0"/>
      <w:marRight w:val="0"/>
      <w:marTop w:val="0"/>
      <w:marBottom w:val="0"/>
      <w:divBdr>
        <w:top w:val="none" w:sz="0" w:space="0" w:color="auto"/>
        <w:left w:val="none" w:sz="0" w:space="0" w:color="auto"/>
        <w:bottom w:val="none" w:sz="0" w:space="0" w:color="auto"/>
        <w:right w:val="none" w:sz="0" w:space="0" w:color="auto"/>
      </w:divBdr>
    </w:div>
    <w:div w:id="631716447">
      <w:bodyDiv w:val="1"/>
      <w:marLeft w:val="0"/>
      <w:marRight w:val="0"/>
      <w:marTop w:val="0"/>
      <w:marBottom w:val="0"/>
      <w:divBdr>
        <w:top w:val="none" w:sz="0" w:space="0" w:color="auto"/>
        <w:left w:val="none" w:sz="0" w:space="0" w:color="auto"/>
        <w:bottom w:val="none" w:sz="0" w:space="0" w:color="auto"/>
        <w:right w:val="none" w:sz="0" w:space="0" w:color="auto"/>
      </w:divBdr>
    </w:div>
    <w:div w:id="683282773">
      <w:bodyDiv w:val="1"/>
      <w:marLeft w:val="0"/>
      <w:marRight w:val="0"/>
      <w:marTop w:val="0"/>
      <w:marBottom w:val="0"/>
      <w:divBdr>
        <w:top w:val="none" w:sz="0" w:space="0" w:color="auto"/>
        <w:left w:val="none" w:sz="0" w:space="0" w:color="auto"/>
        <w:bottom w:val="none" w:sz="0" w:space="0" w:color="auto"/>
        <w:right w:val="none" w:sz="0" w:space="0" w:color="auto"/>
      </w:divBdr>
    </w:div>
    <w:div w:id="824246416">
      <w:bodyDiv w:val="1"/>
      <w:marLeft w:val="0"/>
      <w:marRight w:val="0"/>
      <w:marTop w:val="0"/>
      <w:marBottom w:val="0"/>
      <w:divBdr>
        <w:top w:val="none" w:sz="0" w:space="0" w:color="auto"/>
        <w:left w:val="none" w:sz="0" w:space="0" w:color="auto"/>
        <w:bottom w:val="none" w:sz="0" w:space="0" w:color="auto"/>
        <w:right w:val="none" w:sz="0" w:space="0" w:color="auto"/>
      </w:divBdr>
    </w:div>
    <w:div w:id="1324357966">
      <w:bodyDiv w:val="1"/>
      <w:marLeft w:val="0"/>
      <w:marRight w:val="0"/>
      <w:marTop w:val="0"/>
      <w:marBottom w:val="0"/>
      <w:divBdr>
        <w:top w:val="none" w:sz="0" w:space="0" w:color="auto"/>
        <w:left w:val="none" w:sz="0" w:space="0" w:color="auto"/>
        <w:bottom w:val="none" w:sz="0" w:space="0" w:color="auto"/>
        <w:right w:val="none" w:sz="0" w:space="0" w:color="auto"/>
      </w:divBdr>
    </w:div>
    <w:div w:id="1437823931">
      <w:bodyDiv w:val="1"/>
      <w:marLeft w:val="0"/>
      <w:marRight w:val="0"/>
      <w:marTop w:val="0"/>
      <w:marBottom w:val="0"/>
      <w:divBdr>
        <w:top w:val="none" w:sz="0" w:space="0" w:color="auto"/>
        <w:left w:val="none" w:sz="0" w:space="0" w:color="auto"/>
        <w:bottom w:val="none" w:sz="0" w:space="0" w:color="auto"/>
        <w:right w:val="none" w:sz="0" w:space="0" w:color="auto"/>
      </w:divBdr>
    </w:div>
    <w:div w:id="1770352035">
      <w:bodyDiv w:val="1"/>
      <w:marLeft w:val="0"/>
      <w:marRight w:val="0"/>
      <w:marTop w:val="0"/>
      <w:marBottom w:val="0"/>
      <w:divBdr>
        <w:top w:val="none" w:sz="0" w:space="0" w:color="auto"/>
        <w:left w:val="none" w:sz="0" w:space="0" w:color="auto"/>
        <w:bottom w:val="none" w:sz="0" w:space="0" w:color="auto"/>
        <w:right w:val="none" w:sz="0" w:space="0" w:color="auto"/>
      </w:divBdr>
    </w:div>
    <w:div w:id="20591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Daneshpajouh</dc:creator>
  <cp:keywords/>
  <dc:description/>
  <cp:lastModifiedBy>Mani Daneshpajouh</cp:lastModifiedBy>
  <cp:revision>2</cp:revision>
  <dcterms:created xsi:type="dcterms:W3CDTF">2020-09-15T23:24:00Z</dcterms:created>
  <dcterms:modified xsi:type="dcterms:W3CDTF">2020-09-15T23:24:00Z</dcterms:modified>
</cp:coreProperties>
</file>