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22D1" w14:textId="77777777" w:rsidR="0056527D" w:rsidRPr="0056527D" w:rsidRDefault="0056527D" w:rsidP="0056527D">
      <w:pPr>
        <w:jc w:val="both"/>
        <w:rPr>
          <w:rFonts w:cstheme="minorHAnsi"/>
          <w:sz w:val="48"/>
          <w:szCs w:val="48"/>
        </w:rPr>
      </w:pPr>
      <w:r w:rsidRPr="0056527D">
        <w:rPr>
          <w:rFonts w:cstheme="minorHAnsi"/>
          <w:b/>
          <w:bCs/>
          <w:sz w:val="48"/>
          <w:szCs w:val="48"/>
        </w:rPr>
        <w:t>Objectives:</w:t>
      </w:r>
    </w:p>
    <w:p w14:paraId="593390DA" w14:textId="77777777" w:rsidR="0056527D" w:rsidRPr="0056527D" w:rsidRDefault="0056527D" w:rsidP="0056527D">
      <w:pPr>
        <w:jc w:val="both"/>
        <w:rPr>
          <w:rFonts w:cstheme="minorHAnsi"/>
          <w:sz w:val="48"/>
          <w:szCs w:val="48"/>
        </w:rPr>
      </w:pPr>
      <w:r w:rsidRPr="0056527D">
        <w:rPr>
          <w:rFonts w:cstheme="minorHAnsi"/>
          <w:sz w:val="48"/>
          <w:szCs w:val="48"/>
        </w:rPr>
        <w:t>Sales Performance Analysis:</w:t>
      </w:r>
    </w:p>
    <w:p w14:paraId="2A48EEBD" w14:textId="77777777" w:rsidR="0056527D" w:rsidRPr="0056527D" w:rsidRDefault="0056527D" w:rsidP="0056527D">
      <w:pPr>
        <w:jc w:val="both"/>
        <w:rPr>
          <w:rFonts w:cstheme="minorHAnsi"/>
          <w:sz w:val="48"/>
          <w:szCs w:val="48"/>
        </w:rPr>
      </w:pPr>
      <w:r w:rsidRPr="0056527D">
        <w:rPr>
          <w:rFonts w:cstheme="minorHAnsi"/>
          <w:sz w:val="48"/>
          <w:szCs w:val="48"/>
        </w:rPr>
        <w:t>Identify top-selling products and categories.</w:t>
      </w:r>
    </w:p>
    <w:p w14:paraId="4AFB7F95" w14:textId="77777777" w:rsidR="0056527D" w:rsidRPr="0056527D" w:rsidRDefault="0056527D" w:rsidP="0056527D">
      <w:pPr>
        <w:jc w:val="both"/>
        <w:rPr>
          <w:rFonts w:cstheme="minorHAnsi"/>
          <w:sz w:val="48"/>
          <w:szCs w:val="48"/>
        </w:rPr>
      </w:pPr>
      <w:r w:rsidRPr="0056527D">
        <w:rPr>
          <w:rFonts w:cstheme="minorHAnsi"/>
          <w:sz w:val="48"/>
          <w:szCs w:val="48"/>
        </w:rPr>
        <w:t>Examine revenue trends over time.</w:t>
      </w:r>
    </w:p>
    <w:p w14:paraId="2D5A5670" w14:textId="77777777" w:rsidR="0056527D" w:rsidRPr="0056527D" w:rsidRDefault="0056527D" w:rsidP="0056527D">
      <w:pPr>
        <w:jc w:val="both"/>
        <w:rPr>
          <w:rFonts w:cstheme="minorHAnsi"/>
          <w:sz w:val="48"/>
          <w:szCs w:val="48"/>
        </w:rPr>
      </w:pPr>
      <w:r w:rsidRPr="0056527D">
        <w:rPr>
          <w:rFonts w:cstheme="minorHAnsi"/>
          <w:sz w:val="48"/>
          <w:szCs w:val="48"/>
        </w:rPr>
        <w:t>Detect seasonal or time-based sales fluctuations.</w:t>
      </w:r>
    </w:p>
    <w:p w14:paraId="2C96B619" w14:textId="77777777" w:rsidR="00FA4CAD" w:rsidRPr="0056527D" w:rsidRDefault="00FA4CAD" w:rsidP="0056527D">
      <w:pPr>
        <w:jc w:val="both"/>
        <w:rPr>
          <w:rFonts w:cstheme="minorHAnsi"/>
          <w:sz w:val="48"/>
          <w:szCs w:val="48"/>
        </w:rPr>
      </w:pPr>
    </w:p>
    <w:sectPr w:rsidR="00FA4CAD" w:rsidRPr="0056527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7D"/>
    <w:rsid w:val="001E524F"/>
    <w:rsid w:val="0056527D"/>
    <w:rsid w:val="0086285F"/>
    <w:rsid w:val="009C7166"/>
    <w:rsid w:val="00AD6D0C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F75E"/>
  <w15:chartTrackingRefBased/>
  <w15:docId w15:val="{A4597E98-47E0-42BB-9ADA-769B3F0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2025-02-18T14:28:00Z</dcterms:created>
  <dcterms:modified xsi:type="dcterms:W3CDTF">2025-02-18T14:29:00Z</dcterms:modified>
</cp:coreProperties>
</file>