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AE6F6" w14:textId="4AD6EB51" w:rsidR="000A6BEE" w:rsidRPr="000A6BEE" w:rsidRDefault="00E96D51" w:rsidP="000A6BEE">
      <w:pPr>
        <w:jc w:val="both"/>
        <w:rPr>
          <w:sz w:val="44"/>
          <w:szCs w:val="44"/>
        </w:rPr>
      </w:pPr>
      <w:r>
        <w:rPr>
          <w:sz w:val="44"/>
          <w:szCs w:val="44"/>
        </w:rPr>
        <w:t xml:space="preserve"> </w:t>
      </w:r>
    </w:p>
    <w:p w14:paraId="57CB4A26" w14:textId="77777777" w:rsidR="000A6BEE" w:rsidRPr="000A6BEE" w:rsidRDefault="000A6BEE" w:rsidP="000A6BEE">
      <w:pPr>
        <w:jc w:val="both"/>
        <w:rPr>
          <w:sz w:val="44"/>
          <w:szCs w:val="44"/>
        </w:rPr>
      </w:pPr>
    </w:p>
    <w:p w14:paraId="2CE88B64" w14:textId="77777777" w:rsidR="000A6BEE" w:rsidRPr="000A6BEE" w:rsidRDefault="000A6BEE" w:rsidP="000A6BEE">
      <w:pPr>
        <w:jc w:val="both"/>
        <w:rPr>
          <w:sz w:val="44"/>
          <w:szCs w:val="44"/>
        </w:rPr>
      </w:pPr>
      <w:r w:rsidRPr="000A6BEE">
        <w:rPr>
          <w:sz w:val="44"/>
          <w:szCs w:val="44"/>
        </w:rPr>
        <w:t>The provided code demonstrates a stacking model's performance against several other regression models (</w:t>
      </w:r>
      <w:proofErr w:type="spellStart"/>
      <w:r w:rsidRPr="000A6BEE">
        <w:rPr>
          <w:sz w:val="44"/>
          <w:szCs w:val="44"/>
        </w:rPr>
        <w:t>XGBoost</w:t>
      </w:r>
      <w:proofErr w:type="spellEnd"/>
      <w:r w:rsidRPr="000A6BEE">
        <w:rPr>
          <w:sz w:val="44"/>
          <w:szCs w:val="44"/>
        </w:rPr>
        <w:t xml:space="preserve">, Random Forest, Linear Regression, K-Nearest </w:t>
      </w:r>
      <w:proofErr w:type="spellStart"/>
      <w:r w:rsidRPr="000A6BEE">
        <w:rPr>
          <w:sz w:val="44"/>
          <w:szCs w:val="44"/>
        </w:rPr>
        <w:t>Neighbors</w:t>
      </w:r>
      <w:proofErr w:type="spellEnd"/>
      <w:r w:rsidRPr="000A6BEE">
        <w:rPr>
          <w:sz w:val="44"/>
          <w:szCs w:val="44"/>
        </w:rPr>
        <w:t>, and Decision Tree) using R-squared, RMSE, and MAE as evaluation metrics.  The stacking model often outperforms individual models because it leverages the strengths of multiple base models.  </w:t>
      </w:r>
      <w:proofErr w:type="gramStart"/>
      <w:r w:rsidRPr="000A6BEE">
        <w:rPr>
          <w:sz w:val="44"/>
          <w:szCs w:val="44"/>
        </w:rPr>
        <w:t>Here's</w:t>
      </w:r>
      <w:proofErr w:type="gramEnd"/>
      <w:r w:rsidRPr="000A6BEE">
        <w:rPr>
          <w:sz w:val="44"/>
          <w:szCs w:val="44"/>
        </w:rPr>
        <w:t xml:space="preserve"> why:</w:t>
      </w:r>
    </w:p>
    <w:p w14:paraId="70385145" w14:textId="77777777" w:rsidR="000A6BEE" w:rsidRPr="000A6BEE" w:rsidRDefault="000A6BEE" w:rsidP="000A6BEE">
      <w:pPr>
        <w:jc w:val="both"/>
        <w:rPr>
          <w:sz w:val="44"/>
          <w:szCs w:val="44"/>
        </w:rPr>
      </w:pPr>
    </w:p>
    <w:p w14:paraId="3B92AB05" w14:textId="77777777" w:rsidR="000A6BEE" w:rsidRPr="000A6BEE" w:rsidRDefault="000A6BEE" w:rsidP="000A6BEE">
      <w:pPr>
        <w:jc w:val="both"/>
        <w:rPr>
          <w:sz w:val="44"/>
          <w:szCs w:val="44"/>
        </w:rPr>
      </w:pPr>
      <w:r w:rsidRPr="000A6BEE">
        <w:rPr>
          <w:sz w:val="44"/>
          <w:szCs w:val="44"/>
        </w:rPr>
        <w:t xml:space="preserve">1. **Combines diverse </w:t>
      </w:r>
      <w:proofErr w:type="gramStart"/>
      <w:r w:rsidRPr="000A6BEE">
        <w:rPr>
          <w:sz w:val="44"/>
          <w:szCs w:val="44"/>
        </w:rPr>
        <w:t>predictions:*</w:t>
      </w:r>
      <w:proofErr w:type="gramEnd"/>
      <w:r w:rsidRPr="000A6BEE">
        <w:rPr>
          <w:sz w:val="44"/>
          <w:szCs w:val="44"/>
        </w:rPr>
        <w:t>*  Stacking combines the predictions of several different models.  Each base model may excel in different areas of the data or capture different patterns.  By combining them, the stacking model can reduce the impact of individual model weaknesses.  For instance, if one model excels in predicting high values and another predicts low values well, the combined model will improve accuracy over each individual model.</w:t>
      </w:r>
    </w:p>
    <w:p w14:paraId="04B7A87A" w14:textId="77777777" w:rsidR="000A6BEE" w:rsidRPr="000A6BEE" w:rsidRDefault="000A6BEE" w:rsidP="000A6BEE">
      <w:pPr>
        <w:jc w:val="both"/>
        <w:rPr>
          <w:sz w:val="44"/>
          <w:szCs w:val="44"/>
        </w:rPr>
      </w:pPr>
    </w:p>
    <w:p w14:paraId="14C6F2A4" w14:textId="77777777" w:rsidR="000A6BEE" w:rsidRPr="000A6BEE" w:rsidRDefault="000A6BEE" w:rsidP="000A6BEE">
      <w:pPr>
        <w:jc w:val="both"/>
        <w:rPr>
          <w:sz w:val="44"/>
          <w:szCs w:val="44"/>
        </w:rPr>
      </w:pPr>
      <w:r w:rsidRPr="000A6BEE">
        <w:rPr>
          <w:sz w:val="44"/>
          <w:szCs w:val="44"/>
        </w:rPr>
        <w:t xml:space="preserve">2. **Reduces bias and </w:t>
      </w:r>
      <w:proofErr w:type="gramStart"/>
      <w:r w:rsidRPr="000A6BEE">
        <w:rPr>
          <w:sz w:val="44"/>
          <w:szCs w:val="44"/>
        </w:rPr>
        <w:t>variance:*</w:t>
      </w:r>
      <w:proofErr w:type="gramEnd"/>
      <w:r w:rsidRPr="000A6BEE">
        <w:rPr>
          <w:sz w:val="44"/>
          <w:szCs w:val="44"/>
        </w:rPr>
        <w:t>*  Different models have different biases and variances.  A model with high bias might underfit the data, while one with high variance might overfit. Stacking can mitigate these issues by averaging out the predictions or by using a meta-learner to better learn the relationship between the base model predictions and the target variable, leading to a lower overall error.  The plot likely shows that the Stacking model has a good balance of bias and variance, reflecting in its improved R-squared, lower RMSE, and lower MAE.</w:t>
      </w:r>
    </w:p>
    <w:p w14:paraId="2F573866" w14:textId="77777777" w:rsidR="000A6BEE" w:rsidRPr="000A6BEE" w:rsidRDefault="000A6BEE" w:rsidP="000A6BEE">
      <w:pPr>
        <w:jc w:val="both"/>
        <w:rPr>
          <w:sz w:val="44"/>
          <w:szCs w:val="44"/>
        </w:rPr>
      </w:pPr>
    </w:p>
    <w:p w14:paraId="401B6B16" w14:textId="77777777" w:rsidR="000A6BEE" w:rsidRPr="000A6BEE" w:rsidRDefault="000A6BEE" w:rsidP="000A6BEE">
      <w:pPr>
        <w:jc w:val="both"/>
        <w:rPr>
          <w:sz w:val="44"/>
          <w:szCs w:val="44"/>
        </w:rPr>
      </w:pPr>
      <w:r w:rsidRPr="000A6BEE">
        <w:rPr>
          <w:sz w:val="44"/>
          <w:szCs w:val="44"/>
        </w:rPr>
        <w:t xml:space="preserve">3. **Improved </w:t>
      </w:r>
      <w:proofErr w:type="gramStart"/>
      <w:r w:rsidRPr="000A6BEE">
        <w:rPr>
          <w:sz w:val="44"/>
          <w:szCs w:val="44"/>
        </w:rPr>
        <w:t>generalization:*</w:t>
      </w:r>
      <w:proofErr w:type="gramEnd"/>
      <w:r w:rsidRPr="000A6BEE">
        <w:rPr>
          <w:sz w:val="44"/>
          <w:szCs w:val="44"/>
        </w:rPr>
        <w:t>* The meta-learner in stacking learns how to best combine the base models.  This creates a model that generalizes better to unseen data than any single base model.  The evaluation metrics (R-squared, RMSE, MAE) on the test set reflect this improved generalization.</w:t>
      </w:r>
    </w:p>
    <w:p w14:paraId="76E7F026" w14:textId="77777777" w:rsidR="000A6BEE" w:rsidRPr="000A6BEE" w:rsidRDefault="000A6BEE" w:rsidP="000A6BEE">
      <w:pPr>
        <w:jc w:val="both"/>
        <w:rPr>
          <w:sz w:val="44"/>
          <w:szCs w:val="44"/>
        </w:rPr>
      </w:pPr>
    </w:p>
    <w:p w14:paraId="3AF4D4BF" w14:textId="77777777" w:rsidR="000A6BEE" w:rsidRPr="000A6BEE" w:rsidRDefault="000A6BEE" w:rsidP="000A6BEE">
      <w:pPr>
        <w:jc w:val="both"/>
        <w:rPr>
          <w:sz w:val="44"/>
          <w:szCs w:val="44"/>
        </w:rPr>
      </w:pPr>
      <w:r w:rsidRPr="000A6BEE">
        <w:rPr>
          <w:sz w:val="44"/>
          <w:szCs w:val="44"/>
        </w:rPr>
        <w:lastRenderedPageBreak/>
        <w:t xml:space="preserve">**In the context of the </w:t>
      </w:r>
      <w:proofErr w:type="gramStart"/>
      <w:r w:rsidRPr="000A6BEE">
        <w:rPr>
          <w:sz w:val="44"/>
          <w:szCs w:val="44"/>
        </w:rPr>
        <w:t>plot:*</w:t>
      </w:r>
      <w:proofErr w:type="gramEnd"/>
      <w:r w:rsidRPr="000A6BEE">
        <w:rPr>
          <w:sz w:val="44"/>
          <w:szCs w:val="44"/>
        </w:rPr>
        <w:t>*</w:t>
      </w:r>
    </w:p>
    <w:p w14:paraId="5D926F70" w14:textId="77777777" w:rsidR="000A6BEE" w:rsidRPr="000A6BEE" w:rsidRDefault="000A6BEE" w:rsidP="000A6BEE">
      <w:pPr>
        <w:jc w:val="both"/>
        <w:rPr>
          <w:sz w:val="44"/>
          <w:szCs w:val="44"/>
        </w:rPr>
      </w:pPr>
    </w:p>
    <w:p w14:paraId="55CA0389" w14:textId="77777777" w:rsidR="000A6BEE" w:rsidRPr="000A6BEE" w:rsidRDefault="000A6BEE" w:rsidP="000A6BEE">
      <w:pPr>
        <w:jc w:val="both"/>
        <w:rPr>
          <w:sz w:val="44"/>
          <w:szCs w:val="44"/>
        </w:rPr>
      </w:pPr>
      <w:r w:rsidRPr="000A6BEE">
        <w:rPr>
          <w:sz w:val="44"/>
          <w:szCs w:val="44"/>
        </w:rPr>
        <w:t>The bar plots for R-squared, RMSE, and MAE will likely show that the Stacking model has a higher R-squared value (closer to 1 is better) and lower RMSE and MAE values (lower is better).  This indicates that the Stacking model explains more variance in the target variable (`Carbon_Footprint_kgCO2`) and has better prediction accuracy than the individual models.</w:t>
      </w:r>
    </w:p>
    <w:p w14:paraId="41F69588" w14:textId="77777777" w:rsidR="000A6BEE" w:rsidRPr="000A6BEE" w:rsidRDefault="000A6BEE" w:rsidP="000A6BEE">
      <w:pPr>
        <w:jc w:val="both"/>
        <w:rPr>
          <w:sz w:val="44"/>
          <w:szCs w:val="44"/>
        </w:rPr>
      </w:pPr>
    </w:p>
    <w:p w14:paraId="2BD3586D" w14:textId="77777777" w:rsidR="000A6BEE" w:rsidRPr="000A6BEE" w:rsidRDefault="000A6BEE" w:rsidP="000A6BEE">
      <w:pPr>
        <w:jc w:val="both"/>
        <w:rPr>
          <w:sz w:val="44"/>
          <w:szCs w:val="44"/>
        </w:rPr>
      </w:pPr>
      <w:r w:rsidRPr="000A6BEE">
        <w:rPr>
          <w:sz w:val="44"/>
          <w:szCs w:val="44"/>
        </w:rPr>
        <w:t>**</w:t>
      </w:r>
      <w:proofErr w:type="gramStart"/>
      <w:r w:rsidRPr="000A6BEE">
        <w:rPr>
          <w:sz w:val="44"/>
          <w:szCs w:val="44"/>
        </w:rPr>
        <w:t>Caveats:*</w:t>
      </w:r>
      <w:proofErr w:type="gramEnd"/>
      <w:r w:rsidRPr="000A6BEE">
        <w:rPr>
          <w:sz w:val="44"/>
          <w:szCs w:val="44"/>
        </w:rPr>
        <w:t>*</w:t>
      </w:r>
    </w:p>
    <w:p w14:paraId="65F41527" w14:textId="77777777" w:rsidR="000A6BEE" w:rsidRPr="000A6BEE" w:rsidRDefault="000A6BEE" w:rsidP="000A6BEE">
      <w:pPr>
        <w:jc w:val="both"/>
        <w:rPr>
          <w:sz w:val="44"/>
          <w:szCs w:val="44"/>
        </w:rPr>
      </w:pPr>
    </w:p>
    <w:p w14:paraId="5FDC64EA" w14:textId="77777777" w:rsidR="000A6BEE" w:rsidRPr="000A6BEE" w:rsidRDefault="000A6BEE" w:rsidP="000A6BEE">
      <w:pPr>
        <w:jc w:val="both"/>
        <w:rPr>
          <w:sz w:val="44"/>
          <w:szCs w:val="44"/>
        </w:rPr>
      </w:pPr>
      <w:r w:rsidRPr="000A6BEE">
        <w:rPr>
          <w:sz w:val="44"/>
          <w:szCs w:val="44"/>
        </w:rPr>
        <w:t xml:space="preserve">- Stacking's performance depends heavily on the diversity and quality of the base models. If the base models are similar or poorly performing, stacking </w:t>
      </w:r>
      <w:proofErr w:type="gramStart"/>
      <w:r w:rsidRPr="000A6BEE">
        <w:rPr>
          <w:sz w:val="44"/>
          <w:szCs w:val="44"/>
        </w:rPr>
        <w:t>won't</w:t>
      </w:r>
      <w:proofErr w:type="gramEnd"/>
      <w:r w:rsidRPr="000A6BEE">
        <w:rPr>
          <w:sz w:val="44"/>
          <w:szCs w:val="44"/>
        </w:rPr>
        <w:t xml:space="preserve"> necessarily improve overall performance.</w:t>
      </w:r>
    </w:p>
    <w:p w14:paraId="2518467E" w14:textId="77777777" w:rsidR="000A6BEE" w:rsidRPr="000A6BEE" w:rsidRDefault="000A6BEE" w:rsidP="000A6BEE">
      <w:pPr>
        <w:jc w:val="both"/>
        <w:rPr>
          <w:sz w:val="44"/>
          <w:szCs w:val="44"/>
        </w:rPr>
      </w:pPr>
      <w:r w:rsidRPr="000A6BEE">
        <w:rPr>
          <w:sz w:val="44"/>
          <w:szCs w:val="44"/>
        </w:rPr>
        <w:t>- Stacking can be computationally more expensive due to training multiple models and a meta-learner.</w:t>
      </w:r>
    </w:p>
    <w:p w14:paraId="2F550F50" w14:textId="77777777" w:rsidR="000A6BEE" w:rsidRPr="000A6BEE" w:rsidRDefault="000A6BEE" w:rsidP="000A6BEE">
      <w:pPr>
        <w:jc w:val="both"/>
        <w:rPr>
          <w:sz w:val="44"/>
          <w:szCs w:val="44"/>
        </w:rPr>
      </w:pPr>
      <w:r w:rsidRPr="000A6BEE">
        <w:rPr>
          <w:sz w:val="44"/>
          <w:szCs w:val="44"/>
        </w:rPr>
        <w:lastRenderedPageBreak/>
        <w:t>- Stacking is not always better than individual models. Its effectiveness depends on the dataset.</w:t>
      </w:r>
    </w:p>
    <w:p w14:paraId="6D394B19" w14:textId="77777777" w:rsidR="000A6BEE" w:rsidRPr="000A6BEE" w:rsidRDefault="000A6BEE" w:rsidP="000A6BEE">
      <w:pPr>
        <w:jc w:val="both"/>
        <w:rPr>
          <w:sz w:val="44"/>
          <w:szCs w:val="44"/>
        </w:rPr>
      </w:pPr>
    </w:p>
    <w:p w14:paraId="4A02F285" w14:textId="77777777" w:rsidR="000A6BEE" w:rsidRPr="000A6BEE" w:rsidRDefault="000A6BEE" w:rsidP="000A6BEE">
      <w:pPr>
        <w:jc w:val="both"/>
        <w:rPr>
          <w:sz w:val="44"/>
          <w:szCs w:val="44"/>
        </w:rPr>
      </w:pPr>
      <w:r w:rsidRPr="000A6BEE">
        <w:rPr>
          <w:sz w:val="44"/>
          <w:szCs w:val="44"/>
        </w:rPr>
        <w:t>The code you provided correctly demonstrates and evaluates this with the appropriate metrics, visually showcasing these advantages.  The "best\_model" function highlights how these metrics are used to determine the optimal overall performer.</w:t>
      </w:r>
    </w:p>
    <w:p w14:paraId="6E1EBCA5" w14:textId="77777777" w:rsidR="000A6BEE" w:rsidRPr="000A6BEE" w:rsidRDefault="000A6BEE" w:rsidP="000A6BEE">
      <w:pPr>
        <w:jc w:val="both"/>
        <w:rPr>
          <w:sz w:val="44"/>
          <w:szCs w:val="44"/>
        </w:rPr>
      </w:pPr>
    </w:p>
    <w:p w14:paraId="204A42F8" w14:textId="77777777" w:rsidR="00FA4CAD" w:rsidRPr="000A6BEE" w:rsidRDefault="00FA4CAD" w:rsidP="000A6BEE">
      <w:pPr>
        <w:jc w:val="both"/>
        <w:rPr>
          <w:sz w:val="44"/>
          <w:szCs w:val="44"/>
        </w:rPr>
      </w:pPr>
    </w:p>
    <w:sectPr w:rsidR="00FA4CAD" w:rsidRPr="000A6BEE" w:rsidSect="001E524F">
      <w:pgSz w:w="11906" w:h="16838" w:code="9"/>
      <w:pgMar w:top="1440" w:right="1797" w:bottom="1440" w:left="1797"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EE"/>
    <w:rsid w:val="000A6BEE"/>
    <w:rsid w:val="001E524F"/>
    <w:rsid w:val="0086285F"/>
    <w:rsid w:val="009C7166"/>
    <w:rsid w:val="00BB0639"/>
    <w:rsid w:val="00E74B5B"/>
    <w:rsid w:val="00E96D51"/>
    <w:rsid w:val="00FA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9ABD"/>
  <w15:chartTrackingRefBased/>
  <w15:docId w15:val="{251522A1-2784-4A9A-9704-EABBEF76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B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6B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6B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6B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B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6B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6B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6B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6B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6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BEE"/>
    <w:rPr>
      <w:rFonts w:eastAsiaTheme="majorEastAsia" w:cstheme="majorBidi"/>
      <w:color w:val="272727" w:themeColor="text1" w:themeTint="D8"/>
    </w:rPr>
  </w:style>
  <w:style w:type="paragraph" w:styleId="Title">
    <w:name w:val="Title"/>
    <w:basedOn w:val="Normal"/>
    <w:next w:val="Normal"/>
    <w:link w:val="TitleChar"/>
    <w:uiPriority w:val="10"/>
    <w:qFormat/>
    <w:rsid w:val="000A6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BEE"/>
    <w:pPr>
      <w:spacing w:before="160"/>
      <w:jc w:val="center"/>
    </w:pPr>
    <w:rPr>
      <w:i/>
      <w:iCs/>
      <w:color w:val="404040" w:themeColor="text1" w:themeTint="BF"/>
    </w:rPr>
  </w:style>
  <w:style w:type="character" w:customStyle="1" w:styleId="QuoteChar">
    <w:name w:val="Quote Char"/>
    <w:basedOn w:val="DefaultParagraphFont"/>
    <w:link w:val="Quote"/>
    <w:uiPriority w:val="29"/>
    <w:rsid w:val="000A6BEE"/>
    <w:rPr>
      <w:i/>
      <w:iCs/>
      <w:color w:val="404040" w:themeColor="text1" w:themeTint="BF"/>
    </w:rPr>
  </w:style>
  <w:style w:type="paragraph" w:styleId="ListParagraph">
    <w:name w:val="List Paragraph"/>
    <w:basedOn w:val="Normal"/>
    <w:uiPriority w:val="34"/>
    <w:qFormat/>
    <w:rsid w:val="000A6BEE"/>
    <w:pPr>
      <w:ind w:left="720"/>
      <w:contextualSpacing/>
    </w:pPr>
  </w:style>
  <w:style w:type="character" w:styleId="IntenseEmphasis">
    <w:name w:val="Intense Emphasis"/>
    <w:basedOn w:val="DefaultParagraphFont"/>
    <w:uiPriority w:val="21"/>
    <w:qFormat/>
    <w:rsid w:val="000A6BEE"/>
    <w:rPr>
      <w:i/>
      <w:iCs/>
      <w:color w:val="2F5496" w:themeColor="accent1" w:themeShade="BF"/>
    </w:rPr>
  </w:style>
  <w:style w:type="paragraph" w:styleId="IntenseQuote">
    <w:name w:val="Intense Quote"/>
    <w:basedOn w:val="Normal"/>
    <w:next w:val="Normal"/>
    <w:link w:val="IntenseQuoteChar"/>
    <w:uiPriority w:val="30"/>
    <w:qFormat/>
    <w:rsid w:val="000A6B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BEE"/>
    <w:rPr>
      <w:i/>
      <w:iCs/>
      <w:color w:val="2F5496" w:themeColor="accent1" w:themeShade="BF"/>
    </w:rPr>
  </w:style>
  <w:style w:type="character" w:styleId="IntenseReference">
    <w:name w:val="Intense Reference"/>
    <w:basedOn w:val="DefaultParagraphFont"/>
    <w:uiPriority w:val="32"/>
    <w:qFormat/>
    <w:rsid w:val="000A6B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222695">
      <w:bodyDiv w:val="1"/>
      <w:marLeft w:val="0"/>
      <w:marRight w:val="0"/>
      <w:marTop w:val="0"/>
      <w:marBottom w:val="0"/>
      <w:divBdr>
        <w:top w:val="none" w:sz="0" w:space="0" w:color="auto"/>
        <w:left w:val="none" w:sz="0" w:space="0" w:color="auto"/>
        <w:bottom w:val="none" w:sz="0" w:space="0" w:color="auto"/>
        <w:right w:val="none" w:sz="0" w:space="0" w:color="auto"/>
      </w:divBdr>
      <w:divsChild>
        <w:div w:id="2143843107">
          <w:marLeft w:val="0"/>
          <w:marRight w:val="0"/>
          <w:marTop w:val="0"/>
          <w:marBottom w:val="0"/>
          <w:divBdr>
            <w:top w:val="none" w:sz="0" w:space="0" w:color="auto"/>
            <w:left w:val="none" w:sz="0" w:space="0" w:color="auto"/>
            <w:bottom w:val="none" w:sz="0" w:space="0" w:color="auto"/>
            <w:right w:val="none" w:sz="0" w:space="0" w:color="auto"/>
          </w:divBdr>
          <w:divsChild>
            <w:div w:id="221142317">
              <w:marLeft w:val="0"/>
              <w:marRight w:val="0"/>
              <w:marTop w:val="0"/>
              <w:marBottom w:val="0"/>
              <w:divBdr>
                <w:top w:val="none" w:sz="0" w:space="0" w:color="auto"/>
                <w:left w:val="none" w:sz="0" w:space="0" w:color="auto"/>
                <w:bottom w:val="none" w:sz="0" w:space="0" w:color="auto"/>
                <w:right w:val="none" w:sz="0" w:space="0" w:color="auto"/>
              </w:divBdr>
            </w:div>
            <w:div w:id="853619257">
              <w:marLeft w:val="0"/>
              <w:marRight w:val="0"/>
              <w:marTop w:val="0"/>
              <w:marBottom w:val="0"/>
              <w:divBdr>
                <w:top w:val="none" w:sz="0" w:space="0" w:color="auto"/>
                <w:left w:val="none" w:sz="0" w:space="0" w:color="auto"/>
                <w:bottom w:val="none" w:sz="0" w:space="0" w:color="auto"/>
                <w:right w:val="none" w:sz="0" w:space="0" w:color="auto"/>
              </w:divBdr>
            </w:div>
            <w:div w:id="1408578533">
              <w:marLeft w:val="0"/>
              <w:marRight w:val="0"/>
              <w:marTop w:val="0"/>
              <w:marBottom w:val="0"/>
              <w:divBdr>
                <w:top w:val="none" w:sz="0" w:space="0" w:color="auto"/>
                <w:left w:val="none" w:sz="0" w:space="0" w:color="auto"/>
                <w:bottom w:val="none" w:sz="0" w:space="0" w:color="auto"/>
                <w:right w:val="none" w:sz="0" w:space="0" w:color="auto"/>
              </w:divBdr>
            </w:div>
            <w:div w:id="2027096346">
              <w:marLeft w:val="0"/>
              <w:marRight w:val="0"/>
              <w:marTop w:val="0"/>
              <w:marBottom w:val="0"/>
              <w:divBdr>
                <w:top w:val="none" w:sz="0" w:space="0" w:color="auto"/>
                <w:left w:val="none" w:sz="0" w:space="0" w:color="auto"/>
                <w:bottom w:val="none" w:sz="0" w:space="0" w:color="auto"/>
                <w:right w:val="none" w:sz="0" w:space="0" w:color="auto"/>
              </w:divBdr>
            </w:div>
            <w:div w:id="1196889257">
              <w:marLeft w:val="0"/>
              <w:marRight w:val="0"/>
              <w:marTop w:val="0"/>
              <w:marBottom w:val="0"/>
              <w:divBdr>
                <w:top w:val="none" w:sz="0" w:space="0" w:color="auto"/>
                <w:left w:val="none" w:sz="0" w:space="0" w:color="auto"/>
                <w:bottom w:val="none" w:sz="0" w:space="0" w:color="auto"/>
                <w:right w:val="none" w:sz="0" w:space="0" w:color="auto"/>
              </w:divBdr>
            </w:div>
            <w:div w:id="381834974">
              <w:marLeft w:val="0"/>
              <w:marRight w:val="0"/>
              <w:marTop w:val="0"/>
              <w:marBottom w:val="0"/>
              <w:divBdr>
                <w:top w:val="none" w:sz="0" w:space="0" w:color="auto"/>
                <w:left w:val="none" w:sz="0" w:space="0" w:color="auto"/>
                <w:bottom w:val="none" w:sz="0" w:space="0" w:color="auto"/>
                <w:right w:val="none" w:sz="0" w:space="0" w:color="auto"/>
              </w:divBdr>
            </w:div>
            <w:div w:id="670566262">
              <w:marLeft w:val="0"/>
              <w:marRight w:val="0"/>
              <w:marTop w:val="0"/>
              <w:marBottom w:val="0"/>
              <w:divBdr>
                <w:top w:val="none" w:sz="0" w:space="0" w:color="auto"/>
                <w:left w:val="none" w:sz="0" w:space="0" w:color="auto"/>
                <w:bottom w:val="none" w:sz="0" w:space="0" w:color="auto"/>
                <w:right w:val="none" w:sz="0" w:space="0" w:color="auto"/>
              </w:divBdr>
            </w:div>
            <w:div w:id="1052776316">
              <w:marLeft w:val="0"/>
              <w:marRight w:val="0"/>
              <w:marTop w:val="0"/>
              <w:marBottom w:val="0"/>
              <w:divBdr>
                <w:top w:val="none" w:sz="0" w:space="0" w:color="auto"/>
                <w:left w:val="none" w:sz="0" w:space="0" w:color="auto"/>
                <w:bottom w:val="none" w:sz="0" w:space="0" w:color="auto"/>
                <w:right w:val="none" w:sz="0" w:space="0" w:color="auto"/>
              </w:divBdr>
            </w:div>
            <w:div w:id="2137916458">
              <w:marLeft w:val="0"/>
              <w:marRight w:val="0"/>
              <w:marTop w:val="0"/>
              <w:marBottom w:val="0"/>
              <w:divBdr>
                <w:top w:val="none" w:sz="0" w:space="0" w:color="auto"/>
                <w:left w:val="none" w:sz="0" w:space="0" w:color="auto"/>
                <w:bottom w:val="none" w:sz="0" w:space="0" w:color="auto"/>
                <w:right w:val="none" w:sz="0" w:space="0" w:color="auto"/>
              </w:divBdr>
            </w:div>
            <w:div w:id="1402289015">
              <w:marLeft w:val="0"/>
              <w:marRight w:val="0"/>
              <w:marTop w:val="0"/>
              <w:marBottom w:val="0"/>
              <w:divBdr>
                <w:top w:val="none" w:sz="0" w:space="0" w:color="auto"/>
                <w:left w:val="none" w:sz="0" w:space="0" w:color="auto"/>
                <w:bottom w:val="none" w:sz="0" w:space="0" w:color="auto"/>
                <w:right w:val="none" w:sz="0" w:space="0" w:color="auto"/>
              </w:divBdr>
            </w:div>
            <w:div w:id="1340692362">
              <w:marLeft w:val="0"/>
              <w:marRight w:val="0"/>
              <w:marTop w:val="0"/>
              <w:marBottom w:val="0"/>
              <w:divBdr>
                <w:top w:val="none" w:sz="0" w:space="0" w:color="auto"/>
                <w:left w:val="none" w:sz="0" w:space="0" w:color="auto"/>
                <w:bottom w:val="none" w:sz="0" w:space="0" w:color="auto"/>
                <w:right w:val="none" w:sz="0" w:space="0" w:color="auto"/>
              </w:divBdr>
            </w:div>
            <w:div w:id="1852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1302">
      <w:bodyDiv w:val="1"/>
      <w:marLeft w:val="0"/>
      <w:marRight w:val="0"/>
      <w:marTop w:val="0"/>
      <w:marBottom w:val="0"/>
      <w:divBdr>
        <w:top w:val="none" w:sz="0" w:space="0" w:color="auto"/>
        <w:left w:val="none" w:sz="0" w:space="0" w:color="auto"/>
        <w:bottom w:val="none" w:sz="0" w:space="0" w:color="auto"/>
        <w:right w:val="none" w:sz="0" w:space="0" w:color="auto"/>
      </w:divBdr>
      <w:divsChild>
        <w:div w:id="387263917">
          <w:marLeft w:val="0"/>
          <w:marRight w:val="0"/>
          <w:marTop w:val="0"/>
          <w:marBottom w:val="0"/>
          <w:divBdr>
            <w:top w:val="none" w:sz="0" w:space="0" w:color="auto"/>
            <w:left w:val="none" w:sz="0" w:space="0" w:color="auto"/>
            <w:bottom w:val="none" w:sz="0" w:space="0" w:color="auto"/>
            <w:right w:val="none" w:sz="0" w:space="0" w:color="auto"/>
          </w:divBdr>
          <w:divsChild>
            <w:div w:id="2030983962">
              <w:marLeft w:val="0"/>
              <w:marRight w:val="0"/>
              <w:marTop w:val="0"/>
              <w:marBottom w:val="0"/>
              <w:divBdr>
                <w:top w:val="none" w:sz="0" w:space="0" w:color="auto"/>
                <w:left w:val="none" w:sz="0" w:space="0" w:color="auto"/>
                <w:bottom w:val="none" w:sz="0" w:space="0" w:color="auto"/>
                <w:right w:val="none" w:sz="0" w:space="0" w:color="auto"/>
              </w:divBdr>
            </w:div>
            <w:div w:id="576011727">
              <w:marLeft w:val="0"/>
              <w:marRight w:val="0"/>
              <w:marTop w:val="0"/>
              <w:marBottom w:val="0"/>
              <w:divBdr>
                <w:top w:val="none" w:sz="0" w:space="0" w:color="auto"/>
                <w:left w:val="none" w:sz="0" w:space="0" w:color="auto"/>
                <w:bottom w:val="none" w:sz="0" w:space="0" w:color="auto"/>
                <w:right w:val="none" w:sz="0" w:space="0" w:color="auto"/>
              </w:divBdr>
            </w:div>
            <w:div w:id="958023486">
              <w:marLeft w:val="0"/>
              <w:marRight w:val="0"/>
              <w:marTop w:val="0"/>
              <w:marBottom w:val="0"/>
              <w:divBdr>
                <w:top w:val="none" w:sz="0" w:space="0" w:color="auto"/>
                <w:left w:val="none" w:sz="0" w:space="0" w:color="auto"/>
                <w:bottom w:val="none" w:sz="0" w:space="0" w:color="auto"/>
                <w:right w:val="none" w:sz="0" w:space="0" w:color="auto"/>
              </w:divBdr>
            </w:div>
            <w:div w:id="865828624">
              <w:marLeft w:val="0"/>
              <w:marRight w:val="0"/>
              <w:marTop w:val="0"/>
              <w:marBottom w:val="0"/>
              <w:divBdr>
                <w:top w:val="none" w:sz="0" w:space="0" w:color="auto"/>
                <w:left w:val="none" w:sz="0" w:space="0" w:color="auto"/>
                <w:bottom w:val="none" w:sz="0" w:space="0" w:color="auto"/>
                <w:right w:val="none" w:sz="0" w:space="0" w:color="auto"/>
              </w:divBdr>
            </w:div>
            <w:div w:id="877855378">
              <w:marLeft w:val="0"/>
              <w:marRight w:val="0"/>
              <w:marTop w:val="0"/>
              <w:marBottom w:val="0"/>
              <w:divBdr>
                <w:top w:val="none" w:sz="0" w:space="0" w:color="auto"/>
                <w:left w:val="none" w:sz="0" w:space="0" w:color="auto"/>
                <w:bottom w:val="none" w:sz="0" w:space="0" w:color="auto"/>
                <w:right w:val="none" w:sz="0" w:space="0" w:color="auto"/>
              </w:divBdr>
            </w:div>
            <w:div w:id="841512356">
              <w:marLeft w:val="0"/>
              <w:marRight w:val="0"/>
              <w:marTop w:val="0"/>
              <w:marBottom w:val="0"/>
              <w:divBdr>
                <w:top w:val="none" w:sz="0" w:space="0" w:color="auto"/>
                <w:left w:val="none" w:sz="0" w:space="0" w:color="auto"/>
                <w:bottom w:val="none" w:sz="0" w:space="0" w:color="auto"/>
                <w:right w:val="none" w:sz="0" w:space="0" w:color="auto"/>
              </w:divBdr>
            </w:div>
            <w:div w:id="839583345">
              <w:marLeft w:val="0"/>
              <w:marRight w:val="0"/>
              <w:marTop w:val="0"/>
              <w:marBottom w:val="0"/>
              <w:divBdr>
                <w:top w:val="none" w:sz="0" w:space="0" w:color="auto"/>
                <w:left w:val="none" w:sz="0" w:space="0" w:color="auto"/>
                <w:bottom w:val="none" w:sz="0" w:space="0" w:color="auto"/>
                <w:right w:val="none" w:sz="0" w:space="0" w:color="auto"/>
              </w:divBdr>
            </w:div>
            <w:div w:id="758141816">
              <w:marLeft w:val="0"/>
              <w:marRight w:val="0"/>
              <w:marTop w:val="0"/>
              <w:marBottom w:val="0"/>
              <w:divBdr>
                <w:top w:val="none" w:sz="0" w:space="0" w:color="auto"/>
                <w:left w:val="none" w:sz="0" w:space="0" w:color="auto"/>
                <w:bottom w:val="none" w:sz="0" w:space="0" w:color="auto"/>
                <w:right w:val="none" w:sz="0" w:space="0" w:color="auto"/>
              </w:divBdr>
            </w:div>
            <w:div w:id="1098599698">
              <w:marLeft w:val="0"/>
              <w:marRight w:val="0"/>
              <w:marTop w:val="0"/>
              <w:marBottom w:val="0"/>
              <w:divBdr>
                <w:top w:val="none" w:sz="0" w:space="0" w:color="auto"/>
                <w:left w:val="none" w:sz="0" w:space="0" w:color="auto"/>
                <w:bottom w:val="none" w:sz="0" w:space="0" w:color="auto"/>
                <w:right w:val="none" w:sz="0" w:space="0" w:color="auto"/>
              </w:divBdr>
            </w:div>
            <w:div w:id="1078554906">
              <w:marLeft w:val="0"/>
              <w:marRight w:val="0"/>
              <w:marTop w:val="0"/>
              <w:marBottom w:val="0"/>
              <w:divBdr>
                <w:top w:val="none" w:sz="0" w:space="0" w:color="auto"/>
                <w:left w:val="none" w:sz="0" w:space="0" w:color="auto"/>
                <w:bottom w:val="none" w:sz="0" w:space="0" w:color="auto"/>
                <w:right w:val="none" w:sz="0" w:space="0" w:color="auto"/>
              </w:divBdr>
            </w:div>
            <w:div w:id="423185632">
              <w:marLeft w:val="0"/>
              <w:marRight w:val="0"/>
              <w:marTop w:val="0"/>
              <w:marBottom w:val="0"/>
              <w:divBdr>
                <w:top w:val="none" w:sz="0" w:space="0" w:color="auto"/>
                <w:left w:val="none" w:sz="0" w:space="0" w:color="auto"/>
                <w:bottom w:val="none" w:sz="0" w:space="0" w:color="auto"/>
                <w:right w:val="none" w:sz="0" w:space="0" w:color="auto"/>
              </w:divBdr>
            </w:div>
            <w:div w:id="10444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DEEP</dc:creator>
  <cp:keywords/>
  <dc:description/>
  <cp:lastModifiedBy>MANI DEEP</cp:lastModifiedBy>
  <cp:revision>2</cp:revision>
  <dcterms:created xsi:type="dcterms:W3CDTF">2025-03-10T06:05:00Z</dcterms:created>
  <dcterms:modified xsi:type="dcterms:W3CDTF">2025-03-10T06:05:00Z</dcterms:modified>
</cp:coreProperties>
</file>