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05040" w14:textId="0E31664C" w:rsidR="00FA4CAD" w:rsidRPr="005C7572" w:rsidRDefault="005C7572">
      <w:pPr>
        <w:rPr>
          <w:sz w:val="44"/>
          <w:szCs w:val="44"/>
        </w:rPr>
      </w:pPr>
      <w:r w:rsidRPr="005C7572">
        <w:rPr>
          <w:sz w:val="44"/>
          <w:szCs w:val="44"/>
        </w:rPr>
        <w:t xml:space="preserve">This dataset provides detailed insights into the prevalence of HIV/AIDS among adults (ages 15–49) across various countries and regions </w:t>
      </w:r>
      <w:r w:rsidRPr="005C7572">
        <w:rPr>
          <w:rFonts w:ascii="Segoe UI Emoji" w:hAnsi="Segoe UI Emoji" w:cs="Segoe UI Emoji"/>
          <w:sz w:val="44"/>
          <w:szCs w:val="44"/>
        </w:rPr>
        <w:t>🌐</w:t>
      </w:r>
      <w:r w:rsidRPr="005C7572">
        <w:rPr>
          <w:sz w:val="44"/>
          <w:szCs w:val="44"/>
        </w:rPr>
        <w:t xml:space="preserve">. The data is primarily sourced from the CIA World Factbook and UNAIDS AIDS info platform, and reflects the most recent available estimates as of 2022–2024 </w:t>
      </w:r>
      <w:r w:rsidRPr="005C7572">
        <w:rPr>
          <w:rFonts w:ascii="Segoe UI Emoji" w:hAnsi="Segoe UI Emoji" w:cs="Segoe UI Emoji"/>
          <w:sz w:val="44"/>
          <w:szCs w:val="44"/>
        </w:rPr>
        <w:t>📅</w:t>
      </w:r>
      <w:r w:rsidRPr="005C7572">
        <w:rPr>
          <w:sz w:val="44"/>
          <w:szCs w:val="44"/>
        </w:rPr>
        <w:t>.</w:t>
      </w:r>
    </w:p>
    <w:sectPr w:rsidR="00FA4CAD" w:rsidRPr="005C7572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72"/>
    <w:rsid w:val="0000756B"/>
    <w:rsid w:val="001E524F"/>
    <w:rsid w:val="005C7572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518F"/>
  <w15:chartTrackingRefBased/>
  <w15:docId w15:val="{2FB6BACB-1978-4B71-AE06-B58CA69D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5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2025-04-23T06:59:00Z</dcterms:created>
  <dcterms:modified xsi:type="dcterms:W3CDTF">2025-04-23T06:59:00Z</dcterms:modified>
</cp:coreProperties>
</file>