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FFC28" w14:textId="77777777" w:rsidR="00BD7C6C" w:rsidRPr="00BD7C6C" w:rsidRDefault="00BD7C6C" w:rsidP="00BD7C6C">
      <w:pPr>
        <w:jc w:val="both"/>
        <w:rPr>
          <w:rFonts w:cstheme="minorHAnsi"/>
          <w:b/>
          <w:bCs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Class Imbalance Analysis:</w:t>
      </w:r>
    </w:p>
    <w:p w14:paraId="35F95E01" w14:textId="77777777" w:rsidR="00BD7C6C" w:rsidRPr="00BD7C6C" w:rsidRDefault="00BD7C6C" w:rsidP="00BD7C6C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Class 0 (Majority Class):</w:t>
      </w:r>
      <w:r w:rsidRPr="00BD7C6C">
        <w:rPr>
          <w:rFonts w:cstheme="minorHAnsi"/>
          <w:sz w:val="44"/>
          <w:szCs w:val="44"/>
        </w:rPr>
        <w:t xml:space="preserve"> 22,465 instances (~70.1% of total)</w:t>
      </w:r>
    </w:p>
    <w:p w14:paraId="3A980D2D" w14:textId="77777777" w:rsidR="00BD7C6C" w:rsidRPr="00BD7C6C" w:rsidRDefault="00BD7C6C" w:rsidP="00BD7C6C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Class 1 (Minority Class):</w:t>
      </w:r>
      <w:r w:rsidRPr="00BD7C6C">
        <w:rPr>
          <w:rFonts w:cstheme="minorHAnsi"/>
          <w:sz w:val="44"/>
          <w:szCs w:val="44"/>
        </w:rPr>
        <w:t xml:space="preserve"> 9,594 instances (~29.9% of total)</w:t>
      </w:r>
    </w:p>
    <w:p w14:paraId="763E55C1" w14:textId="77777777" w:rsidR="00BD7C6C" w:rsidRPr="00BD7C6C" w:rsidRDefault="00BD7C6C" w:rsidP="00BD7C6C">
      <w:pPr>
        <w:numPr>
          <w:ilvl w:val="0"/>
          <w:numId w:val="1"/>
        </w:num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sz w:val="44"/>
          <w:szCs w:val="44"/>
        </w:rPr>
        <w:t>The imbalance is clear and significant. The model is biased toward the majority class, leading to poor recall for the minority class.</w:t>
      </w:r>
    </w:p>
    <w:p w14:paraId="506CC838" w14:textId="77777777" w:rsidR="00BD7C6C" w:rsidRPr="00BD7C6C" w:rsidRDefault="00BD7C6C" w:rsidP="00BD7C6C">
      <w:p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sz w:val="44"/>
          <w:szCs w:val="44"/>
        </w:rPr>
        <w:pict w14:anchorId="38EF5AED">
          <v:rect id="_x0000_i1031" style="width:0;height:1.5pt" o:hralign="center" o:hrstd="t" o:hr="t" fillcolor="#a0a0a0" stroked="f"/>
        </w:pict>
      </w:r>
    </w:p>
    <w:p w14:paraId="7849F6F7" w14:textId="77777777" w:rsidR="00BD7C6C" w:rsidRPr="00BD7C6C" w:rsidRDefault="00BD7C6C" w:rsidP="00BD7C6C">
      <w:pPr>
        <w:jc w:val="both"/>
        <w:rPr>
          <w:rFonts w:cstheme="minorHAnsi"/>
          <w:b/>
          <w:bCs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Impact of Class Imbalance:</w:t>
      </w:r>
    </w:p>
    <w:p w14:paraId="48944DC7" w14:textId="77777777" w:rsidR="00BD7C6C" w:rsidRPr="00BD7C6C" w:rsidRDefault="00BD7C6C" w:rsidP="00BD7C6C">
      <w:pPr>
        <w:numPr>
          <w:ilvl w:val="0"/>
          <w:numId w:val="2"/>
        </w:num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High False Negatives (8,579):</w:t>
      </w:r>
      <w:r w:rsidRPr="00BD7C6C">
        <w:rPr>
          <w:rFonts w:cstheme="minorHAnsi"/>
          <w:sz w:val="44"/>
          <w:szCs w:val="44"/>
        </w:rPr>
        <w:t xml:space="preserve"> If class 1 represents critical cases (e.g., fraudulent transactions, diseased patients, etc.), this is alarming as many important cases are being missed.</w:t>
      </w:r>
    </w:p>
    <w:p w14:paraId="7C78A26E" w14:textId="77777777" w:rsidR="00BD7C6C" w:rsidRPr="00BD7C6C" w:rsidRDefault="00BD7C6C" w:rsidP="00BD7C6C">
      <w:pPr>
        <w:numPr>
          <w:ilvl w:val="0"/>
          <w:numId w:val="2"/>
        </w:numPr>
        <w:jc w:val="both"/>
        <w:rPr>
          <w:rFonts w:cstheme="minorHAnsi"/>
          <w:sz w:val="44"/>
          <w:szCs w:val="44"/>
        </w:rPr>
      </w:pPr>
      <w:r w:rsidRPr="00BD7C6C">
        <w:rPr>
          <w:rFonts w:cstheme="minorHAnsi"/>
          <w:b/>
          <w:bCs/>
          <w:sz w:val="44"/>
          <w:szCs w:val="44"/>
        </w:rPr>
        <w:t>High False Positives (2,420):</w:t>
      </w:r>
      <w:r w:rsidRPr="00BD7C6C">
        <w:rPr>
          <w:rFonts w:cstheme="minorHAnsi"/>
          <w:sz w:val="44"/>
          <w:szCs w:val="44"/>
        </w:rPr>
        <w:t xml:space="preserve"> The model frequently misclassifies class 0 instances as class 1, which can lead to unnecessary investigations, costs, or incorrect actions.</w:t>
      </w:r>
    </w:p>
    <w:p w14:paraId="0038DD55" w14:textId="77777777" w:rsidR="00FA4CAD" w:rsidRPr="00BD7C6C" w:rsidRDefault="00FA4CAD" w:rsidP="00BD7C6C">
      <w:pPr>
        <w:jc w:val="both"/>
        <w:rPr>
          <w:rFonts w:cstheme="minorHAnsi"/>
          <w:sz w:val="44"/>
          <w:szCs w:val="44"/>
        </w:rPr>
      </w:pPr>
    </w:p>
    <w:sectPr w:rsidR="00FA4CAD" w:rsidRPr="00BD7C6C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862FC"/>
    <w:multiLevelType w:val="multilevel"/>
    <w:tmpl w:val="722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E3F92"/>
    <w:multiLevelType w:val="multilevel"/>
    <w:tmpl w:val="08A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063936">
    <w:abstractNumId w:val="0"/>
  </w:num>
  <w:num w:numId="2" w16cid:durableId="1495299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6C"/>
    <w:rsid w:val="001E524F"/>
    <w:rsid w:val="003A0D0D"/>
    <w:rsid w:val="0086285F"/>
    <w:rsid w:val="009C7166"/>
    <w:rsid w:val="00BD7C6C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52C3"/>
  <w15:chartTrackingRefBased/>
  <w15:docId w15:val="{7BA45146-EFFF-4D90-9233-004799E6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2025-02-14T09:00:00Z</dcterms:created>
  <dcterms:modified xsi:type="dcterms:W3CDTF">2025-02-14T09:00:00Z</dcterms:modified>
</cp:coreProperties>
</file>