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E171E" w14:textId="13A8BBD8" w:rsidR="00535151" w:rsidRPr="00535151" w:rsidRDefault="00535151" w:rsidP="00535151">
      <w:pPr>
        <w:jc w:val="center"/>
      </w:pPr>
      <w:r>
        <w:t xml:space="preserve">-&gt;   </w:t>
      </w:r>
      <w:r w:rsidRPr="00535151">
        <w:rPr>
          <w:b/>
          <w:bCs/>
        </w:rPr>
        <w:t>Feat</w:t>
      </w:r>
      <w:r w:rsidRPr="00535151">
        <w:rPr>
          <w:b/>
          <w:bCs/>
        </w:rPr>
        <w:t>ures</w:t>
      </w:r>
      <w:r w:rsidRPr="00535151">
        <w:br/>
        <w:t>Each record represents an individual’s medical condition, symptoms, and risk assessment. The dataset includes the following features:</w:t>
      </w:r>
    </w:p>
    <w:p w14:paraId="5179A0C8" w14:textId="2F986AA9" w:rsidR="00535151" w:rsidRPr="00535151" w:rsidRDefault="00535151" w:rsidP="00535151">
      <w:pPr>
        <w:jc w:val="center"/>
      </w:pPr>
      <w:r w:rsidRPr="00535151">
        <w:t>1️</w:t>
      </w:r>
      <w:r>
        <w:t xml:space="preserve">. </w:t>
      </w:r>
      <w:r w:rsidRPr="00535151">
        <w:rPr>
          <w:b/>
          <w:bCs/>
        </w:rPr>
        <w:t>Symptoms (Primary Predictors)</w:t>
      </w:r>
      <w:r w:rsidRPr="00535151">
        <w:br/>
        <w:t>The presence of these symptoms significantly influences stroke risk. These features are binary (1 = symptom present, 0 = absent).</w:t>
      </w:r>
    </w:p>
    <w:p w14:paraId="4219EC0D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Chest Pain</w:t>
      </w:r>
    </w:p>
    <w:p w14:paraId="77818EED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Shortness of Breath</w:t>
      </w:r>
    </w:p>
    <w:p w14:paraId="405522FE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Irregular Heartbeat</w:t>
      </w:r>
    </w:p>
    <w:p w14:paraId="1D2C3EB8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Fatigue &amp; Weakness</w:t>
      </w:r>
    </w:p>
    <w:p w14:paraId="456EE785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Dizziness</w:t>
      </w:r>
    </w:p>
    <w:p w14:paraId="4AB4A884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Swelling (</w:t>
      </w:r>
      <w:proofErr w:type="spellStart"/>
      <w:r w:rsidRPr="00535151">
        <w:t>Edema</w:t>
      </w:r>
      <w:proofErr w:type="spellEnd"/>
      <w:r w:rsidRPr="00535151">
        <w:t>)</w:t>
      </w:r>
    </w:p>
    <w:p w14:paraId="0FB1A992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Pain in Neck/Jaw/Shoulder/Back</w:t>
      </w:r>
    </w:p>
    <w:p w14:paraId="2DC302CF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Excessive Sweating</w:t>
      </w:r>
    </w:p>
    <w:p w14:paraId="2D4F7E97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Persistent Cough</w:t>
      </w:r>
    </w:p>
    <w:p w14:paraId="5DB833F5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Nausea/Vomiting</w:t>
      </w:r>
    </w:p>
    <w:p w14:paraId="7EAE1451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High Blood Pressure</w:t>
      </w:r>
    </w:p>
    <w:p w14:paraId="774E7137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Chest Discomfort (Activity)</w:t>
      </w:r>
    </w:p>
    <w:p w14:paraId="175A4CAF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Cold Hands/Feet</w:t>
      </w:r>
    </w:p>
    <w:p w14:paraId="7E3C993B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 xml:space="preserve">Snoring/Sleep </w:t>
      </w:r>
      <w:proofErr w:type="spellStart"/>
      <w:r w:rsidRPr="00535151">
        <w:t>Apnea</w:t>
      </w:r>
      <w:proofErr w:type="spellEnd"/>
    </w:p>
    <w:p w14:paraId="75CF6D75" w14:textId="77777777" w:rsidR="00535151" w:rsidRPr="00535151" w:rsidRDefault="00535151" w:rsidP="00535151">
      <w:pPr>
        <w:numPr>
          <w:ilvl w:val="0"/>
          <w:numId w:val="2"/>
        </w:numPr>
        <w:jc w:val="both"/>
      </w:pPr>
      <w:r w:rsidRPr="00535151">
        <w:t>Anxiety/Feeling of Doom</w:t>
      </w:r>
    </w:p>
    <w:p w14:paraId="31A7199D" w14:textId="780C5CC4" w:rsidR="00535151" w:rsidRPr="00535151" w:rsidRDefault="00535151" w:rsidP="00535151">
      <w:pPr>
        <w:jc w:val="center"/>
      </w:pPr>
      <w:r w:rsidRPr="00535151">
        <w:t>2️</w:t>
      </w:r>
      <w:r>
        <w:rPr>
          <w:rFonts w:ascii="Segoe UI Symbol" w:hAnsi="Segoe UI Symbol" w:cs="Segoe UI Symbol"/>
        </w:rPr>
        <w:t xml:space="preserve">. </w:t>
      </w:r>
      <w:r w:rsidRPr="00535151">
        <w:rPr>
          <w:b/>
          <w:bCs/>
        </w:rPr>
        <w:t>Target Variables (Predicted Outcomes)</w:t>
      </w:r>
    </w:p>
    <w:p w14:paraId="728E7C77" w14:textId="77777777" w:rsidR="00535151" w:rsidRPr="00535151" w:rsidRDefault="00535151" w:rsidP="00535151">
      <w:pPr>
        <w:numPr>
          <w:ilvl w:val="0"/>
          <w:numId w:val="3"/>
        </w:numPr>
        <w:jc w:val="both"/>
      </w:pPr>
      <w:r w:rsidRPr="00535151">
        <w:t>At Risk (Binary) → 1 if the person is at risk of stroke, 0 otherwise.</w:t>
      </w:r>
    </w:p>
    <w:p w14:paraId="5F49D8AA" w14:textId="77777777" w:rsidR="00535151" w:rsidRPr="00535151" w:rsidRDefault="00535151" w:rsidP="00535151">
      <w:pPr>
        <w:numPr>
          <w:ilvl w:val="0"/>
          <w:numId w:val="3"/>
        </w:numPr>
        <w:jc w:val="both"/>
      </w:pPr>
      <w:r w:rsidRPr="00535151">
        <w:t>Stroke Risk (%) → The estimated probability of stroke occurrence, ranging from 0 to 100.</w:t>
      </w:r>
    </w:p>
    <w:p w14:paraId="2F09E047" w14:textId="258080B5" w:rsidR="00535151" w:rsidRPr="00535151" w:rsidRDefault="00535151" w:rsidP="00535151">
      <w:pPr>
        <w:jc w:val="center"/>
      </w:pPr>
      <w:r w:rsidRPr="00535151">
        <w:t>3️</w:t>
      </w:r>
      <w:r>
        <w:rPr>
          <w:rFonts w:ascii="Segoe UI Symbol" w:hAnsi="Segoe UI Symbol" w:cs="Segoe UI Symbol"/>
        </w:rPr>
        <w:t xml:space="preserve">. </w:t>
      </w:r>
      <w:r w:rsidRPr="00535151">
        <w:t>Demographic Feature</w:t>
      </w:r>
    </w:p>
    <w:p w14:paraId="28EDDA90" w14:textId="77777777" w:rsidR="00535151" w:rsidRPr="00535151" w:rsidRDefault="00535151" w:rsidP="00535151">
      <w:pPr>
        <w:numPr>
          <w:ilvl w:val="0"/>
          <w:numId w:val="4"/>
        </w:numPr>
        <w:jc w:val="both"/>
      </w:pPr>
      <w:r w:rsidRPr="00535151">
        <w:t>Age → A key risk factor, as stroke prevalence increases with age.</w:t>
      </w:r>
    </w:p>
    <w:p w14:paraId="46B67053" w14:textId="1E1344B1" w:rsidR="00FA4CAD" w:rsidRPr="00535151" w:rsidRDefault="00FA4CAD" w:rsidP="00535151">
      <w:pPr>
        <w:jc w:val="both"/>
      </w:pPr>
    </w:p>
    <w:sectPr w:rsidR="00FA4CAD" w:rsidRPr="00535151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0F3"/>
    <w:multiLevelType w:val="hybridMultilevel"/>
    <w:tmpl w:val="AA5E4990"/>
    <w:lvl w:ilvl="0" w:tplc="2182D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65C3"/>
    <w:multiLevelType w:val="multilevel"/>
    <w:tmpl w:val="6688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A7751"/>
    <w:multiLevelType w:val="multilevel"/>
    <w:tmpl w:val="3BB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0E2033"/>
    <w:multiLevelType w:val="multilevel"/>
    <w:tmpl w:val="0B58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5C28DB"/>
    <w:multiLevelType w:val="multilevel"/>
    <w:tmpl w:val="324C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A59B0"/>
    <w:multiLevelType w:val="hybridMultilevel"/>
    <w:tmpl w:val="A4222168"/>
    <w:lvl w:ilvl="0" w:tplc="775213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66E83"/>
    <w:multiLevelType w:val="multilevel"/>
    <w:tmpl w:val="D7F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2272FF"/>
    <w:multiLevelType w:val="multilevel"/>
    <w:tmpl w:val="021A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226330">
    <w:abstractNumId w:val="6"/>
  </w:num>
  <w:num w:numId="2" w16cid:durableId="409737331">
    <w:abstractNumId w:val="7"/>
  </w:num>
  <w:num w:numId="3" w16cid:durableId="608314511">
    <w:abstractNumId w:val="3"/>
  </w:num>
  <w:num w:numId="4" w16cid:durableId="1203252778">
    <w:abstractNumId w:val="2"/>
  </w:num>
  <w:num w:numId="5" w16cid:durableId="1864587357">
    <w:abstractNumId w:val="4"/>
  </w:num>
  <w:num w:numId="6" w16cid:durableId="1263609778">
    <w:abstractNumId w:val="1"/>
  </w:num>
  <w:num w:numId="7" w16cid:durableId="1248882773">
    <w:abstractNumId w:val="5"/>
  </w:num>
  <w:num w:numId="8" w16cid:durableId="89400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51"/>
    <w:rsid w:val="001E524F"/>
    <w:rsid w:val="00535151"/>
    <w:rsid w:val="0086285F"/>
    <w:rsid w:val="009C7166"/>
    <w:rsid w:val="00D3141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8C27"/>
  <w15:chartTrackingRefBased/>
  <w15:docId w15:val="{7078BD5F-56C6-4855-9D60-24B3B23C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1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1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1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51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2025-02-21T05:42:00Z</dcterms:created>
  <dcterms:modified xsi:type="dcterms:W3CDTF">2025-02-21T05:46:00Z</dcterms:modified>
</cp:coreProperties>
</file>