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06F5" w14:textId="24B41501" w:rsidR="00DC559C" w:rsidRPr="00D004BE" w:rsidRDefault="00000000" w:rsidP="008108DA">
      <w:pPr>
        <w:jc w:val="center"/>
        <w:rPr>
          <w:b/>
          <w:bCs/>
          <w:u w:val="single"/>
        </w:rPr>
      </w:pPr>
      <w:r>
        <w:rPr>
          <w:noProof/>
          <w:u w:val="single"/>
        </w:rPr>
        <w:pict w14:anchorId="10FA08FC">
          <v:shapetype id="_x0000_t202" coordsize="21600,21600" o:spt="202" path="m,l,21600r21600,l21600,xe">
            <v:stroke joinstyle="miter"/>
            <v:path gradientshapeok="t" o:connecttype="rect"/>
          </v:shapetype>
          <v:shape id="Text Box 2" o:spid="_x0000_s1026" type="#_x0000_t202" style="position:absolute;left:0;text-align:left;margin-left:1.5pt;margin-top:-57.4pt;width:444.25pt;height:63.25pt;z-index:25165926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w:txbxContent>
                <w:p w14:paraId="20AAFABB" w14:textId="08728C1C" w:rsidR="00801099" w:rsidRPr="00801099" w:rsidRDefault="00801099" w:rsidP="00801099">
                  <w:pPr>
                    <w:jc w:val="center"/>
                    <w:rPr>
                      <w:b/>
                      <w:bCs/>
                      <w:color w:val="CC0066"/>
                      <w:sz w:val="28"/>
                      <w:szCs w:val="28"/>
                      <w:lang w:val="en-US"/>
                    </w:rPr>
                  </w:pPr>
                  <w:r w:rsidRPr="00801099">
                    <w:rPr>
                      <w:b/>
                      <w:bCs/>
                      <w:color w:val="CC0066"/>
                      <w:sz w:val="28"/>
                      <w:szCs w:val="28"/>
                      <w:lang w:val="en-US"/>
                    </w:rPr>
                    <w:t xml:space="preserve">JAYA SUPER-SPECIALTY FERTILITY CENTRE </w:t>
                  </w:r>
                  <w:r w:rsidR="00B94919">
                    <w:rPr>
                      <w:b/>
                      <w:bCs/>
                      <w:color w:val="CC0066"/>
                      <w:sz w:val="28"/>
                      <w:szCs w:val="28"/>
                      <w:lang w:val="en-US"/>
                    </w:rPr>
                    <w:t xml:space="preserve"> &amp; </w:t>
                  </w:r>
                </w:p>
                <w:p w14:paraId="5A619F6A" w14:textId="5592C568" w:rsidR="00801099" w:rsidRPr="00801099" w:rsidRDefault="00801099" w:rsidP="00801099">
                  <w:pPr>
                    <w:jc w:val="center"/>
                    <w:rPr>
                      <w:b/>
                      <w:bCs/>
                      <w:color w:val="CC0066"/>
                      <w:sz w:val="28"/>
                      <w:szCs w:val="28"/>
                      <w:lang w:val="en-US"/>
                    </w:rPr>
                  </w:pPr>
                  <w:r w:rsidRPr="00801099">
                    <w:rPr>
                      <w:b/>
                      <w:bCs/>
                      <w:color w:val="CC0066"/>
                      <w:sz w:val="28"/>
                      <w:szCs w:val="28"/>
                      <w:lang w:val="en-US"/>
                    </w:rPr>
                    <w:t>C</w:t>
                  </w:r>
                  <w:r w:rsidR="0034764B">
                    <w:rPr>
                      <w:b/>
                      <w:bCs/>
                      <w:color w:val="CC0066"/>
                      <w:sz w:val="28"/>
                      <w:szCs w:val="28"/>
                      <w:lang w:val="en-US"/>
                    </w:rPr>
                    <w:t>ENTRE</w:t>
                  </w:r>
                  <w:r w:rsidRPr="00801099">
                    <w:rPr>
                      <w:b/>
                      <w:bCs/>
                      <w:color w:val="CC0066"/>
                      <w:sz w:val="28"/>
                      <w:szCs w:val="28"/>
                      <w:lang w:val="en-US"/>
                    </w:rPr>
                    <w:t xml:space="preserve"> FOR REPRODUCTIVE GENETICS AND IMMUNOLOGY</w:t>
                  </w:r>
                </w:p>
                <w:p w14:paraId="64EBF6FE" w14:textId="02E02A16" w:rsidR="00D004BE" w:rsidRPr="00D004BE" w:rsidRDefault="00D004BE" w:rsidP="00D004BE">
                  <w:pPr>
                    <w:jc w:val="center"/>
                    <w:rPr>
                      <w:b/>
                      <w:bCs/>
                      <w:color w:val="00B0F0"/>
                      <w:sz w:val="44"/>
                      <w:szCs w:val="44"/>
                      <w:lang w:val="en-US"/>
                    </w:rPr>
                  </w:pPr>
                </w:p>
              </w:txbxContent>
            </v:textbox>
            <w10:wrap type="square"/>
          </v:shape>
        </w:pict>
      </w:r>
      <w:r w:rsidR="00D004BE" w:rsidRPr="00D004BE">
        <w:rPr>
          <w:b/>
          <w:bCs/>
          <w:u w:val="single"/>
        </w:rPr>
        <w:t>TRANSFER OF MORE THAN ONE EMBRYO INFORMED CONSENT FORM</w:t>
      </w:r>
    </w:p>
    <w:p w14:paraId="676D4202" w14:textId="62DDC790" w:rsidR="008108DA" w:rsidRPr="00BA1B84" w:rsidRDefault="008108DA">
      <w:pPr>
        <w:rPr>
          <w:sz w:val="20"/>
          <w:szCs w:val="20"/>
        </w:rPr>
      </w:pPr>
      <w:r w:rsidRPr="00BA1B84">
        <w:rPr>
          <w:sz w:val="20"/>
          <w:szCs w:val="20"/>
        </w:rPr>
        <w:t xml:space="preserve">As a patient, you have the right to receive complete and accurate information about your treatment options and the potential risks and benefits associated with them. This informed consent document is intended to provide you with the necessary information to make an informed decision about transferring more than one embryo at a time. Prospective parents should be aware that transferring more than one embryo increases the likelihood of multiple pregnancies, which carry higher risks for both the mother and the child. </w:t>
      </w:r>
    </w:p>
    <w:p w14:paraId="13EA6AAC" w14:textId="441642C0" w:rsidR="008108DA" w:rsidRPr="00BA1B84" w:rsidRDefault="008108DA" w:rsidP="00D004BE">
      <w:pPr>
        <w:pStyle w:val="ListParagraph"/>
        <w:numPr>
          <w:ilvl w:val="0"/>
          <w:numId w:val="1"/>
        </w:numPr>
        <w:rPr>
          <w:b/>
          <w:bCs/>
          <w:sz w:val="20"/>
          <w:szCs w:val="20"/>
        </w:rPr>
      </w:pPr>
      <w:r w:rsidRPr="00BA1B84">
        <w:rPr>
          <w:b/>
          <w:bCs/>
          <w:sz w:val="20"/>
          <w:szCs w:val="20"/>
        </w:rPr>
        <w:t>What are the</w:t>
      </w:r>
      <w:r w:rsidR="00DC285A">
        <w:rPr>
          <w:b/>
          <w:bCs/>
          <w:sz w:val="20"/>
          <w:szCs w:val="20"/>
        </w:rPr>
        <w:t xml:space="preserve"> outcomes in</w:t>
      </w:r>
      <w:r w:rsidRPr="00BA1B84">
        <w:rPr>
          <w:b/>
          <w:bCs/>
          <w:sz w:val="20"/>
          <w:szCs w:val="20"/>
        </w:rPr>
        <w:t xml:space="preserve"> the mother?</w:t>
      </w:r>
    </w:p>
    <w:p w14:paraId="7B565129" w14:textId="77777777" w:rsidR="008108DA" w:rsidRPr="00BA1B84" w:rsidRDefault="008108DA">
      <w:pPr>
        <w:rPr>
          <w:sz w:val="20"/>
          <w:szCs w:val="20"/>
        </w:rPr>
      </w:pPr>
      <w:r w:rsidRPr="00BA1B84">
        <w:rPr>
          <w:sz w:val="20"/>
          <w:szCs w:val="20"/>
        </w:rPr>
        <w:t xml:space="preserve"> Transferring more than one embryo is associated with a higher risk of multiple pregnancy and of being admitted to hospital before labour, of miscarriage, ectopic pregnancy, gestational diabetes, pre-eclampsia, bleeding before, during and after labour, preterm labour, operative delivery. Mothers of twins experience post-partum depression more often. </w:t>
      </w:r>
    </w:p>
    <w:p w14:paraId="466F0DC4" w14:textId="70C9FFCB" w:rsidR="008108DA" w:rsidRPr="00BA1B84" w:rsidRDefault="008108DA" w:rsidP="00D004BE">
      <w:pPr>
        <w:pStyle w:val="ListParagraph"/>
        <w:numPr>
          <w:ilvl w:val="0"/>
          <w:numId w:val="1"/>
        </w:numPr>
        <w:rPr>
          <w:b/>
          <w:bCs/>
          <w:sz w:val="20"/>
          <w:szCs w:val="20"/>
        </w:rPr>
      </w:pPr>
      <w:r w:rsidRPr="00BA1B84">
        <w:rPr>
          <w:b/>
          <w:bCs/>
          <w:sz w:val="20"/>
          <w:szCs w:val="20"/>
        </w:rPr>
        <w:t xml:space="preserve">What are the </w:t>
      </w:r>
      <w:r w:rsidR="00DC285A">
        <w:rPr>
          <w:b/>
          <w:bCs/>
          <w:sz w:val="20"/>
          <w:szCs w:val="20"/>
        </w:rPr>
        <w:t>outcomes in</w:t>
      </w:r>
      <w:r w:rsidRPr="00BA1B84">
        <w:rPr>
          <w:b/>
          <w:bCs/>
          <w:sz w:val="20"/>
          <w:szCs w:val="20"/>
        </w:rPr>
        <w:t xml:space="preserve"> child? </w:t>
      </w:r>
    </w:p>
    <w:p w14:paraId="39609048" w14:textId="77777777" w:rsidR="008108DA" w:rsidRPr="00BA1B84" w:rsidRDefault="008108DA">
      <w:pPr>
        <w:rPr>
          <w:sz w:val="20"/>
          <w:szCs w:val="20"/>
        </w:rPr>
      </w:pPr>
      <w:r w:rsidRPr="00BA1B84">
        <w:rPr>
          <w:sz w:val="20"/>
          <w:szCs w:val="20"/>
        </w:rPr>
        <w:t xml:space="preserve">Multiple pregnancies increase the risk of fetal and neonatal complications such as congenital anomaly, prematurity, low birth weight, admission to neonatal intensive care unit, and stillbirth. Prematurely born children often require frequent outpatient and hospital health visits because they have various medical problems during childhood. </w:t>
      </w:r>
    </w:p>
    <w:p w14:paraId="3CD726E7" w14:textId="210FF6D8" w:rsidR="008108DA" w:rsidRPr="00BA1B84" w:rsidRDefault="008108DA" w:rsidP="00D004BE">
      <w:pPr>
        <w:pStyle w:val="ListParagraph"/>
        <w:numPr>
          <w:ilvl w:val="0"/>
          <w:numId w:val="1"/>
        </w:numPr>
        <w:rPr>
          <w:b/>
          <w:bCs/>
          <w:sz w:val="20"/>
          <w:szCs w:val="20"/>
        </w:rPr>
      </w:pPr>
      <w:r w:rsidRPr="00BA1B84">
        <w:rPr>
          <w:b/>
          <w:bCs/>
          <w:sz w:val="20"/>
          <w:szCs w:val="20"/>
        </w:rPr>
        <w:t xml:space="preserve">What </w:t>
      </w:r>
      <w:r w:rsidR="00DC285A">
        <w:rPr>
          <w:b/>
          <w:bCs/>
          <w:sz w:val="20"/>
          <w:szCs w:val="20"/>
        </w:rPr>
        <w:t xml:space="preserve">are other outcomes </w:t>
      </w:r>
      <w:r w:rsidRPr="00BA1B84">
        <w:rPr>
          <w:b/>
          <w:bCs/>
          <w:sz w:val="20"/>
          <w:szCs w:val="20"/>
        </w:rPr>
        <w:t xml:space="preserve">related to multiple pregnancies? </w:t>
      </w:r>
    </w:p>
    <w:p w14:paraId="7D1594C2" w14:textId="77777777" w:rsidR="008108DA" w:rsidRPr="00BA1B84" w:rsidRDefault="008108DA">
      <w:pPr>
        <w:rPr>
          <w:sz w:val="20"/>
          <w:szCs w:val="20"/>
        </w:rPr>
      </w:pPr>
      <w:r w:rsidRPr="00BA1B84">
        <w:rPr>
          <w:sz w:val="20"/>
          <w:szCs w:val="20"/>
        </w:rPr>
        <w:t xml:space="preserve">Multiple pregnancies and being parent of twins/multiples are associated with increased overall costs due to sick leave days, medication, days off also taken when caring for an ill child. Caring for twins is marked by higher levels of stress, which can affect the relationship of the parents. </w:t>
      </w:r>
    </w:p>
    <w:p w14:paraId="466518FF" w14:textId="77777777" w:rsidR="008108DA" w:rsidRPr="00BA1B84" w:rsidRDefault="008108DA" w:rsidP="00D004BE">
      <w:pPr>
        <w:pStyle w:val="ListParagraph"/>
        <w:numPr>
          <w:ilvl w:val="0"/>
          <w:numId w:val="1"/>
        </w:numPr>
        <w:rPr>
          <w:b/>
          <w:bCs/>
          <w:sz w:val="20"/>
          <w:szCs w:val="20"/>
        </w:rPr>
      </w:pPr>
      <w:r w:rsidRPr="00BA1B84">
        <w:rPr>
          <w:b/>
          <w:bCs/>
          <w:sz w:val="20"/>
          <w:szCs w:val="20"/>
        </w:rPr>
        <w:t xml:space="preserve">What are my alternatives? </w:t>
      </w:r>
    </w:p>
    <w:p w14:paraId="6331CA53" w14:textId="757D7012" w:rsidR="008108DA" w:rsidRPr="00BA1B84" w:rsidRDefault="008108DA">
      <w:pPr>
        <w:rPr>
          <w:sz w:val="20"/>
          <w:szCs w:val="20"/>
        </w:rPr>
      </w:pPr>
      <w:r w:rsidRPr="00BA1B84">
        <w:rPr>
          <w:sz w:val="20"/>
          <w:szCs w:val="20"/>
        </w:rPr>
        <w:t xml:space="preserve">You have the option to have the transfer of a single embryo. This reduces the above-mentioned risks of multiple pregnancies without decreasing your chances of a successful pregnancy. Additional embryos can be cryopreserved and used later. This allows for more control over the timing and number of pregnancies. </w:t>
      </w:r>
      <w:r w:rsidR="00476636" w:rsidRPr="00BA1B84">
        <w:rPr>
          <w:sz w:val="20"/>
          <w:szCs w:val="20"/>
        </w:rPr>
        <w:t xml:space="preserve">However, success rate per cycle is/may be lower than in multiple embryos transfer. </w:t>
      </w:r>
    </w:p>
    <w:p w14:paraId="2F0E696D" w14:textId="465F8D7F" w:rsidR="00476636" w:rsidRPr="00BA1B84" w:rsidRDefault="00476636">
      <w:pPr>
        <w:rPr>
          <w:sz w:val="20"/>
          <w:szCs w:val="20"/>
        </w:rPr>
      </w:pPr>
      <w:r w:rsidRPr="00BA1B84">
        <w:rPr>
          <w:sz w:val="20"/>
          <w:szCs w:val="20"/>
        </w:rPr>
        <w:t xml:space="preserve">One more option is to know the ploidy status of the embryo and transferring Euploid embryo for </w:t>
      </w:r>
      <w:r w:rsidR="00BA1B84" w:rsidRPr="00BA1B84">
        <w:rPr>
          <w:sz w:val="20"/>
          <w:szCs w:val="20"/>
        </w:rPr>
        <w:t>shorter time to pregnancy.</w:t>
      </w:r>
    </w:p>
    <w:p w14:paraId="0D1D186E" w14:textId="0C42BDE6" w:rsidR="008108DA" w:rsidRPr="00BA1B84" w:rsidRDefault="008108DA">
      <w:pPr>
        <w:rPr>
          <w:sz w:val="20"/>
          <w:szCs w:val="20"/>
        </w:rPr>
      </w:pPr>
      <w:r w:rsidRPr="00BA1B84">
        <w:rPr>
          <w:sz w:val="20"/>
          <w:szCs w:val="20"/>
        </w:rPr>
        <w:t>There is another option of fetal reduction usually done in first trimester of in case of confirmed multi fetal gestation. This is a method of reducing the number of fetus(es) by one or more. I</w:t>
      </w:r>
      <w:r w:rsidR="00D004BE" w:rsidRPr="00BA1B84">
        <w:rPr>
          <w:sz w:val="20"/>
          <w:szCs w:val="20"/>
        </w:rPr>
        <w:t>t</w:t>
      </w:r>
      <w:r w:rsidRPr="00BA1B84">
        <w:rPr>
          <w:sz w:val="20"/>
          <w:szCs w:val="20"/>
        </w:rPr>
        <w:t xml:space="preserve"> carries a 7-10% risk of miscarriage depending on the method chosen. </w:t>
      </w:r>
    </w:p>
    <w:p w14:paraId="66F8EA80" w14:textId="5F25E9BB" w:rsidR="00DC559C" w:rsidRDefault="00BA1B84">
      <w:r>
        <w:rPr>
          <w:noProof/>
        </w:rPr>
        <w:t xml:space="preserve">                     </w:t>
      </w:r>
      <w:r>
        <w:rPr>
          <w:noProof/>
        </w:rPr>
        <w:drawing>
          <wp:inline distT="0" distB="0" distL="0" distR="0" wp14:anchorId="32C035DB" wp14:editId="396948EF">
            <wp:extent cx="2024009" cy="2200910"/>
            <wp:effectExtent l="0" t="0" r="0" b="0"/>
            <wp:docPr id="167952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27078" name="Picture 1679527078"/>
                    <pic:cNvPicPr/>
                  </pic:nvPicPr>
                  <pic:blipFill rotWithShape="1">
                    <a:blip r:embed="rId5">
                      <a:extLst>
                        <a:ext uri="{28A0092B-C50C-407E-A947-70E740481C1C}">
                          <a14:useLocalDpi xmlns:a14="http://schemas.microsoft.com/office/drawing/2010/main" val="0"/>
                        </a:ext>
                      </a:extLst>
                    </a:blip>
                    <a:srcRect l="9772" t="2267" r="9522" b="13190"/>
                    <a:stretch/>
                  </pic:blipFill>
                  <pic:spPr bwMode="auto">
                    <a:xfrm>
                      <a:off x="0" y="0"/>
                      <a:ext cx="2052445" cy="2231831"/>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4C84A3CB" wp14:editId="4B780551">
            <wp:extent cx="2003461" cy="2171700"/>
            <wp:effectExtent l="0" t="0" r="0" b="0"/>
            <wp:docPr id="345471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71940" name="Picture 345471940"/>
                    <pic:cNvPicPr/>
                  </pic:nvPicPr>
                  <pic:blipFill>
                    <a:blip r:embed="rId6">
                      <a:extLst>
                        <a:ext uri="{28A0092B-C50C-407E-A947-70E740481C1C}">
                          <a14:useLocalDpi xmlns:a14="http://schemas.microsoft.com/office/drawing/2010/main" val="0"/>
                        </a:ext>
                      </a:extLst>
                    </a:blip>
                    <a:stretch>
                      <a:fillRect/>
                    </a:stretch>
                  </pic:blipFill>
                  <pic:spPr>
                    <a:xfrm>
                      <a:off x="0" y="0"/>
                      <a:ext cx="2023664" cy="2193600"/>
                    </a:xfrm>
                    <a:prstGeom prst="rect">
                      <a:avLst/>
                    </a:prstGeom>
                  </pic:spPr>
                </pic:pic>
              </a:graphicData>
            </a:graphic>
          </wp:inline>
        </w:drawing>
      </w:r>
    </w:p>
    <w:p w14:paraId="237EC626" w14:textId="1FC135EC" w:rsidR="00F72992" w:rsidRDefault="008108DA">
      <w:r>
        <w:lastRenderedPageBreak/>
        <w:t xml:space="preserve">I/We, the prospective parents, hereby confirm that we have received adequate counselling regarding the risks associated with the transfer of more than one embryo. </w:t>
      </w:r>
    </w:p>
    <w:p w14:paraId="37E9E544" w14:textId="77777777" w:rsidR="00642C01" w:rsidRDefault="00DC559C">
      <w:r>
        <w:t>I/We, the prospective parents, hereby confirm that we have received adequate counselling regarding the risks associated with the transfer of more than one embryo.</w:t>
      </w:r>
    </w:p>
    <w:p w14:paraId="54318B87" w14:textId="77777777" w:rsidR="00642C01" w:rsidRDefault="00DC559C">
      <w:r>
        <w:t xml:space="preserve"> I/We also confirm that I/we</w:t>
      </w:r>
      <w:r w:rsidR="00642C01">
        <w:t xml:space="preserve"> </w:t>
      </w:r>
    </w:p>
    <w:p w14:paraId="38F0C4EC" w14:textId="77777777" w:rsidR="00642C01" w:rsidRDefault="00642C01" w:rsidP="00642C01">
      <w:pPr>
        <w:pStyle w:val="ListParagraph"/>
        <w:numPr>
          <w:ilvl w:val="0"/>
          <w:numId w:val="2"/>
        </w:numPr>
      </w:pPr>
      <w:r>
        <w:t>H</w:t>
      </w:r>
      <w:r w:rsidR="00DC559C">
        <w:t>ave received detailed information document on IVF/ICSI techniques themselves, on the benefits, disadvantages and risks associated with IVF/ICSI treatment</w:t>
      </w:r>
    </w:p>
    <w:p w14:paraId="3F69EE26" w14:textId="77777777" w:rsidR="00642C01" w:rsidRDefault="00DC559C" w:rsidP="00642C01">
      <w:pPr>
        <w:pStyle w:val="ListParagraph"/>
        <w:numPr>
          <w:ilvl w:val="0"/>
          <w:numId w:val="2"/>
        </w:numPr>
      </w:pPr>
      <w:r>
        <w:t>Have been informed on different transfer options, including (elective) single embryo transfer</w:t>
      </w:r>
      <w:r w:rsidR="00642C01">
        <w:t xml:space="preserve"> and fetal reduction subsequently</w:t>
      </w:r>
    </w:p>
    <w:p w14:paraId="4157B4C5" w14:textId="77777777" w:rsidR="00642C01" w:rsidRDefault="00DC559C" w:rsidP="00642C01">
      <w:pPr>
        <w:pStyle w:val="ListParagraph"/>
        <w:numPr>
          <w:ilvl w:val="0"/>
          <w:numId w:val="2"/>
        </w:numPr>
      </w:pPr>
      <w:r>
        <w:t xml:space="preserve"> Have accepted the risks and complications that might occur during and after treatment when transferring more than one embryo.</w:t>
      </w:r>
    </w:p>
    <w:p w14:paraId="771652A6" w14:textId="35420430" w:rsidR="00DC559C" w:rsidRDefault="00DC559C" w:rsidP="00642C01">
      <w:r>
        <w:t xml:space="preserve"> I have read and understand the information provided above regarding the risks associated with transferring more than one embryo at a time, including the risks of multiple pregnancies for both the mother and the child. I understand that there are alternatives to transferring more than one embryo and that I have the right to make an informed decision about my treatment options. I acknowledge that my healthcare provider has explained the potential risks and benefits of transferring </w:t>
      </w:r>
      <w:r w:rsidR="00642C01">
        <w:t>___________________</w:t>
      </w:r>
      <w:r>
        <w:t xml:space="preserve"> embryos and has answered all of my questions to my satisfaction.</w:t>
      </w:r>
    </w:p>
    <w:p w14:paraId="4A6E6ED3" w14:textId="77777777" w:rsidR="00A472E0" w:rsidRDefault="00A472E0" w:rsidP="00A472E0">
      <w:pPr>
        <w:spacing w:line="240" w:lineRule="auto"/>
      </w:pPr>
    </w:p>
    <w:p w14:paraId="67231812" w14:textId="1DBF2EAD" w:rsidR="00A472E0" w:rsidRDefault="00A472E0" w:rsidP="00A472E0">
      <w:pPr>
        <w:spacing w:line="240" w:lineRule="auto"/>
        <w:rPr>
          <w:rFonts w:ascii="Arial" w:hAnsi="Arial" w:cs="Arial"/>
          <w:color w:val="000000"/>
          <w:sz w:val="20"/>
        </w:rPr>
      </w:pPr>
      <w:r>
        <w:rPr>
          <w:rFonts w:ascii="Arial" w:hAnsi="Arial" w:cs="Arial"/>
          <w:color w:val="000000"/>
          <w:sz w:val="20"/>
        </w:rPr>
        <w:t>Male Partner:</w:t>
      </w:r>
    </w:p>
    <w:tbl>
      <w:tblPr>
        <w:tblStyle w:val="TableGrid"/>
        <w:tblpPr w:leftFromText="180" w:rightFromText="180" w:vertAnchor="text" w:horzAnchor="margin" w:tblpY="222"/>
        <w:tblW w:w="0" w:type="auto"/>
        <w:tblInd w:w="0" w:type="dxa"/>
        <w:tblLook w:val="04A0" w:firstRow="1" w:lastRow="0" w:firstColumn="1" w:lastColumn="0" w:noHBand="0" w:noVBand="1"/>
      </w:tblPr>
      <w:tblGrid>
        <w:gridCol w:w="3080"/>
        <w:gridCol w:w="3081"/>
        <w:gridCol w:w="3081"/>
      </w:tblGrid>
      <w:tr w:rsidR="00A472E0" w14:paraId="6EFD3645" w14:textId="77777777" w:rsidTr="007F76FB">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6620DC" w14:textId="77777777" w:rsidR="00A472E0" w:rsidRDefault="00A472E0" w:rsidP="007F76FB">
            <w:pPr>
              <w:jc w:val="center"/>
              <w:rPr>
                <w:rFonts w:ascii="Arial" w:hAnsi="Arial" w:cs="Arial"/>
                <w:color w:val="000000"/>
                <w:sz w:val="16"/>
                <w:szCs w:val="16"/>
              </w:rPr>
            </w:pPr>
          </w:p>
          <w:p w14:paraId="640761E0" w14:textId="77777777" w:rsidR="00A472E0" w:rsidRDefault="00A472E0" w:rsidP="007F76FB">
            <w:pPr>
              <w:jc w:val="center"/>
              <w:rPr>
                <w:rFonts w:ascii="Arial" w:hAnsi="Arial" w:cs="Arial"/>
                <w:color w:val="000000"/>
                <w:sz w:val="16"/>
                <w:szCs w:val="16"/>
              </w:rPr>
            </w:pPr>
          </w:p>
          <w:p w14:paraId="0A42B2EF" w14:textId="77777777" w:rsidR="00A472E0" w:rsidRDefault="00A472E0" w:rsidP="007F76FB">
            <w:pPr>
              <w:jc w:val="center"/>
              <w:rPr>
                <w:rFonts w:ascii="Arial" w:hAnsi="Arial" w:cs="Arial"/>
                <w:color w:val="000000"/>
                <w:sz w:val="16"/>
                <w:szCs w:val="16"/>
              </w:rPr>
            </w:pPr>
          </w:p>
          <w:p w14:paraId="3BD72529"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NAME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B9616C" w14:textId="77777777" w:rsidR="00A472E0" w:rsidRDefault="00A472E0" w:rsidP="007F76FB">
            <w:pPr>
              <w:jc w:val="center"/>
              <w:rPr>
                <w:rFonts w:ascii="Arial" w:hAnsi="Arial" w:cs="Arial"/>
                <w:color w:val="000000"/>
                <w:sz w:val="16"/>
                <w:szCs w:val="16"/>
              </w:rPr>
            </w:pPr>
          </w:p>
          <w:p w14:paraId="2DDB49AC" w14:textId="77777777" w:rsidR="00A472E0" w:rsidRDefault="00A472E0" w:rsidP="007F76FB">
            <w:pPr>
              <w:jc w:val="center"/>
              <w:rPr>
                <w:rFonts w:ascii="Arial" w:hAnsi="Arial" w:cs="Arial"/>
                <w:color w:val="000000"/>
                <w:sz w:val="16"/>
                <w:szCs w:val="16"/>
              </w:rPr>
            </w:pPr>
          </w:p>
          <w:p w14:paraId="50A6125E" w14:textId="77777777" w:rsidR="00A472E0" w:rsidRDefault="00A472E0" w:rsidP="007F76FB">
            <w:pPr>
              <w:jc w:val="center"/>
              <w:rPr>
                <w:rFonts w:ascii="Arial" w:hAnsi="Arial" w:cs="Arial"/>
                <w:color w:val="000000"/>
                <w:sz w:val="16"/>
                <w:szCs w:val="16"/>
              </w:rPr>
            </w:pPr>
          </w:p>
          <w:p w14:paraId="0E1B738C"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ADDRESS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2C7BB4" w14:textId="77777777" w:rsidR="00A472E0" w:rsidRDefault="00A472E0" w:rsidP="007F76FB">
            <w:pPr>
              <w:jc w:val="center"/>
              <w:rPr>
                <w:rFonts w:ascii="Arial" w:hAnsi="Arial" w:cs="Arial"/>
                <w:color w:val="000000"/>
                <w:sz w:val="16"/>
                <w:szCs w:val="16"/>
              </w:rPr>
            </w:pPr>
          </w:p>
          <w:p w14:paraId="1B928AED" w14:textId="77777777" w:rsidR="00A472E0" w:rsidRDefault="00A472E0" w:rsidP="007F76FB">
            <w:pPr>
              <w:jc w:val="center"/>
              <w:rPr>
                <w:rFonts w:ascii="Arial" w:hAnsi="Arial" w:cs="Arial"/>
                <w:color w:val="000000"/>
                <w:sz w:val="16"/>
                <w:szCs w:val="16"/>
              </w:rPr>
            </w:pPr>
          </w:p>
          <w:p w14:paraId="5FE8541A" w14:textId="77777777" w:rsidR="00A472E0" w:rsidRDefault="00A472E0" w:rsidP="007F76FB">
            <w:pPr>
              <w:jc w:val="center"/>
              <w:rPr>
                <w:rFonts w:ascii="Arial" w:hAnsi="Arial" w:cs="Arial"/>
                <w:color w:val="000000"/>
                <w:sz w:val="16"/>
                <w:szCs w:val="16"/>
              </w:rPr>
            </w:pPr>
          </w:p>
          <w:p w14:paraId="6EEF5783"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SIGNATURE WITH DATE</w:t>
            </w:r>
          </w:p>
        </w:tc>
      </w:tr>
    </w:tbl>
    <w:p w14:paraId="0D0809CC" w14:textId="4DF938FE" w:rsidR="00A472E0" w:rsidRDefault="00A472E0" w:rsidP="00A472E0">
      <w:pPr>
        <w:spacing w:line="240" w:lineRule="auto"/>
        <w:rPr>
          <w:rFonts w:ascii="Arial" w:hAnsi="Arial" w:cs="Arial"/>
          <w:color w:val="000000"/>
          <w:sz w:val="20"/>
        </w:rPr>
      </w:pPr>
    </w:p>
    <w:p w14:paraId="49122AD9" w14:textId="7CDA2EDC" w:rsidR="00A472E0" w:rsidRDefault="00A472E0" w:rsidP="00A472E0">
      <w:pPr>
        <w:spacing w:line="240" w:lineRule="auto"/>
        <w:rPr>
          <w:rFonts w:ascii="Arial" w:hAnsi="Arial" w:cs="Arial"/>
          <w:color w:val="000000"/>
          <w:sz w:val="20"/>
        </w:rPr>
      </w:pPr>
      <w:r>
        <w:rPr>
          <w:rFonts w:ascii="Arial" w:hAnsi="Arial" w:cs="Arial"/>
          <w:color w:val="000000"/>
          <w:sz w:val="20"/>
        </w:rPr>
        <w:t>Female Partner:</w:t>
      </w:r>
    </w:p>
    <w:tbl>
      <w:tblPr>
        <w:tblStyle w:val="TableGrid"/>
        <w:tblpPr w:leftFromText="180" w:rightFromText="180" w:vertAnchor="text" w:horzAnchor="margin" w:tblpY="222"/>
        <w:tblW w:w="0" w:type="auto"/>
        <w:tblInd w:w="0" w:type="dxa"/>
        <w:tblLook w:val="04A0" w:firstRow="1" w:lastRow="0" w:firstColumn="1" w:lastColumn="0" w:noHBand="0" w:noVBand="1"/>
      </w:tblPr>
      <w:tblGrid>
        <w:gridCol w:w="3080"/>
        <w:gridCol w:w="3081"/>
        <w:gridCol w:w="3081"/>
      </w:tblGrid>
      <w:tr w:rsidR="00A472E0" w14:paraId="2350CAA8" w14:textId="77777777" w:rsidTr="007F76FB">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1CD3C" w14:textId="77777777" w:rsidR="00A472E0" w:rsidRDefault="00A472E0" w:rsidP="007F76FB">
            <w:pPr>
              <w:jc w:val="center"/>
              <w:rPr>
                <w:rFonts w:ascii="Arial" w:hAnsi="Arial" w:cs="Arial"/>
                <w:color w:val="000000"/>
                <w:sz w:val="16"/>
                <w:szCs w:val="16"/>
              </w:rPr>
            </w:pPr>
          </w:p>
          <w:p w14:paraId="320B5D13" w14:textId="77777777" w:rsidR="00A472E0" w:rsidRDefault="00A472E0" w:rsidP="007F76FB">
            <w:pPr>
              <w:jc w:val="center"/>
              <w:rPr>
                <w:rFonts w:ascii="Arial" w:hAnsi="Arial" w:cs="Arial"/>
                <w:color w:val="000000"/>
                <w:sz w:val="16"/>
                <w:szCs w:val="16"/>
              </w:rPr>
            </w:pPr>
          </w:p>
          <w:p w14:paraId="78FE796A" w14:textId="77777777" w:rsidR="00A472E0" w:rsidRDefault="00A472E0" w:rsidP="007F76FB">
            <w:pPr>
              <w:jc w:val="center"/>
              <w:rPr>
                <w:rFonts w:ascii="Arial" w:hAnsi="Arial" w:cs="Arial"/>
                <w:color w:val="000000"/>
                <w:sz w:val="16"/>
                <w:szCs w:val="16"/>
              </w:rPr>
            </w:pPr>
          </w:p>
          <w:p w14:paraId="5584DDB4"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NAME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A2884" w14:textId="77777777" w:rsidR="00A472E0" w:rsidRDefault="00A472E0" w:rsidP="007F76FB">
            <w:pPr>
              <w:jc w:val="center"/>
              <w:rPr>
                <w:rFonts w:ascii="Arial" w:hAnsi="Arial" w:cs="Arial"/>
                <w:color w:val="000000"/>
                <w:sz w:val="16"/>
                <w:szCs w:val="16"/>
              </w:rPr>
            </w:pPr>
          </w:p>
          <w:p w14:paraId="03313FE6" w14:textId="77777777" w:rsidR="00A472E0" w:rsidRDefault="00A472E0" w:rsidP="007F76FB">
            <w:pPr>
              <w:jc w:val="center"/>
              <w:rPr>
                <w:rFonts w:ascii="Arial" w:hAnsi="Arial" w:cs="Arial"/>
                <w:color w:val="000000"/>
                <w:sz w:val="16"/>
                <w:szCs w:val="16"/>
              </w:rPr>
            </w:pPr>
          </w:p>
          <w:p w14:paraId="136D1C45" w14:textId="77777777" w:rsidR="00A472E0" w:rsidRDefault="00A472E0" w:rsidP="007F76FB">
            <w:pPr>
              <w:jc w:val="center"/>
              <w:rPr>
                <w:rFonts w:ascii="Arial" w:hAnsi="Arial" w:cs="Arial"/>
                <w:color w:val="000000"/>
                <w:sz w:val="16"/>
                <w:szCs w:val="16"/>
              </w:rPr>
            </w:pPr>
          </w:p>
          <w:p w14:paraId="5BE24202"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ADDRESS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0B2763" w14:textId="77777777" w:rsidR="00A472E0" w:rsidRDefault="00A472E0" w:rsidP="007F76FB">
            <w:pPr>
              <w:jc w:val="center"/>
              <w:rPr>
                <w:rFonts w:ascii="Arial" w:hAnsi="Arial" w:cs="Arial"/>
                <w:color w:val="000000"/>
                <w:sz w:val="16"/>
                <w:szCs w:val="16"/>
              </w:rPr>
            </w:pPr>
          </w:p>
          <w:p w14:paraId="50F2C094" w14:textId="77777777" w:rsidR="00A472E0" w:rsidRDefault="00A472E0" w:rsidP="007F76FB">
            <w:pPr>
              <w:jc w:val="center"/>
              <w:rPr>
                <w:rFonts w:ascii="Arial" w:hAnsi="Arial" w:cs="Arial"/>
                <w:color w:val="000000"/>
                <w:sz w:val="16"/>
                <w:szCs w:val="16"/>
              </w:rPr>
            </w:pPr>
          </w:p>
          <w:p w14:paraId="0BD2CFC6" w14:textId="77777777" w:rsidR="00A472E0" w:rsidRDefault="00A472E0" w:rsidP="007F76FB">
            <w:pPr>
              <w:jc w:val="center"/>
              <w:rPr>
                <w:rFonts w:ascii="Arial" w:hAnsi="Arial" w:cs="Arial"/>
                <w:color w:val="000000"/>
                <w:sz w:val="16"/>
                <w:szCs w:val="16"/>
              </w:rPr>
            </w:pPr>
          </w:p>
          <w:p w14:paraId="3179A8E3"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SIGNATURE WITH DATE</w:t>
            </w:r>
          </w:p>
        </w:tc>
      </w:tr>
    </w:tbl>
    <w:p w14:paraId="383DF160" w14:textId="77777777" w:rsidR="00A472E0" w:rsidRDefault="00A472E0" w:rsidP="00A472E0">
      <w:pPr>
        <w:spacing w:line="240" w:lineRule="auto"/>
        <w:rPr>
          <w:rFonts w:ascii="Arial" w:hAnsi="Arial" w:cs="Arial"/>
          <w:color w:val="000000"/>
          <w:sz w:val="20"/>
        </w:rPr>
      </w:pPr>
    </w:p>
    <w:p w14:paraId="7357F20B" w14:textId="77777777" w:rsidR="00A472E0" w:rsidRDefault="00A472E0" w:rsidP="00A472E0">
      <w:pPr>
        <w:spacing w:line="240" w:lineRule="auto"/>
        <w:rPr>
          <w:rFonts w:ascii="Arial" w:hAnsi="Arial" w:cs="Arial"/>
          <w:sz w:val="20"/>
        </w:rPr>
      </w:pPr>
      <w:r>
        <w:rPr>
          <w:rFonts w:ascii="Arial" w:hAnsi="Arial" w:cs="Arial"/>
          <w:color w:val="000000"/>
          <w:sz w:val="20"/>
        </w:rPr>
        <w:t>Name, address &amp; signature of the Witness from the clinic:</w:t>
      </w:r>
    </w:p>
    <w:tbl>
      <w:tblPr>
        <w:tblStyle w:val="TableGrid"/>
        <w:tblpPr w:leftFromText="180" w:rightFromText="180" w:vertAnchor="text" w:horzAnchor="margin" w:tblpY="222"/>
        <w:tblW w:w="0" w:type="auto"/>
        <w:tblInd w:w="0" w:type="dxa"/>
        <w:tblLook w:val="04A0" w:firstRow="1" w:lastRow="0" w:firstColumn="1" w:lastColumn="0" w:noHBand="0" w:noVBand="1"/>
      </w:tblPr>
      <w:tblGrid>
        <w:gridCol w:w="3080"/>
        <w:gridCol w:w="3081"/>
        <w:gridCol w:w="3081"/>
      </w:tblGrid>
      <w:tr w:rsidR="00A472E0" w14:paraId="3A477944" w14:textId="77777777" w:rsidTr="00A472E0">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ED954C" w14:textId="77777777" w:rsidR="00A472E0" w:rsidRDefault="00A472E0">
            <w:pPr>
              <w:jc w:val="center"/>
              <w:rPr>
                <w:rFonts w:ascii="Arial" w:hAnsi="Arial" w:cs="Arial"/>
                <w:color w:val="000000"/>
                <w:sz w:val="16"/>
                <w:szCs w:val="16"/>
              </w:rPr>
            </w:pPr>
          </w:p>
          <w:p w14:paraId="28853D7B" w14:textId="77777777" w:rsidR="00A472E0" w:rsidRDefault="00A472E0">
            <w:pPr>
              <w:jc w:val="center"/>
              <w:rPr>
                <w:rFonts w:ascii="Arial" w:hAnsi="Arial" w:cs="Arial"/>
                <w:color w:val="000000"/>
                <w:sz w:val="16"/>
                <w:szCs w:val="16"/>
              </w:rPr>
            </w:pPr>
          </w:p>
          <w:p w14:paraId="1A946C5B" w14:textId="77777777" w:rsidR="00A472E0" w:rsidRDefault="00A472E0">
            <w:pPr>
              <w:jc w:val="center"/>
              <w:rPr>
                <w:rFonts w:ascii="Arial" w:hAnsi="Arial" w:cs="Arial"/>
                <w:color w:val="000000"/>
                <w:sz w:val="16"/>
                <w:szCs w:val="16"/>
              </w:rPr>
            </w:pPr>
          </w:p>
          <w:p w14:paraId="4B0D9C46" w14:textId="77777777" w:rsidR="00A472E0" w:rsidRDefault="00A472E0">
            <w:pPr>
              <w:jc w:val="center"/>
              <w:rPr>
                <w:rFonts w:ascii="Arial" w:hAnsi="Arial" w:cs="Arial"/>
                <w:color w:val="000000"/>
                <w:sz w:val="16"/>
                <w:szCs w:val="16"/>
              </w:rPr>
            </w:pPr>
            <w:r>
              <w:rPr>
                <w:rFonts w:ascii="Arial" w:hAnsi="Arial" w:cs="Arial"/>
                <w:color w:val="000000"/>
                <w:sz w:val="16"/>
                <w:szCs w:val="16"/>
              </w:rPr>
              <w:t>NAME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112A1" w14:textId="77777777" w:rsidR="00A472E0" w:rsidRDefault="00A472E0">
            <w:pPr>
              <w:jc w:val="center"/>
              <w:rPr>
                <w:rFonts w:ascii="Arial" w:hAnsi="Arial" w:cs="Arial"/>
                <w:color w:val="000000"/>
                <w:sz w:val="16"/>
                <w:szCs w:val="16"/>
              </w:rPr>
            </w:pPr>
          </w:p>
          <w:p w14:paraId="49A4853A" w14:textId="77777777" w:rsidR="00A472E0" w:rsidRDefault="00A472E0">
            <w:pPr>
              <w:jc w:val="center"/>
              <w:rPr>
                <w:rFonts w:ascii="Arial" w:hAnsi="Arial" w:cs="Arial"/>
                <w:color w:val="000000"/>
                <w:sz w:val="16"/>
                <w:szCs w:val="16"/>
              </w:rPr>
            </w:pPr>
          </w:p>
          <w:p w14:paraId="4797DAA3" w14:textId="77777777" w:rsidR="00A472E0" w:rsidRDefault="00A472E0">
            <w:pPr>
              <w:jc w:val="center"/>
              <w:rPr>
                <w:rFonts w:ascii="Arial" w:hAnsi="Arial" w:cs="Arial"/>
                <w:color w:val="000000"/>
                <w:sz w:val="16"/>
                <w:szCs w:val="16"/>
              </w:rPr>
            </w:pPr>
          </w:p>
          <w:p w14:paraId="27AB6D84" w14:textId="77777777" w:rsidR="00A472E0" w:rsidRDefault="00A472E0">
            <w:pPr>
              <w:jc w:val="center"/>
              <w:rPr>
                <w:rFonts w:ascii="Arial" w:hAnsi="Arial" w:cs="Arial"/>
                <w:color w:val="000000"/>
                <w:sz w:val="16"/>
                <w:szCs w:val="16"/>
              </w:rPr>
            </w:pPr>
            <w:r>
              <w:rPr>
                <w:rFonts w:ascii="Arial" w:hAnsi="Arial" w:cs="Arial"/>
                <w:color w:val="000000"/>
                <w:sz w:val="16"/>
                <w:szCs w:val="16"/>
              </w:rPr>
              <w:t>ADDRESS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9533AC" w14:textId="77777777" w:rsidR="00A472E0" w:rsidRDefault="00A472E0">
            <w:pPr>
              <w:jc w:val="center"/>
              <w:rPr>
                <w:rFonts w:ascii="Arial" w:hAnsi="Arial" w:cs="Arial"/>
                <w:color w:val="000000"/>
                <w:sz w:val="16"/>
                <w:szCs w:val="16"/>
              </w:rPr>
            </w:pPr>
          </w:p>
          <w:p w14:paraId="54EC3BB4" w14:textId="77777777" w:rsidR="00A472E0" w:rsidRDefault="00A472E0">
            <w:pPr>
              <w:jc w:val="center"/>
              <w:rPr>
                <w:rFonts w:ascii="Arial" w:hAnsi="Arial" w:cs="Arial"/>
                <w:color w:val="000000"/>
                <w:sz w:val="16"/>
                <w:szCs w:val="16"/>
              </w:rPr>
            </w:pPr>
          </w:p>
          <w:p w14:paraId="05BB49BA" w14:textId="77777777" w:rsidR="00A472E0" w:rsidRDefault="00A472E0">
            <w:pPr>
              <w:jc w:val="center"/>
              <w:rPr>
                <w:rFonts w:ascii="Arial" w:hAnsi="Arial" w:cs="Arial"/>
                <w:color w:val="000000"/>
                <w:sz w:val="16"/>
                <w:szCs w:val="16"/>
              </w:rPr>
            </w:pPr>
          </w:p>
          <w:p w14:paraId="7D08162B" w14:textId="77777777" w:rsidR="00A472E0" w:rsidRDefault="00A472E0">
            <w:pPr>
              <w:jc w:val="center"/>
              <w:rPr>
                <w:rFonts w:ascii="Arial" w:hAnsi="Arial" w:cs="Arial"/>
                <w:color w:val="000000"/>
                <w:sz w:val="16"/>
                <w:szCs w:val="16"/>
              </w:rPr>
            </w:pPr>
            <w:r>
              <w:rPr>
                <w:rFonts w:ascii="Arial" w:hAnsi="Arial" w:cs="Arial"/>
                <w:color w:val="000000"/>
                <w:sz w:val="16"/>
                <w:szCs w:val="16"/>
              </w:rPr>
              <w:t>SIGNATURE WITH DATE</w:t>
            </w:r>
          </w:p>
        </w:tc>
      </w:tr>
    </w:tbl>
    <w:p w14:paraId="6303F31A" w14:textId="77777777" w:rsidR="00A472E0" w:rsidRDefault="00A472E0" w:rsidP="00A472E0">
      <w:pPr>
        <w:spacing w:line="240" w:lineRule="auto"/>
        <w:rPr>
          <w:rFonts w:ascii="Arial" w:hAnsi="Arial" w:cs="Arial"/>
          <w:color w:val="000000"/>
          <w:sz w:val="20"/>
        </w:rPr>
      </w:pPr>
      <w:r>
        <w:rPr>
          <w:rFonts w:ascii="Arial" w:hAnsi="Arial" w:cs="Arial"/>
          <w:color w:val="000000"/>
          <w:sz w:val="20"/>
        </w:rPr>
        <w:t xml:space="preserve"> </w:t>
      </w:r>
      <w:r>
        <w:rPr>
          <w:rFonts w:ascii="Arial" w:hAnsi="Arial" w:cs="Arial"/>
          <w:color w:val="000000"/>
          <w:sz w:val="20"/>
        </w:rPr>
        <w:tab/>
      </w:r>
    </w:p>
    <w:p w14:paraId="29921EA3" w14:textId="77777777" w:rsidR="00A472E0" w:rsidRDefault="00A472E0" w:rsidP="00A472E0">
      <w:pPr>
        <w:spacing w:line="240" w:lineRule="auto"/>
        <w:rPr>
          <w:rFonts w:ascii="Arial" w:hAnsi="Arial" w:cs="Arial"/>
          <w:color w:val="000000"/>
          <w:sz w:val="20"/>
        </w:rPr>
      </w:pPr>
      <w:r>
        <w:rPr>
          <w:rFonts w:ascii="Arial" w:hAnsi="Arial" w:cs="Arial"/>
          <w:color w:val="000000"/>
          <w:sz w:val="20"/>
        </w:rPr>
        <w:t>Name and signature of the Doctor</w:t>
      </w:r>
    </w:p>
    <w:tbl>
      <w:tblPr>
        <w:tblStyle w:val="TableGrid"/>
        <w:tblW w:w="0" w:type="auto"/>
        <w:tblInd w:w="0" w:type="dxa"/>
        <w:tblLook w:val="04A0" w:firstRow="1" w:lastRow="0" w:firstColumn="1" w:lastColumn="0" w:noHBand="0" w:noVBand="1"/>
      </w:tblPr>
      <w:tblGrid>
        <w:gridCol w:w="4621"/>
        <w:gridCol w:w="4621"/>
      </w:tblGrid>
      <w:tr w:rsidR="00A472E0" w14:paraId="7341CBDD" w14:textId="77777777" w:rsidTr="00A472E0">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AE2629" w14:textId="77777777" w:rsidR="00A472E0" w:rsidRDefault="00A472E0">
            <w:pPr>
              <w:rPr>
                <w:rFonts w:ascii="Arial" w:hAnsi="Arial" w:cs="Arial"/>
                <w:color w:val="000000"/>
                <w:sz w:val="16"/>
                <w:szCs w:val="16"/>
              </w:rPr>
            </w:pPr>
          </w:p>
          <w:p w14:paraId="64FACFA7" w14:textId="77777777" w:rsidR="00A472E0" w:rsidRDefault="00A472E0">
            <w:pPr>
              <w:rPr>
                <w:rFonts w:ascii="Arial" w:hAnsi="Arial" w:cs="Arial"/>
                <w:color w:val="000000"/>
                <w:sz w:val="16"/>
                <w:szCs w:val="16"/>
              </w:rPr>
            </w:pPr>
            <w:r>
              <w:rPr>
                <w:rFonts w:ascii="Arial" w:hAnsi="Arial" w:cs="Arial"/>
                <w:color w:val="000000"/>
                <w:sz w:val="16"/>
                <w:szCs w:val="16"/>
              </w:rPr>
              <w:t>NAME:</w:t>
            </w:r>
          </w:p>
          <w:p w14:paraId="04FD34EE" w14:textId="77777777" w:rsidR="00A472E0" w:rsidRDefault="00A472E0">
            <w:pPr>
              <w:rPr>
                <w:rFonts w:ascii="Arial" w:hAnsi="Arial" w:cs="Arial"/>
                <w:color w:val="000000"/>
                <w:sz w:val="16"/>
                <w:szCs w:val="16"/>
              </w:rPr>
            </w:pPr>
          </w:p>
          <w:p w14:paraId="00E43A39" w14:textId="77777777" w:rsidR="00A472E0" w:rsidRDefault="00A472E0">
            <w:pPr>
              <w:rPr>
                <w:rFonts w:ascii="Arial" w:hAnsi="Arial" w:cs="Arial"/>
                <w:color w:val="000000"/>
                <w:sz w:val="16"/>
                <w:szCs w:val="16"/>
              </w:rPr>
            </w:pPr>
          </w:p>
        </w:tc>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9A532E" w14:textId="77777777" w:rsidR="00A472E0" w:rsidRDefault="00A472E0">
            <w:pPr>
              <w:rPr>
                <w:rFonts w:ascii="Arial" w:hAnsi="Arial" w:cs="Arial"/>
                <w:color w:val="000000"/>
                <w:sz w:val="16"/>
                <w:szCs w:val="16"/>
              </w:rPr>
            </w:pPr>
          </w:p>
          <w:p w14:paraId="1175E794" w14:textId="77777777" w:rsidR="00A472E0" w:rsidRDefault="00A472E0">
            <w:pPr>
              <w:rPr>
                <w:rFonts w:ascii="Arial" w:hAnsi="Arial" w:cs="Arial"/>
                <w:color w:val="000000"/>
                <w:sz w:val="16"/>
                <w:szCs w:val="16"/>
              </w:rPr>
            </w:pPr>
            <w:r>
              <w:rPr>
                <w:rFonts w:ascii="Arial" w:hAnsi="Arial" w:cs="Arial"/>
                <w:color w:val="000000"/>
                <w:sz w:val="16"/>
                <w:szCs w:val="16"/>
              </w:rPr>
              <w:t>SIGNATURE WITH DATE:</w:t>
            </w:r>
          </w:p>
        </w:tc>
      </w:tr>
      <w:tr w:rsidR="00A472E0" w14:paraId="6EEE3788" w14:textId="77777777" w:rsidTr="00A472E0">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DE468F" w14:textId="77777777" w:rsidR="00A472E0" w:rsidRDefault="00A472E0">
            <w:pPr>
              <w:rPr>
                <w:rFonts w:ascii="Arial" w:hAnsi="Arial" w:cs="Arial"/>
                <w:color w:val="000000"/>
                <w:sz w:val="20"/>
              </w:rPr>
            </w:pPr>
            <w:r>
              <w:rPr>
                <w:rFonts w:ascii="Arial" w:hAnsi="Arial" w:cs="Arial"/>
                <w:color w:val="000000"/>
                <w:sz w:val="20"/>
              </w:rPr>
              <w:t>Name and address of the ART clinic:</w:t>
            </w:r>
          </w:p>
          <w:p w14:paraId="02D7F507" w14:textId="77777777" w:rsidR="00A472E0" w:rsidRDefault="00A472E0">
            <w:pPr>
              <w:rPr>
                <w:rFonts w:ascii="Arial" w:hAnsi="Arial" w:cs="Arial"/>
                <w:color w:val="000000"/>
                <w:sz w:val="16"/>
                <w:szCs w:val="16"/>
              </w:rPr>
            </w:pPr>
          </w:p>
          <w:p w14:paraId="4AA9866B" w14:textId="77777777" w:rsidR="00A472E0" w:rsidRDefault="00A472E0">
            <w:pPr>
              <w:rPr>
                <w:rFonts w:ascii="Arial" w:hAnsi="Arial" w:cs="Arial"/>
                <w:color w:val="000000"/>
                <w:sz w:val="16"/>
                <w:szCs w:val="16"/>
              </w:rPr>
            </w:pPr>
          </w:p>
          <w:p w14:paraId="7D1E0019" w14:textId="77777777" w:rsidR="00A472E0" w:rsidRDefault="00A472E0">
            <w:pPr>
              <w:rPr>
                <w:rFonts w:ascii="Arial" w:hAnsi="Arial" w:cs="Arial"/>
                <w:color w:val="000000"/>
                <w:sz w:val="16"/>
                <w:szCs w:val="16"/>
              </w:rPr>
            </w:pPr>
          </w:p>
          <w:p w14:paraId="3A1FA5C8" w14:textId="36B6F6D9" w:rsidR="00A472E0" w:rsidRDefault="00A472E0">
            <w:pPr>
              <w:rPr>
                <w:rFonts w:ascii="Arial" w:hAnsi="Arial" w:cs="Arial"/>
                <w:color w:val="000000"/>
                <w:sz w:val="16"/>
                <w:szCs w:val="16"/>
              </w:rPr>
            </w:pPr>
          </w:p>
        </w:tc>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27BF99" w14:textId="77777777" w:rsidR="00A472E0" w:rsidRDefault="00A472E0">
            <w:pPr>
              <w:rPr>
                <w:rFonts w:ascii="Arial" w:hAnsi="Arial" w:cs="Arial"/>
                <w:color w:val="000000"/>
                <w:sz w:val="16"/>
                <w:szCs w:val="16"/>
              </w:rPr>
            </w:pPr>
          </w:p>
        </w:tc>
      </w:tr>
    </w:tbl>
    <w:p w14:paraId="61C8E3C2" w14:textId="77777777" w:rsidR="00DC559C" w:rsidRDefault="00DC559C"/>
    <w:sectPr w:rsidR="00DC55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F4E"/>
    <w:multiLevelType w:val="hybridMultilevel"/>
    <w:tmpl w:val="27624D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C476F6"/>
    <w:multiLevelType w:val="hybridMultilevel"/>
    <w:tmpl w:val="FAC4F50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2335213">
    <w:abstractNumId w:val="0"/>
  </w:num>
  <w:num w:numId="2" w16cid:durableId="88432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61E4"/>
    <w:rsid w:val="000045BF"/>
    <w:rsid w:val="001F5767"/>
    <w:rsid w:val="0034764B"/>
    <w:rsid w:val="003B1DCE"/>
    <w:rsid w:val="003D6F3A"/>
    <w:rsid w:val="00476636"/>
    <w:rsid w:val="00642C01"/>
    <w:rsid w:val="006C6C57"/>
    <w:rsid w:val="007A1F53"/>
    <w:rsid w:val="00801099"/>
    <w:rsid w:val="008055A5"/>
    <w:rsid w:val="008108DA"/>
    <w:rsid w:val="008361E4"/>
    <w:rsid w:val="008D5661"/>
    <w:rsid w:val="009E5A33"/>
    <w:rsid w:val="00A472E0"/>
    <w:rsid w:val="00B94919"/>
    <w:rsid w:val="00BA1B84"/>
    <w:rsid w:val="00D004BE"/>
    <w:rsid w:val="00DC285A"/>
    <w:rsid w:val="00DC559C"/>
    <w:rsid w:val="00F7299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3D108B"/>
  <w15:chartTrackingRefBased/>
  <w15:docId w15:val="{FFED141D-538A-44BF-A076-8DEA2C23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04BE"/>
    <w:pPr>
      <w:ind w:left="720"/>
      <w:contextualSpacing/>
    </w:pPr>
  </w:style>
  <w:style w:type="table" w:styleId="TableGrid">
    <w:name w:val="Table Grid"/>
    <w:basedOn w:val="TableNormal"/>
    <w:uiPriority w:val="59"/>
    <w:rsid w:val="00A472E0"/>
    <w:pPr>
      <w:spacing w:after="0" w:line="240" w:lineRule="auto"/>
    </w:pPr>
    <w:rPr>
      <w:rFonts w:eastAsiaTheme="minorEastAsia"/>
      <w:kern w:val="0"/>
      <w:lang w:eastAsia="en-IN"/>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602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chevuturi</dc:creator>
  <cp:keywords/>
  <dc:description/>
  <cp:lastModifiedBy>priyanka chevuturi</cp:lastModifiedBy>
  <cp:revision>15</cp:revision>
  <dcterms:created xsi:type="dcterms:W3CDTF">2024-02-19T08:58:00Z</dcterms:created>
  <dcterms:modified xsi:type="dcterms:W3CDTF">2025-12-05T07:21:00Z</dcterms:modified>
</cp:coreProperties>
</file>