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747" w:lineRule="auto"/>
        <w:ind w:left="88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color w:val="ff0000"/>
          <w:sz w:val="28"/>
          <w:szCs w:val="28"/>
          <w:rtl w:val="0"/>
        </w:rPr>
        <w:t xml:space="preserve">Project 325– Resume Classification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721" w:line="484" w:lineRule="auto"/>
        <w:ind w:left="-5" w:right="309" w:hanging="10"/>
        <w:rPr/>
      </w:pPr>
      <w:r w:rsidDel="00000000" w:rsidR="00000000" w:rsidRPr="00000000">
        <w:rPr>
          <w:rFonts w:ascii="Arial" w:cs="Arial" w:eastAsia="Arial" w:hAnsi="Arial"/>
          <w:b w:val="1"/>
          <w:color w:val="ff00ff"/>
          <w:sz w:val="24"/>
          <w:szCs w:val="24"/>
          <w:u w:val="single"/>
          <w:rtl w:val="0"/>
        </w:rPr>
        <w:t xml:space="preserve">Business objective-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The document classification solution should significantly reduce the manual human effort in the HRM. It should achieve a higher level of accuracy and automation with minimal human intervention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Sample Data Set Details: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Resumes and financial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9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Acceptance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35" w:line="276" w:lineRule="auto"/>
        <w:rPr/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To build the best model which gives the maximum performance, and need to deploy the model with either RShiny or Flask/ stream lit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7" w:lineRule="auto"/>
        <w:ind w:left="-5" w:right="309" w:hanging="10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Milestones: Phase 1</w:t>
      </w:r>
      <w:r w:rsidDel="00000000" w:rsidR="00000000" w:rsidRPr="00000000">
        <w:rPr>
          <w:rtl w:val="0"/>
        </w:rPr>
      </w:r>
    </w:p>
    <w:tbl>
      <w:tblPr>
        <w:tblStyle w:val="Table1"/>
        <w:tblW w:w="8235.0" w:type="dxa"/>
        <w:jc w:val="left"/>
        <w:tblInd w:w="-150.0" w:type="dxa"/>
        <w:tblLayout w:type="fixed"/>
        <w:tblLook w:val="0400"/>
      </w:tblPr>
      <w:tblGrid>
        <w:gridCol w:w="2739"/>
        <w:gridCol w:w="2758"/>
        <w:gridCol w:w="2738"/>
        <w:tblGridChange w:id="0">
          <w:tblGrid>
            <w:gridCol w:w="2739"/>
            <w:gridCol w:w="2758"/>
            <w:gridCol w:w="2738"/>
          </w:tblGrid>
        </w:tblGridChange>
      </w:tblGrid>
      <w:tr>
        <w:trPr>
          <w:cantSplit w:val="0"/>
          <w:trHeight w:val="50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vAlign w:val="center"/>
          </w:tcPr>
          <w:p w:rsidR="00000000" w:rsidDel="00000000" w:rsidP="00000000" w:rsidRDefault="00000000" w:rsidRPr="00000000" w14:paraId="00000006">
            <w:pPr>
              <w:ind w:left="8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vAlign w:val="center"/>
          </w:tcPr>
          <w:p w:rsidR="00000000" w:rsidDel="00000000" w:rsidP="00000000" w:rsidRDefault="00000000" w:rsidRPr="00000000" w14:paraId="00000007">
            <w:pPr>
              <w:ind w:left="13" w:firstLine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000000" w:space="0" w:sz="0" w:val="nil"/>
            </w:tcBorders>
            <w:shd w:fill="4f81bd" w:val="clear"/>
            <w:vAlign w:val="cente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Task start - End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8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vAlign w:val="center"/>
          </w:tcPr>
          <w:p w:rsidR="00000000" w:rsidDel="00000000" w:rsidP="00000000" w:rsidRDefault="00000000" w:rsidRPr="00000000" w14:paraId="00000009">
            <w:pPr>
              <w:spacing w:after="19" w:lineRule="auto"/>
              <w:ind w:left="8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Kick off and Business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ind w:left="8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Objective discussion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</w:tcPr>
          <w:p w:rsidR="00000000" w:rsidDel="00000000" w:rsidP="00000000" w:rsidRDefault="00000000" w:rsidRPr="00000000" w14:paraId="0000000B">
            <w:pPr>
              <w:ind w:left="13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 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000000" w:space="0" w:sz="0" w:val="nil"/>
            </w:tcBorders>
            <w:shd w:fill="d0d8e8" w:val="clea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25-06-2022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vAlign w:val="center"/>
          </w:tcPr>
          <w:p w:rsidR="00000000" w:rsidDel="00000000" w:rsidP="00000000" w:rsidRDefault="00000000" w:rsidRPr="00000000" w14:paraId="0000000D">
            <w:pPr>
              <w:ind w:left="8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 set Details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vAlign w:val="center"/>
          </w:tcPr>
          <w:p w:rsidR="00000000" w:rsidDel="00000000" w:rsidP="00000000" w:rsidRDefault="00000000" w:rsidRPr="00000000" w14:paraId="0000000E">
            <w:pPr>
              <w:ind w:left="13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 Week – 1 ½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0" w:val="nil"/>
            </w:tcBorders>
            <w:shd w:fill="e9edf4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vAlign w:val="center"/>
          </w:tcPr>
          <w:p w:rsidR="00000000" w:rsidDel="00000000" w:rsidP="00000000" w:rsidRDefault="00000000" w:rsidRPr="00000000" w14:paraId="00000010">
            <w:pPr>
              <w:ind w:left="8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vAlign w:val="center"/>
          </w:tcPr>
          <w:p w:rsidR="00000000" w:rsidDel="00000000" w:rsidP="00000000" w:rsidRDefault="00000000" w:rsidRPr="00000000" w14:paraId="00000011">
            <w:pPr>
              <w:ind w:left="13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 Weeks – 1 ½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0" w:val="nil"/>
            </w:tcBorders>
            <w:shd w:fill="d0d8e8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vAlign w:val="center"/>
          </w:tcPr>
          <w:p w:rsidR="00000000" w:rsidDel="00000000" w:rsidP="00000000" w:rsidRDefault="00000000" w:rsidRPr="00000000" w14:paraId="00000013">
            <w:pPr>
              <w:ind w:left="8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Model Building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vAlign w:val="center"/>
          </w:tcPr>
          <w:p w:rsidR="00000000" w:rsidDel="00000000" w:rsidP="00000000" w:rsidRDefault="00000000" w:rsidRPr="00000000" w14:paraId="00000014">
            <w:pPr>
              <w:ind w:left="13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 Week – 1 ½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0" w:val="nil"/>
            </w:tcBorders>
            <w:shd w:fill="e9edf4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vAlign w:val="center"/>
          </w:tcPr>
          <w:p w:rsidR="00000000" w:rsidDel="00000000" w:rsidP="00000000" w:rsidRDefault="00000000" w:rsidRPr="00000000" w14:paraId="00000016">
            <w:pPr>
              <w:ind w:left="8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Model Evaluation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vAlign w:val="bottom"/>
          </w:tcPr>
          <w:p w:rsidR="00000000" w:rsidDel="00000000" w:rsidP="00000000" w:rsidRDefault="00000000" w:rsidRPr="00000000" w14:paraId="00000017">
            <w:pPr>
              <w:ind w:left="13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 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0" w:val="nil"/>
            </w:tcBorders>
            <w:shd w:fill="d0d8e8" w:val="clea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vAlign w:val="center"/>
          </w:tcPr>
          <w:p w:rsidR="00000000" w:rsidDel="00000000" w:rsidP="00000000" w:rsidRDefault="00000000" w:rsidRPr="00000000" w14:paraId="00000019">
            <w:pPr>
              <w:ind w:left="8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Feedback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vAlign w:val="bottom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0" w:val="nil"/>
            </w:tcBorders>
            <w:shd w:fill="e9edf4" w:val="clea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4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vAlign w:val="center"/>
          </w:tcPr>
          <w:p w:rsidR="00000000" w:rsidDel="00000000" w:rsidP="00000000" w:rsidRDefault="00000000" w:rsidRPr="00000000" w14:paraId="0000001C">
            <w:pPr>
              <w:ind w:left="8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Deployment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vAlign w:val="center"/>
          </w:tcPr>
          <w:p w:rsidR="00000000" w:rsidDel="00000000" w:rsidP="00000000" w:rsidRDefault="00000000" w:rsidRPr="00000000" w14:paraId="0000001D">
            <w:pPr>
              <w:ind w:left="13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0" w:val="nil"/>
            </w:tcBorders>
            <w:shd w:fill="d0d8e8" w:val="clea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vAlign w:val="center"/>
          </w:tcPr>
          <w:p w:rsidR="00000000" w:rsidDel="00000000" w:rsidP="00000000" w:rsidRDefault="00000000" w:rsidRPr="00000000" w14:paraId="0000001F">
            <w:pPr>
              <w:ind w:left="8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Final presentation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vAlign w:val="center"/>
          </w:tcPr>
          <w:p w:rsidR="00000000" w:rsidDel="00000000" w:rsidP="00000000" w:rsidRDefault="00000000" w:rsidRPr="00000000" w14:paraId="00000020">
            <w:pPr>
              <w:ind w:left="13" w:firstLine="0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 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0" w:val="nil"/>
            </w:tcBorders>
            <w:shd w:fill="d0d8e8" w:val="clea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27" w:line="271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Protocols: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7" w:line="271" w:lineRule="auto"/>
        <w:ind w:left="705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All participants should add here to agreed timelines and timelines will not be extended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7" w:line="271" w:lineRule="auto"/>
        <w:ind w:left="705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All the documentation – Final presentation and R/python code to be submitted before the final presentation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7" w:line="271" w:lineRule="auto"/>
        <w:ind w:left="705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All the participants must attend review meetings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577" w:top="1490" w:left="1440" w:right="152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05" w:hanging="705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320" w:hanging="132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040" w:hanging="204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760" w:hanging="276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480" w:hanging="348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200" w:hanging="420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920" w:hanging="492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640" w:hanging="564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360" w:hanging="636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33.0" w:type="dxa"/>
        <w:left w:w="143.0" w:type="dxa"/>
        <w:bottom w:w="109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ZC3AY6/QaK8ilhTbePKSFUV4Rg==">CgMxLjA4AHIhMVNGcHJVenJyeVpFeWJXZEg2QmhQQl8zZlVRSmozbmRr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