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3F20" w14:textId="637AF08F" w:rsidR="003377F5" w:rsidRPr="003377F5" w:rsidRDefault="003377F5" w:rsidP="003377F5">
      <w:pPr>
        <w:jc w:val="center"/>
        <w:rPr>
          <w:rStyle w:val="SubtleReference"/>
          <w:color w:val="00B0F0"/>
          <w:u w:val="single"/>
        </w:rPr>
      </w:pPr>
      <w:r>
        <w:rPr>
          <w:rStyle w:val="SubtleReference"/>
          <w:color w:val="00B0F0"/>
          <w:u w:val="single"/>
        </w:rPr>
        <w:t xml:space="preserve">Document Reference - </w:t>
      </w:r>
      <w:hyperlink r:id="rId5" w:history="1">
        <w:r w:rsidRPr="003377F5">
          <w:rPr>
            <w:rStyle w:val="SubtleReference"/>
            <w:color w:val="00B0F0"/>
            <w:u w:val="single"/>
          </w:rPr>
          <w:t>Microsoft Word - PHQ9.doc</w:t>
        </w:r>
      </w:hyperlink>
    </w:p>
    <w:p w14:paraId="34614B4D" w14:textId="06892D44" w:rsidR="00781C28" w:rsidRDefault="003377F5">
      <w:r w:rsidRPr="003377F5">
        <w:rPr>
          <w:noProof/>
        </w:rPr>
        <w:drawing>
          <wp:inline distT="0" distB="0" distL="0" distR="0" wp14:anchorId="568D81D9" wp14:editId="4B985D48">
            <wp:extent cx="5731510" cy="7337425"/>
            <wp:effectExtent l="0" t="0" r="0" b="0"/>
            <wp:docPr id="30263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3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B2A3D10" w14:textId="77777777" w:rsidR="003377F5" w:rsidRDefault="003377F5"/>
    <w:p w14:paraId="351ACFEF" w14:textId="77777777" w:rsidR="003377F5" w:rsidRDefault="003377F5"/>
    <w:p w14:paraId="0124DD2B" w14:textId="1074718C" w:rsidR="009D0799" w:rsidRDefault="009D0799" w:rsidP="003377F5">
      <w:pPr>
        <w:rPr>
          <w:rStyle w:val="Heading1Char"/>
        </w:rPr>
      </w:pPr>
      <w:r>
        <w:rPr>
          <w:rStyle w:val="Heading1Char"/>
        </w:rPr>
        <w:lastRenderedPageBreak/>
        <w:t>NICE Guidelines</w:t>
      </w:r>
    </w:p>
    <w:p w14:paraId="299611CF" w14:textId="1E738A6D" w:rsidR="009D0799" w:rsidRPr="009D0799" w:rsidRDefault="009D0799" w:rsidP="009D0799">
      <w:pPr>
        <w:jc w:val="center"/>
        <w:rPr>
          <w:rStyle w:val="SubtleReference"/>
          <w:color w:val="00B0F0"/>
          <w:u w:val="single"/>
        </w:rPr>
      </w:pPr>
      <w:hyperlink r:id="rId7" w:history="1">
        <w:r w:rsidRPr="009D0799">
          <w:rPr>
            <w:rStyle w:val="SubtleReference"/>
            <w:color w:val="00B0F0"/>
          </w:rPr>
          <w:t>Depression in adults: treatment and management</w:t>
        </w:r>
      </w:hyperlink>
    </w:p>
    <w:p w14:paraId="45B8BC5A" w14:textId="7E12960D" w:rsidR="009D0799" w:rsidRPr="009D0799" w:rsidRDefault="009D0799" w:rsidP="003377F5">
      <w:r w:rsidRPr="009D0799">
        <w:t>Data source for Ai-based intervention, and recommendations personalised to user</w:t>
      </w:r>
      <w:r>
        <w:t>.</w:t>
      </w:r>
    </w:p>
    <w:p w14:paraId="55230706" w14:textId="604EAFBC" w:rsidR="003377F5" w:rsidRPr="003377F5" w:rsidRDefault="003377F5" w:rsidP="003377F5">
      <w:r w:rsidRPr="003377F5">
        <w:rPr>
          <w:rStyle w:val="Heading1Char"/>
        </w:rPr>
        <w:t>DSM-5 Criteria</w:t>
      </w:r>
      <w:r>
        <w:br/>
      </w:r>
      <w:r w:rsidRPr="003377F5">
        <w:t>The PHQ-9 consists of </w:t>
      </w:r>
      <w:r w:rsidRPr="003377F5">
        <w:rPr>
          <w:b/>
          <w:bCs/>
        </w:rPr>
        <w:t>9 questions</w:t>
      </w:r>
      <w:r w:rsidRPr="003377F5">
        <w:t>, each aligned with a DSM-5 criterion for major depressive disorder. These questions cover symptoms such as:</w:t>
      </w:r>
    </w:p>
    <w:p w14:paraId="3BD14F24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Low mood or interest</w:t>
      </w:r>
    </w:p>
    <w:p w14:paraId="67D5E960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Sleep disturbances</w:t>
      </w:r>
    </w:p>
    <w:p w14:paraId="1466E4CA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Appetite changes</w:t>
      </w:r>
    </w:p>
    <w:p w14:paraId="4A63D5DA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Fatigue or low energy</w:t>
      </w:r>
    </w:p>
    <w:p w14:paraId="730FD612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Feelings of worthlessness or guilt</w:t>
      </w:r>
    </w:p>
    <w:p w14:paraId="4194747D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Difficulty concentrating</w:t>
      </w:r>
    </w:p>
    <w:p w14:paraId="7745B44D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Psychomotor agitation or retardation</w:t>
      </w:r>
    </w:p>
    <w:p w14:paraId="4822E675" w14:textId="77777777" w:rsidR="003377F5" w:rsidRPr="003377F5" w:rsidRDefault="003377F5" w:rsidP="003377F5">
      <w:pPr>
        <w:numPr>
          <w:ilvl w:val="0"/>
          <w:numId w:val="1"/>
        </w:numPr>
      </w:pPr>
      <w:r w:rsidRPr="003377F5">
        <w:t>Suicidal thoughts</w:t>
      </w:r>
    </w:p>
    <w:p w14:paraId="7DEFF356" w14:textId="77777777" w:rsidR="003377F5" w:rsidRPr="003377F5" w:rsidRDefault="003377F5" w:rsidP="003377F5">
      <w:r w:rsidRPr="003377F5">
        <w:t>Each item uses a </w:t>
      </w:r>
      <w:r w:rsidRPr="003377F5">
        <w:rPr>
          <w:b/>
          <w:bCs/>
        </w:rPr>
        <w:t>4-point Likert scale</w:t>
      </w:r>
      <w:r w:rsidRPr="003377F5">
        <w:t> (0 = not at all, 3 = nearly every day), enabling quick and precise assessment.</w:t>
      </w:r>
    </w:p>
    <w:p w14:paraId="1C5BED9F" w14:textId="77777777" w:rsidR="003377F5" w:rsidRPr="003377F5" w:rsidRDefault="003377F5" w:rsidP="003377F5">
      <w:pPr>
        <w:pStyle w:val="Heading1"/>
      </w:pPr>
      <w:r w:rsidRPr="003377F5">
        <w:t>Scoring Method</w:t>
      </w:r>
    </w:p>
    <w:p w14:paraId="0DB7ADF4" w14:textId="77777777" w:rsidR="003377F5" w:rsidRPr="003377F5" w:rsidRDefault="003377F5" w:rsidP="003377F5">
      <w:r w:rsidRPr="003377F5">
        <w:t>The PHQ-9 employs a </w:t>
      </w:r>
      <w:r w:rsidRPr="003377F5">
        <w:rPr>
          <w:b/>
          <w:bCs/>
        </w:rPr>
        <w:t>4-point Likert scale</w:t>
      </w:r>
      <w:r w:rsidRPr="003377F5">
        <w:t>, with each item scored from 0 to 3, yielding a total score ranging from </w:t>
      </w:r>
      <w:r w:rsidRPr="003377F5">
        <w:rPr>
          <w:b/>
          <w:bCs/>
        </w:rPr>
        <w:t>0 to 27</w:t>
      </w:r>
      <w:r w:rsidRPr="003377F5">
        <w:t>. The scoring process is straightforward:</w:t>
      </w:r>
    </w:p>
    <w:p w14:paraId="5A991E2A" w14:textId="77777777" w:rsidR="003377F5" w:rsidRPr="003377F5" w:rsidRDefault="003377F5" w:rsidP="003377F5">
      <w:pPr>
        <w:numPr>
          <w:ilvl w:val="0"/>
          <w:numId w:val="2"/>
        </w:numPr>
      </w:pPr>
      <w:r w:rsidRPr="003377F5">
        <w:t>Sum the scores of all 9 items.</w:t>
      </w:r>
    </w:p>
    <w:p w14:paraId="3F2717C3" w14:textId="77777777" w:rsidR="003377F5" w:rsidRPr="003377F5" w:rsidRDefault="003377F5" w:rsidP="003377F5">
      <w:pPr>
        <w:numPr>
          <w:ilvl w:val="0"/>
          <w:numId w:val="2"/>
        </w:numPr>
      </w:pPr>
      <w:r w:rsidRPr="003377F5">
        <w:t>Interpret the total score as follows:</w:t>
      </w:r>
    </w:p>
    <w:p w14:paraId="59C759E6" w14:textId="77777777" w:rsidR="003377F5" w:rsidRPr="003377F5" w:rsidRDefault="003377F5" w:rsidP="003377F5">
      <w:pPr>
        <w:numPr>
          <w:ilvl w:val="1"/>
          <w:numId w:val="2"/>
        </w:numPr>
      </w:pPr>
      <w:r w:rsidRPr="003377F5">
        <w:rPr>
          <w:b/>
          <w:bCs/>
        </w:rPr>
        <w:t>0–4</w:t>
      </w:r>
      <w:r w:rsidRPr="003377F5">
        <w:t>: Minimal or no depression</w:t>
      </w:r>
    </w:p>
    <w:p w14:paraId="4FD0A006" w14:textId="77777777" w:rsidR="003377F5" w:rsidRPr="003377F5" w:rsidRDefault="003377F5" w:rsidP="003377F5">
      <w:pPr>
        <w:numPr>
          <w:ilvl w:val="1"/>
          <w:numId w:val="2"/>
        </w:numPr>
      </w:pPr>
      <w:r w:rsidRPr="003377F5">
        <w:rPr>
          <w:b/>
          <w:bCs/>
        </w:rPr>
        <w:t>5–9</w:t>
      </w:r>
      <w:r w:rsidRPr="003377F5">
        <w:t>: Mild depression</w:t>
      </w:r>
    </w:p>
    <w:p w14:paraId="1197ED5C" w14:textId="77777777" w:rsidR="003377F5" w:rsidRPr="003377F5" w:rsidRDefault="003377F5" w:rsidP="003377F5">
      <w:pPr>
        <w:numPr>
          <w:ilvl w:val="1"/>
          <w:numId w:val="2"/>
        </w:numPr>
      </w:pPr>
      <w:r w:rsidRPr="003377F5">
        <w:rPr>
          <w:b/>
          <w:bCs/>
        </w:rPr>
        <w:t>10–14</w:t>
      </w:r>
      <w:r w:rsidRPr="003377F5">
        <w:t>: Moderate depression</w:t>
      </w:r>
    </w:p>
    <w:p w14:paraId="0C799A79" w14:textId="77777777" w:rsidR="003377F5" w:rsidRPr="003377F5" w:rsidRDefault="003377F5" w:rsidP="003377F5">
      <w:pPr>
        <w:numPr>
          <w:ilvl w:val="1"/>
          <w:numId w:val="2"/>
        </w:numPr>
      </w:pPr>
      <w:r w:rsidRPr="003377F5">
        <w:rPr>
          <w:b/>
          <w:bCs/>
        </w:rPr>
        <w:t>15–19</w:t>
      </w:r>
      <w:r w:rsidRPr="003377F5">
        <w:t>: Moderately severe depression</w:t>
      </w:r>
    </w:p>
    <w:p w14:paraId="2D25791E" w14:textId="77777777" w:rsidR="00676B7F" w:rsidRDefault="003377F5" w:rsidP="003377F5">
      <w:pPr>
        <w:numPr>
          <w:ilvl w:val="1"/>
          <w:numId w:val="2"/>
        </w:numPr>
      </w:pPr>
      <w:r w:rsidRPr="003377F5">
        <w:rPr>
          <w:b/>
          <w:bCs/>
        </w:rPr>
        <w:t>20–27</w:t>
      </w:r>
      <w:r w:rsidRPr="003377F5">
        <w:t>: Severe depression</w:t>
      </w:r>
    </w:p>
    <w:p w14:paraId="005747CB" w14:textId="3A2B6098" w:rsidR="003377F5" w:rsidRDefault="003377F5" w:rsidP="00676B7F">
      <w:r w:rsidRPr="003377F5">
        <w:lastRenderedPageBreak/>
        <w:t>These cut-off scores guide clinicians in diagnosing depression and researchers in stratifying study participants. Moreover, higher scores indicate greater symptom severity, aiding in treatment planning.</w:t>
      </w:r>
    </w:p>
    <w:p w14:paraId="17CFD6D3" w14:textId="77777777" w:rsidR="00F459AA" w:rsidRDefault="00F459AA" w:rsidP="003377F5"/>
    <w:p w14:paraId="5D815CC5" w14:textId="77777777" w:rsidR="00F459AA" w:rsidRDefault="00F459AA" w:rsidP="003377F5"/>
    <w:p w14:paraId="52F2C822" w14:textId="77777777" w:rsidR="00F459AA" w:rsidRDefault="00F459AA" w:rsidP="003377F5"/>
    <w:p w14:paraId="24A6F2D3" w14:textId="09D949E5" w:rsidR="00F459AA" w:rsidRDefault="00F459AA" w:rsidP="00F459AA">
      <w:pPr>
        <w:pStyle w:val="Heading1"/>
      </w:pPr>
      <w:proofErr w:type="spellStart"/>
      <w:r>
        <w:t>Mdd_likelihood</w:t>
      </w:r>
      <w:proofErr w:type="spellEnd"/>
    </w:p>
    <w:p w14:paraId="330261FF" w14:textId="43EA8BC6" w:rsidR="00F459AA" w:rsidRDefault="00F459AA" w:rsidP="003377F5">
      <w:r>
        <w:t xml:space="preserve">Likelihood of </w:t>
      </w:r>
      <w:r w:rsidRPr="00F459AA">
        <w:rPr>
          <w:b/>
          <w:bCs/>
        </w:rPr>
        <w:t>Major Depressive Disorder</w:t>
      </w:r>
    </w:p>
    <w:p w14:paraId="066671B9" w14:textId="7F6D58C7" w:rsidR="00F459AA" w:rsidRPr="00F459AA" w:rsidRDefault="00F459AA" w:rsidP="00F459AA">
      <w:pPr>
        <w:pStyle w:val="ListParagraph"/>
        <w:numPr>
          <w:ilvl w:val="0"/>
          <w:numId w:val="3"/>
        </w:numPr>
      </w:pPr>
      <w:r w:rsidRPr="00F459AA">
        <w:t>"</w:t>
      </w:r>
      <w:r w:rsidRPr="00F459AA">
        <w:rPr>
          <w:b/>
          <w:bCs/>
        </w:rPr>
        <w:t>none</w:t>
      </w:r>
      <w:r w:rsidRPr="00F459AA">
        <w:t>" → Symptoms do not align with DSM-5 threshold.</w:t>
      </w:r>
    </w:p>
    <w:p w14:paraId="232584ED" w14:textId="551B1DEE" w:rsidR="00F459AA" w:rsidRPr="00F459AA" w:rsidRDefault="00F459AA" w:rsidP="00F459AA">
      <w:pPr>
        <w:pStyle w:val="ListParagraph"/>
        <w:numPr>
          <w:ilvl w:val="0"/>
          <w:numId w:val="3"/>
        </w:numPr>
      </w:pPr>
      <w:r w:rsidRPr="00F459AA">
        <w:t xml:space="preserve"> "</w:t>
      </w:r>
      <w:r w:rsidRPr="00F459AA">
        <w:rPr>
          <w:b/>
          <w:bCs/>
        </w:rPr>
        <w:t>low</w:t>
      </w:r>
      <w:r w:rsidRPr="00F459AA">
        <w:t xml:space="preserve">" → Some depressive symptoms </w:t>
      </w:r>
      <w:proofErr w:type="gramStart"/>
      <w:r w:rsidRPr="00F459AA">
        <w:t>present, but</w:t>
      </w:r>
      <w:proofErr w:type="gramEnd"/>
      <w:r w:rsidRPr="00F459AA">
        <w:t xml:space="preserve"> doesn’t reach 5-symptom threshold OR no impairment.</w:t>
      </w:r>
    </w:p>
    <w:p w14:paraId="71692CD8" w14:textId="2B7DB3FA" w:rsidR="00F459AA" w:rsidRPr="00F459AA" w:rsidRDefault="00F459AA" w:rsidP="00F459AA">
      <w:pPr>
        <w:pStyle w:val="ListParagraph"/>
        <w:numPr>
          <w:ilvl w:val="0"/>
          <w:numId w:val="3"/>
        </w:numPr>
      </w:pPr>
      <w:r w:rsidRPr="00F459AA">
        <w:t>"</w:t>
      </w:r>
      <w:r w:rsidRPr="00F459AA">
        <w:rPr>
          <w:b/>
          <w:bCs/>
        </w:rPr>
        <w:t>moderate</w:t>
      </w:r>
      <w:r w:rsidRPr="00F459AA">
        <w:t>" → 5+ symptoms present incl. a core symptom, but mild/moderate severity score and partial impairment.</w:t>
      </w:r>
    </w:p>
    <w:p w14:paraId="701B6110" w14:textId="4133F543" w:rsidR="003377F5" w:rsidRPr="003377F5" w:rsidRDefault="00F459AA" w:rsidP="003377F5">
      <w:pPr>
        <w:pStyle w:val="ListParagraph"/>
        <w:numPr>
          <w:ilvl w:val="0"/>
          <w:numId w:val="3"/>
        </w:numPr>
      </w:pPr>
      <w:r w:rsidRPr="00F459AA">
        <w:t>"</w:t>
      </w:r>
      <w:r w:rsidRPr="00F459AA">
        <w:rPr>
          <w:b/>
          <w:bCs/>
        </w:rPr>
        <w:t>high</w:t>
      </w:r>
      <w:r w:rsidRPr="00F459AA">
        <w:t>" → Meets full DSM-5 threshold (5+ symptoms, core symptom, 2+ weeks, functional impairment). Strong likelihood of MDD.</w:t>
      </w:r>
    </w:p>
    <w:p w14:paraId="60D4B867" w14:textId="6B2DB29A" w:rsidR="003377F5" w:rsidRDefault="003377F5" w:rsidP="003377F5">
      <w:pPr>
        <w:pStyle w:val="Heading1"/>
      </w:pPr>
      <w:r>
        <w:t>DB Schema</w:t>
      </w:r>
    </w:p>
    <w:p w14:paraId="53713779" w14:textId="1AF4CD13" w:rsidR="003377F5" w:rsidRDefault="003377F5" w:rsidP="003377F5">
      <w:r>
        <w:t>Patients</w:t>
      </w:r>
    </w:p>
    <w:p w14:paraId="18E5F717" w14:textId="1F4EEDDF" w:rsidR="003377F5" w:rsidRDefault="003377F5" w:rsidP="007E6931">
      <w:pPr>
        <w:pStyle w:val="ListParagraph"/>
        <w:numPr>
          <w:ilvl w:val="1"/>
          <w:numId w:val="12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Patient_id</w:t>
      </w:r>
      <w:proofErr w:type="spellEnd"/>
    </w:p>
    <w:p w14:paraId="54E4C0D9" w14:textId="692E6D92" w:rsidR="005A1EF5" w:rsidRPr="005A1EF5" w:rsidRDefault="005A1EF5" w:rsidP="005A1EF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14:paraId="0FB8FDDB" w14:textId="3BA365C2" w:rsidR="003377F5" w:rsidRPr="007E6931" w:rsidRDefault="003377F5" w:rsidP="007E693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7E6931">
        <w:rPr>
          <w:sz w:val="22"/>
          <w:szCs w:val="22"/>
        </w:rPr>
        <w:t>Age</w:t>
      </w:r>
    </w:p>
    <w:p w14:paraId="6A08AF72" w14:textId="48908407" w:rsidR="003377F5" w:rsidRDefault="003377F5" w:rsidP="007E693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7E6931">
        <w:rPr>
          <w:sz w:val="22"/>
          <w:szCs w:val="22"/>
        </w:rPr>
        <w:t>Gender</w:t>
      </w:r>
    </w:p>
    <w:p w14:paraId="496475AB" w14:textId="513D0EDE" w:rsidR="005A1EF5" w:rsidRPr="007E6931" w:rsidRDefault="005A1EF5" w:rsidP="007E6931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Profession</w:t>
      </w:r>
    </w:p>
    <w:p w14:paraId="15F28DAE" w14:textId="6D35E006" w:rsidR="003377F5" w:rsidRPr="007E6931" w:rsidRDefault="003377F5" w:rsidP="007E6931">
      <w:pPr>
        <w:pStyle w:val="ListParagraph"/>
        <w:numPr>
          <w:ilvl w:val="1"/>
          <w:numId w:val="12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Created_ts</w:t>
      </w:r>
      <w:proofErr w:type="spellEnd"/>
    </w:p>
    <w:p w14:paraId="0FFE2772" w14:textId="387653A8" w:rsidR="003377F5" w:rsidRDefault="003377F5" w:rsidP="003377F5">
      <w:r>
        <w:t>Assessments</w:t>
      </w:r>
    </w:p>
    <w:p w14:paraId="58073928" w14:textId="7B30B658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Assessment_id</w:t>
      </w:r>
      <w:proofErr w:type="spellEnd"/>
    </w:p>
    <w:p w14:paraId="30C0F0B6" w14:textId="7E820A37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Patient_id</w:t>
      </w:r>
      <w:proofErr w:type="spellEnd"/>
    </w:p>
    <w:p w14:paraId="2D710014" w14:textId="0EA93FEE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Assessment_date</w:t>
      </w:r>
      <w:proofErr w:type="spellEnd"/>
    </w:p>
    <w:p w14:paraId="7936B8D8" w14:textId="7982B9A1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Total_score</w:t>
      </w:r>
      <w:proofErr w:type="spellEnd"/>
    </w:p>
    <w:p w14:paraId="6B9F18D7" w14:textId="6CAD1631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Severity_band</w:t>
      </w:r>
      <w:proofErr w:type="spellEnd"/>
    </w:p>
    <w:p w14:paraId="7AAE5840" w14:textId="5EA04F2D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7E6931">
        <w:rPr>
          <w:sz w:val="22"/>
          <w:szCs w:val="22"/>
        </w:rPr>
        <w:t>Item9_flag</w:t>
      </w:r>
    </w:p>
    <w:p w14:paraId="7368C5C9" w14:textId="1E0DBADF" w:rsidR="003377F5" w:rsidRPr="007E6931" w:rsidRDefault="003377F5" w:rsidP="007E6931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7E6931">
        <w:rPr>
          <w:sz w:val="22"/>
          <w:szCs w:val="22"/>
        </w:rPr>
        <w:t>Dm5_snapshot_id</w:t>
      </w:r>
    </w:p>
    <w:p w14:paraId="499F2337" w14:textId="77777777" w:rsidR="007E6931" w:rsidRDefault="007E6931" w:rsidP="003377F5"/>
    <w:p w14:paraId="7B50FCB9" w14:textId="77777777" w:rsidR="007E6931" w:rsidRDefault="007E6931" w:rsidP="003377F5"/>
    <w:p w14:paraId="26C00AB8" w14:textId="77777777" w:rsidR="007E6931" w:rsidRDefault="007E6931" w:rsidP="003377F5"/>
    <w:p w14:paraId="55F46B7E" w14:textId="6CFC5119" w:rsidR="003377F5" w:rsidRDefault="003377F5" w:rsidP="003377F5">
      <w:r>
        <w:t>Phq-9_responses</w:t>
      </w:r>
    </w:p>
    <w:p w14:paraId="0D68998C" w14:textId="44F62F76" w:rsidR="003377F5" w:rsidRPr="007E6931" w:rsidRDefault="003377F5" w:rsidP="007E6931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Response_id</w:t>
      </w:r>
      <w:proofErr w:type="spellEnd"/>
    </w:p>
    <w:p w14:paraId="743F427E" w14:textId="2C9EA1BA" w:rsidR="003377F5" w:rsidRPr="007E6931" w:rsidRDefault="003377F5" w:rsidP="007E6931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Assessment_id</w:t>
      </w:r>
      <w:proofErr w:type="spellEnd"/>
    </w:p>
    <w:p w14:paraId="4831B28B" w14:textId="40B0B24B" w:rsidR="003377F5" w:rsidRPr="007E6931" w:rsidRDefault="003377F5" w:rsidP="007E6931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Question_number</w:t>
      </w:r>
      <w:proofErr w:type="spellEnd"/>
    </w:p>
    <w:p w14:paraId="12ED1455" w14:textId="4BEB6C8A" w:rsidR="003377F5" w:rsidRDefault="003377F5" w:rsidP="007E6931">
      <w:pPr>
        <w:pStyle w:val="ListParagraph"/>
        <w:numPr>
          <w:ilvl w:val="0"/>
          <w:numId w:val="10"/>
        </w:numPr>
      </w:pPr>
      <w:proofErr w:type="spellStart"/>
      <w:r w:rsidRPr="007E6931">
        <w:rPr>
          <w:sz w:val="22"/>
          <w:szCs w:val="22"/>
        </w:rPr>
        <w:t>Response_value</w:t>
      </w:r>
      <w:proofErr w:type="spellEnd"/>
    </w:p>
    <w:p w14:paraId="6EA4DD23" w14:textId="2A3CEFB5" w:rsidR="003377F5" w:rsidRDefault="003377F5" w:rsidP="003377F5">
      <w:r>
        <w:t>Dm5_snapshots</w:t>
      </w:r>
    </w:p>
    <w:p w14:paraId="5A15AC80" w14:textId="77BAC8A6" w:rsidR="003377F5" w:rsidRPr="007E6931" w:rsidRDefault="003377F5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Snapshot_id</w:t>
      </w:r>
      <w:proofErr w:type="spellEnd"/>
    </w:p>
    <w:p w14:paraId="367A54A9" w14:textId="09397E43" w:rsidR="003377F5" w:rsidRPr="007E6931" w:rsidRDefault="003377F5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Coresymptom</w:t>
      </w:r>
      <w:proofErr w:type="spellEnd"/>
    </w:p>
    <w:p w14:paraId="53DB479B" w14:textId="2606E243" w:rsidR="003377F5" w:rsidRPr="007E6931" w:rsidRDefault="003377F5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Num_symptoms</w:t>
      </w:r>
      <w:proofErr w:type="spellEnd"/>
    </w:p>
    <w:p w14:paraId="6195D4E5" w14:textId="77A3B73A" w:rsidR="003377F5" w:rsidRPr="007E6931" w:rsidRDefault="003377F5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E6931">
        <w:rPr>
          <w:sz w:val="22"/>
          <w:szCs w:val="22"/>
        </w:rPr>
        <w:t>Impairment</w:t>
      </w:r>
    </w:p>
    <w:p w14:paraId="0DFB6D63" w14:textId="081CAF09" w:rsidR="003377F5" w:rsidRPr="007E6931" w:rsidRDefault="00F459AA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7E6931">
        <w:rPr>
          <w:sz w:val="22"/>
          <w:szCs w:val="22"/>
        </w:rPr>
        <w:t>Mdd_liklihood</w:t>
      </w:r>
      <w:proofErr w:type="spellEnd"/>
    </w:p>
    <w:p w14:paraId="1691D3D5" w14:textId="7D1453AA" w:rsidR="00F459AA" w:rsidRDefault="00F459AA" w:rsidP="007E693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E6931">
        <w:rPr>
          <w:sz w:val="22"/>
          <w:szCs w:val="22"/>
        </w:rPr>
        <w:t>Rationale</w:t>
      </w:r>
    </w:p>
    <w:p w14:paraId="1FA9C80C" w14:textId="7AA83849" w:rsidR="007E6931" w:rsidRPr="003A1524" w:rsidRDefault="00575EAE" w:rsidP="007E6931">
      <w:pPr>
        <w:rPr>
          <w:i/>
          <w:iCs/>
          <w:sz w:val="22"/>
          <w:szCs w:val="22"/>
        </w:rPr>
      </w:pPr>
      <w:r w:rsidRPr="003A1524">
        <w:rPr>
          <w:i/>
          <w:iCs/>
          <w:sz w:val="22"/>
          <w:szCs w:val="22"/>
        </w:rPr>
        <w:t xml:space="preserve">PHQ-9 Responses </w:t>
      </w:r>
      <w:r w:rsidR="00E41897" w:rsidRPr="003A1524">
        <w:rPr>
          <w:i/>
          <w:iCs/>
          <w:sz w:val="22"/>
          <w:szCs w:val="22"/>
        </w:rPr>
        <w:t xml:space="preserve">→ DSM-5 insights + Journal Insights + </w:t>
      </w:r>
      <w:r w:rsidR="000E0FC0" w:rsidRPr="003A1524">
        <w:rPr>
          <w:i/>
          <w:iCs/>
          <w:sz w:val="22"/>
          <w:szCs w:val="22"/>
        </w:rPr>
        <w:t>Doctors Notes</w:t>
      </w:r>
      <w:r w:rsidRPr="003A1524">
        <w:rPr>
          <w:i/>
          <w:iCs/>
          <w:sz w:val="22"/>
          <w:szCs w:val="22"/>
        </w:rPr>
        <w:t xml:space="preserve"> </w:t>
      </w:r>
      <w:r w:rsidR="000E0FC0" w:rsidRPr="003A1524">
        <w:rPr>
          <w:i/>
          <w:iCs/>
          <w:sz w:val="22"/>
          <w:szCs w:val="22"/>
        </w:rPr>
        <w:t>→ Analys</w:t>
      </w:r>
      <w:r w:rsidR="006235FC" w:rsidRPr="003A1524">
        <w:rPr>
          <w:i/>
          <w:iCs/>
          <w:sz w:val="22"/>
          <w:szCs w:val="22"/>
        </w:rPr>
        <w:t>is → AI Based Interventions</w:t>
      </w:r>
      <w:r w:rsidR="00490304" w:rsidRPr="003A1524">
        <w:rPr>
          <w:i/>
          <w:iCs/>
          <w:sz w:val="22"/>
          <w:szCs w:val="22"/>
        </w:rPr>
        <w:t xml:space="preserve"> </w:t>
      </w:r>
      <w:r w:rsidR="003A1524" w:rsidRPr="003A1524">
        <w:rPr>
          <w:i/>
          <w:iCs/>
          <w:sz w:val="22"/>
          <w:szCs w:val="22"/>
        </w:rPr>
        <w:t xml:space="preserve">+ </w:t>
      </w:r>
      <w:proofErr w:type="spellStart"/>
      <w:r w:rsidR="003A1524" w:rsidRPr="003A1524">
        <w:rPr>
          <w:i/>
          <w:iCs/>
          <w:sz w:val="22"/>
          <w:szCs w:val="22"/>
        </w:rPr>
        <w:t>Dasbboards</w:t>
      </w:r>
      <w:proofErr w:type="spellEnd"/>
    </w:p>
    <w:p w14:paraId="4E2A940C" w14:textId="380B1E12" w:rsidR="00F459AA" w:rsidRPr="003377F5" w:rsidRDefault="00F459AA" w:rsidP="003377F5"/>
    <w:sectPr w:rsidR="00F459AA" w:rsidRPr="0033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914"/>
    <w:multiLevelType w:val="hybridMultilevel"/>
    <w:tmpl w:val="202240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56D25"/>
    <w:multiLevelType w:val="hybridMultilevel"/>
    <w:tmpl w:val="D136AB1C"/>
    <w:lvl w:ilvl="0" w:tplc="B41036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025C"/>
    <w:multiLevelType w:val="hybridMultilevel"/>
    <w:tmpl w:val="58181C08"/>
    <w:lvl w:ilvl="0" w:tplc="B410361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B46DA"/>
    <w:multiLevelType w:val="hybridMultilevel"/>
    <w:tmpl w:val="085E6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C2ABE"/>
    <w:multiLevelType w:val="hybridMultilevel"/>
    <w:tmpl w:val="050275E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85F05"/>
    <w:multiLevelType w:val="hybridMultilevel"/>
    <w:tmpl w:val="2180A994"/>
    <w:lvl w:ilvl="0" w:tplc="B41036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2EC2"/>
    <w:multiLevelType w:val="multilevel"/>
    <w:tmpl w:val="EB5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5F3954"/>
    <w:multiLevelType w:val="hybridMultilevel"/>
    <w:tmpl w:val="83DAE32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B32DD"/>
    <w:multiLevelType w:val="hybridMultilevel"/>
    <w:tmpl w:val="1534D592"/>
    <w:lvl w:ilvl="0" w:tplc="B41036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071C9"/>
    <w:multiLevelType w:val="multilevel"/>
    <w:tmpl w:val="1BC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14C8A"/>
    <w:multiLevelType w:val="hybridMultilevel"/>
    <w:tmpl w:val="CE9E2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C33B5"/>
    <w:multiLevelType w:val="hybridMultilevel"/>
    <w:tmpl w:val="E750A5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388970">
    <w:abstractNumId w:val="9"/>
  </w:num>
  <w:num w:numId="2" w16cid:durableId="1907110804">
    <w:abstractNumId w:val="6"/>
  </w:num>
  <w:num w:numId="3" w16cid:durableId="1281182470">
    <w:abstractNumId w:val="8"/>
  </w:num>
  <w:num w:numId="4" w16cid:durableId="1089304575">
    <w:abstractNumId w:val="5"/>
  </w:num>
  <w:num w:numId="5" w16cid:durableId="244656871">
    <w:abstractNumId w:val="1"/>
  </w:num>
  <w:num w:numId="6" w16cid:durableId="1599099730">
    <w:abstractNumId w:val="2"/>
  </w:num>
  <w:num w:numId="7" w16cid:durableId="1484159320">
    <w:abstractNumId w:val="11"/>
  </w:num>
  <w:num w:numId="8" w16cid:durableId="649017010">
    <w:abstractNumId w:val="0"/>
  </w:num>
  <w:num w:numId="9" w16cid:durableId="2129663539">
    <w:abstractNumId w:val="10"/>
  </w:num>
  <w:num w:numId="10" w16cid:durableId="1649356592">
    <w:abstractNumId w:val="3"/>
  </w:num>
  <w:num w:numId="11" w16cid:durableId="2092849467">
    <w:abstractNumId w:val="4"/>
  </w:num>
  <w:num w:numId="12" w16cid:durableId="212666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7F5"/>
    <w:rsid w:val="000E0FC0"/>
    <w:rsid w:val="00237A08"/>
    <w:rsid w:val="00326BED"/>
    <w:rsid w:val="003377F5"/>
    <w:rsid w:val="00366AB2"/>
    <w:rsid w:val="003A1524"/>
    <w:rsid w:val="00490304"/>
    <w:rsid w:val="004A4417"/>
    <w:rsid w:val="00575EAE"/>
    <w:rsid w:val="005A1EF5"/>
    <w:rsid w:val="006235FC"/>
    <w:rsid w:val="00644063"/>
    <w:rsid w:val="00676B7F"/>
    <w:rsid w:val="00781C28"/>
    <w:rsid w:val="007E6931"/>
    <w:rsid w:val="009214AB"/>
    <w:rsid w:val="009D0799"/>
    <w:rsid w:val="00A44440"/>
    <w:rsid w:val="00AA2F2D"/>
    <w:rsid w:val="00AA7C73"/>
    <w:rsid w:val="00B41ECC"/>
    <w:rsid w:val="00D5396D"/>
    <w:rsid w:val="00DB0EC1"/>
    <w:rsid w:val="00E41897"/>
    <w:rsid w:val="00F4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DE6C"/>
  <w15:chartTrackingRefBased/>
  <w15:docId w15:val="{AC3C12C5-E0B0-4944-A016-3CF34633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7F5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377F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ce.org.uk/guidance/ng222/resources/depression-in-adults-treatment-and-management-pdf-661438323079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.org/depression-guideline/patient-health-questionnair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328</Words>
  <Characters>2043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Sriperambudhuru</dc:creator>
  <cp:keywords/>
  <dc:description/>
  <cp:lastModifiedBy>Manideep Sriperambudhuru</cp:lastModifiedBy>
  <cp:revision>17</cp:revision>
  <dcterms:created xsi:type="dcterms:W3CDTF">2025-09-04T06:50:00Z</dcterms:created>
  <dcterms:modified xsi:type="dcterms:W3CDTF">2025-09-24T09:36:00Z</dcterms:modified>
</cp:coreProperties>
</file>