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A6472"/>
          <w:sz w:val="17"/>
          <w:szCs w:val="17"/>
        </w:rPr>
        <w:t xml:space="preserve">DEEP LEARNING  —  GRADED ASSIGNMENT</w:t>
      </w:r>
    </w:p>
    <w:p>
      <w:pPr>
        <w:spacing w:after="20"/>
      </w:pPr>
      <w:r>
        <w:rPr>
          <w:b/>
          <w:bCs/>
          <w:color w:val="1A365D"/>
          <w:sz w:val="34"/>
          <w:szCs w:val="34"/>
        </w:rPr>
        <w:t xml:space="preserve">Fashion-MNIST: Shallow CNN vs Deep CNN Comparative Study</w:t>
      </w:r>
    </w:p>
    <w:p>
      <w:pPr>
        <w:pBdr>
          <w:bottom w:val="single" w:color="2B6CB0" w:sz="18" w:space="4"/>
        </w:pBdr>
        <w:spacing w:after="200"/>
      </w:pPr>
      <w:r>
        <w:rPr>
          <w:i/>
          <w:iCs/>
          <w:color w:val="2B6CB0"/>
          <w:sz w:val="20"/>
          <w:szCs w:val="20"/>
        </w:rPr>
        <w:t xml:space="preserve">Image Classification  |  10 Clothing Classes  |  Shallow CNN vs Deep CNN</w:t>
      </w:r>
    </w:p>
    <w:tbl>
      <w:tblPr>
        <w:tblW w:type="dxa" w:w="9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600"/>
        <w:gridCol w:w="6900"/>
      </w:tblGrid>
      <w:tr>
        <w:tc>
          <w:tcPr>
            <w:tcW w:type="dxa" w:w="2600"/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365D"/>
                <w:sz w:val="19"/>
                <w:szCs w:val="19"/>
              </w:rPr>
              <w:t xml:space="preserve">Author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Mani Dixit</w:t>
            </w:r>
          </w:p>
        </w:tc>
      </w:tr>
      <w:tr>
        <w:tc>
          <w:tcPr>
            <w:tcW w:type="dxa" w:w="2600"/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365D"/>
                <w:sz w:val="19"/>
                <w:szCs w:val="19"/>
              </w:rPr>
              <w:t xml:space="preserve">Batch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PGDSAI3</w:t>
            </w:r>
          </w:p>
        </w:tc>
      </w:tr>
      <w:tr>
        <w:tc>
          <w:tcPr>
            <w:tcW w:type="dxa" w:w="2600"/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365D"/>
                <w:sz w:val="19"/>
                <w:szCs w:val="19"/>
              </w:rPr>
              <w:t xml:space="preserve">Notebook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Fashion_MNIST_Comparative_Study_Mani_PGDSAI3.ipynb</w:t>
            </w:r>
          </w:p>
        </w:tc>
      </w:tr>
      <w:tr>
        <w:tc>
          <w:tcPr>
            <w:tcW w:type="dxa" w:w="2600"/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365D"/>
                <w:sz w:val="19"/>
                <w:szCs w:val="19"/>
              </w:rPr>
              <w:t xml:space="preserve">Dataset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Fashion-MNIST — 60,000 train + 10,000 test, 28×28 grayscale, 10 classes</w:t>
            </w:r>
          </w:p>
        </w:tc>
      </w:tr>
      <w:tr>
        <w:tc>
          <w:tcPr>
            <w:tcW w:type="dxa" w:w="2600"/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365D"/>
                <w:sz w:val="19"/>
                <w:szCs w:val="19"/>
              </w:rPr>
              <w:t xml:space="preserve">GitHub Repo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s620b-odnnvatcyyhhexp">
              <w:r>
                <w:rPr>
                  <w:rStyle w:val="Hyperlink"/>
                  <w:color w:val="2B6CB0"/>
                  <w:u w:val="single"/>
                </w:rPr>
                <w:t xml:space="preserve">https://github.com/manidixit16/Convolutional-Neural-Networks</w:t>
              </w:r>
            </w:hyperlink>
          </w:p>
        </w:tc>
      </w:tr>
      <w:tr>
        <w:tc>
          <w:tcPr>
            <w:tcW w:type="dxa" w:w="2600"/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365D"/>
                <w:sz w:val="19"/>
                <w:szCs w:val="19"/>
              </w:rPr>
              <w:t xml:space="preserve">View Notebook Online</w:t>
            </w:r>
          </w:p>
        </w:tc>
        <w:tc>
          <w:tcPr>
            <w:tcW w:type="dxa" w:w="6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xv43ysto131imxtk8eibf">
              <w:r>
                <w:rPr>
                  <w:rStyle w:val="Hyperlink"/>
                  <w:color w:val="2B6CB0"/>
                  <w:u w:val="single"/>
                </w:rPr>
                <w:t xml:space="preserve">https://nbviewer.org/github/manidixit16/Convolutional-Neural-Networks/blob/main/Fashion_MNIST_Comparative_Study_Mani_PGDSAI3.ipynb</w:t>
              </w:r>
            </w:hyperlink>
          </w:p>
        </w:tc>
      </w:tr>
    </w:tbl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Assignment Overview</w:t>
      </w:r>
    </w:p>
    <w:p>
      <w:pPr>
        <w:spacing w:after="140"/>
      </w:pPr>
      <w:r>
        <w:t xml:space="preserve">This report presents the complete solution to the assignment (Parts 1–6): a comparative deep-learning study classifying Fashion-MNIST clothing images with two convolutional neural networks. A shallow CNN and a deep CNN are trained on the same data with an identical, fair training setup — a fixed stratified 90/10 train/validation split, the Adam optimizer, early stopping with best-weight restoration, and a learning-rate scheduler — and compared on accuracy, generalisation, efficiency, and error behaviour. A third experiment adds gentle data augmentation to the deep CNN. The full executed notebook, all figures, and run instructions are in the GitHub repository linked above.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Results at a Glance</w:t>
      </w:r>
    </w:p>
    <w:tbl>
      <w:tblPr>
        <w:tblW w:type="dxa" w:w="95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600"/>
        <w:gridCol w:w="1900"/>
        <w:gridCol w:w="2200"/>
        <w:gridCol w:w="2800"/>
      </w:tblGrid>
      <w:tr>
        <w:tc>
          <w:tcPr>
            <w:tcW w:type="dxa" w:w="26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Model</w:t>
            </w:r>
          </w:p>
        </w:tc>
        <w:tc>
          <w:tcPr>
            <w:tcW w:type="dxa" w:w="19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Test Accuracy</w:t>
            </w:r>
          </w:p>
        </w:tc>
        <w:tc>
          <w:tcPr>
            <w:tcW w:type="dxa" w:w="22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Train–Val Gap</w:t>
            </w:r>
          </w:p>
        </w:tc>
        <w:tc>
          <w:tcPr>
            <w:tcW w:type="dxa" w:w="28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Overfitting?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Shallow CNN</w:t>
            </w:r>
          </w:p>
        </w:tc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92.20%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+4.18%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6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Deep CNN</w:t>
            </w:r>
          </w:p>
        </w:tc>
        <w:tc>
          <w:tcPr>
            <w:tcW w:type="dxa" w:w="19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93.41%</w:t>
            </w:r>
          </w:p>
        </w:tc>
        <w:tc>
          <w:tcPr>
            <w:tcW w:type="dxa" w:w="22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+0.29%</w:t>
            </w:r>
          </w:p>
        </w:tc>
        <w:tc>
          <w:tcPr>
            <w:tcW w:type="dxa" w:w="28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Deep CNN + Augmentation</w:t>
            </w:r>
          </w:p>
        </w:tc>
        <w:tc>
          <w:tcPr>
            <w:tcW w:type="dxa" w:w="1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91.64%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-2.53%</w:t>
            </w:r>
          </w:p>
        </w:tc>
        <w:tc>
          <w:tcPr>
            <w:tcW w:type="dxa" w:w="28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spacing w:after="140"/>
      </w:pPr>
      <w:r>
        <w:rPr>
          <w:b/>
          <w:bCs/>
        </w:rPr>
        <w:t xml:space="preserve">Best overall: </w:t>
      </w:r>
      <w:r>
        <w:t xml:space="preserve">the Deep CNN (test accuracy 93.41%) — the most accurate and the only model with essentially no overfitting.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Part 1 — Load &amp; Explore the Dataset</w:t>
      </w:r>
    </w:p>
    <w:p>
      <w:pPr>
        <w:spacing w:after="140"/>
      </w:pPr>
      <w:r>
        <w:t xml:space="preserve">Fashion-MNIST provides 70,000 grayscale 28×28 images across 10 balanced clothing classes (6,000 training images each). Pixels are normalized to [0, 1] and images reshaped to (28, 28, 1) for CNN input; a seeded, stratified 90/10 split holds out a validation set shared by every model.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6472"/>
          <w:sz w:val="17"/>
          <w:szCs w:val="17"/>
        </w:rPr>
        <w:t xml:space="preserve">Figure 1 — One sample image per class. Distinctive items (Trouser, Bag, Sandal, Sneaker, Ankle boot) are easy; the upper-body garments (T-shirt, Pullover, Coat, Shirt) share almost identical silhouettes and drive nearly all the errors.</w:t>
      </w:r>
    </w:p>
    <w:p>
      <w:pPr>
        <w:spacing w:after="140"/>
      </w:pPr>
      <w:r>
        <w:rPr>
          <w:b/>
          <w:bCs/>
        </w:rPr>
        <w:t xml:space="preserve">Why normalize? </w:t>
      </w:r>
      <w:r>
        <w:t xml:space="preserve">raw 0–255 pixels give large, unevenly-scaled activations/gradients that make training slow and unstable; rescaling to [0, 1] lets the optimizer converge faster and more reliably. </w:t>
      </w:r>
      <w:r>
        <w:rPr>
          <w:b/>
          <w:bCs/>
        </w:rPr>
        <w:t xml:space="preserve">Why reshape? </w:t>
      </w:r>
      <w:r>
        <w:t xml:space="preserve">a Conv2D layer convolves over a (height, width, channels) tensor, so the (28, 28) images need an explicit channel axis → (28, 28, 1).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Part 2 — Shallow CNN</w:t>
      </w:r>
    </w:p>
    <w:p>
      <w:pPr>
        <w:spacing w:after="140"/>
      </w:pPr>
      <w:r>
        <w:t xml:space="preserve">Architecture: Conv2D(32) → MaxPool → Flatten → Dense(128) → Dense(10, softmax) — one convolution and one pooling layer. Almost all parameters sit in the Flatten → Dense connection, which can memorise training-set detail.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6472"/>
          <w:sz w:val="17"/>
          <w:szCs w:val="17"/>
        </w:rPr>
        <w:t xml:space="preserve">Figure 2 — Shallow CNN learning curves. Training accuracy climbs toward 0.97 while validation flattens near 0.92, and validation loss turns upward — textbook overfitting. Early stopping restores the best-validation weights (dashed 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Patterns learned: </w:t>
      </w:r>
      <w:r>
        <w:t xml:space="preserve">only low-level, local features (edges, strokes) — enough for the distinctive shapes, not the subtle differences between similar tops.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Fit: </w:t>
      </w:r>
      <w:r>
        <w:t xml:space="preserve">clear overfitting — training accuracy 96.78% vs validation 92.60% (gap +4.18%). Final test accuracy 92.20%.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Part 3 — Deep CNN</w:t>
      </w:r>
    </w:p>
    <w:p>
      <w:pPr>
        <w:spacing w:after="140"/>
      </w:pPr>
      <w:r>
        <w:t xml:space="preserve">Architecture: Conv(32) → BatchNorm → Conv(64) → MaxPool → Dropout → Conv(128) → BatchNorm → MaxPool → Dropout → Flatten → Dense(256) → Dropout → Dense(10, softmax) — three convolution layers with growing filters, two pooling layers, batch-norm and dropout. Same optimizer, callbacks, batch size and validation set as the shallow model.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6472"/>
          <w:sz w:val="17"/>
          <w:szCs w:val="17"/>
        </w:rPr>
        <w:t xml:space="preserve">Figure 3 — Deep CNN learning curves. Training and validation rise together and stay close, and validation loss tracks training loss instead of rising — the signature of a model that generalises rather than memorises.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Extra representations: </w:t>
      </w:r>
      <w:r>
        <w:t xml:space="preserve">a feature hierarchy — edges → mid-level parts (sleeves, soles, collars) → class-discriminative shapes — that separates the look-alike upper-body garments.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Improvement: </w:t>
      </w:r>
      <w:r>
        <w:t xml:space="preserve">meaningful — test accuracy 93.41% (up from 92.20%) with a near-zero gap (+0.29%), i.e. genuine generalisation, not just more training-set fit.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Enhancement — Deep CNN with Data Augmentation</w:t>
      </w:r>
    </w:p>
    <w:p>
      <w:pPr>
        <w:spacing w:after="140"/>
      </w:pPr>
      <w:r>
        <w:t xml:space="preserve">The same deep architecture retrained with gentle on-the-fly augmentation (random rotation ≤4%, translation ≤6%, zoom ≤6%) on the training images only — kept small because the garments are already upright and centred.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6472"/>
          <w:sz w:val="17"/>
          <w:szCs w:val="17"/>
        </w:rPr>
        <w:t xml:space="preserve">Figure 4 — Augmented deep CNN curves. Validation accuracy sits slightly above training accuracy (trained on harder augmented images, validated on clean ones) — heavy regularisation, mild underfitting, no overfitting.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Effect: </w:t>
      </w:r>
      <w:r>
        <w:t xml:space="preserve">the train–val gap goes negative (-2.53%) but test accuracy (91.64%) does not beat the plain deep model on this clean dataset — augmentation is not a free accuracy win; its payoff is robustness/calibration, and its strength must match the data.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Part 4 — Comparative Study</w:t>
      </w:r>
    </w:p>
    <w:tbl>
      <w:tblPr>
        <w:tblW w:type="dxa" w:w="920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</w:tblPr>
      <w:tblGrid>
        <w:gridCol w:w="2900"/>
        <w:gridCol w:w="2100"/>
        <w:gridCol w:w="2100"/>
        <w:gridCol w:w="2100"/>
      </w:tblGrid>
      <w:tr>
        <w:tc>
          <w:tcPr>
            <w:tcW w:type="dxa" w:w="29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Metric</w:t>
            </w:r>
          </w:p>
        </w:tc>
        <w:tc>
          <w:tcPr>
            <w:tcW w:type="dxa" w:w="21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Shallow CNN</w:t>
            </w:r>
          </w:p>
        </w:tc>
        <w:tc>
          <w:tcPr>
            <w:tcW w:type="dxa" w:w="21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Deep CNN</w:t>
            </w:r>
          </w:p>
        </w:tc>
        <w:tc>
          <w:tcPr>
            <w:tcW w:type="dxa" w:w="2100"/>
            <w:shd w:fill="EBF4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1A365D"/>
              </w:rPr>
              <w:t xml:space="preserve">Deep CNN + Aug</w:t>
            </w:r>
          </w:p>
        </w:tc>
      </w:tr>
      <w:t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Conv layers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29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Total parameters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693,962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1,701,770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1,701,770</w:t>
            </w:r>
          </w:p>
        </w:tc>
      </w:tr>
      <w:t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Training accuracy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96.78%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94.94%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90.39%</w:t>
            </w:r>
          </w:p>
        </w:tc>
      </w:tr>
      <w:tr>
        <w:tc>
          <w:tcPr>
            <w:tcW w:type="dxa" w:w="29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Validation accuracy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92.60%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94.65%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92.92%</w:t>
            </w:r>
          </w:p>
        </w:tc>
      </w:tr>
      <w:t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Test accuracy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92.20%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93.41%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91.64%</w:t>
            </w:r>
          </w:p>
        </w:tc>
      </w:tr>
      <w:tr>
        <w:tc>
          <w:tcPr>
            <w:tcW w:type="dxa" w:w="29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Train–Val gap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+4.18%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+0.29%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-2.53%</w:t>
            </w:r>
          </w:p>
        </w:tc>
      </w:tr>
      <w:tr>
        <w:tc>
          <w:tcPr>
            <w:tcW w:type="dxa" w:w="29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Overfitting?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9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</w:rPr>
              <w:t xml:space="preserve">Training time (s)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127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1132</w:t>
            </w:r>
          </w:p>
        </w:tc>
        <w:tc>
          <w:tcPr>
            <w:tcW w:type="dxa" w:w="2100"/>
            <w:shd w:fill="F7FA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1527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436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6472"/>
          <w:sz w:val="17"/>
          <w:szCs w:val="17"/>
        </w:rPr>
        <w:t xml:space="preserve">Figure 5 — Accuracy comparison. The shallow model's Training bar towers over its Validation/Test bars (overfitting); the deep model's bars are level with the tallest Test bar; the augmented model's Training bar is the shortest (mild underfitting).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Better overall: </w:t>
      </w:r>
      <w:r>
        <w:t xml:space="preserve">Deep CNN — highest accuracy and smallest gap.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Efficiency: </w:t>
      </w:r>
      <w:r>
        <w:t xml:space="preserve">Shallow CNN — ~9× faster to train and ~2.4× fewer parameters.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Trade-off: </w:t>
      </w:r>
      <w:r>
        <w:t xml:space="preserve">compute/latency vs accuracy — shallow for speed and simplicity, deep for accuracy.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Part 5 — Prediction &amp; Error Analysis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6472"/>
          <w:sz w:val="17"/>
          <w:szCs w:val="17"/>
        </w:rPr>
        <w:t xml:space="preserve">Figure 6 — Confusion matrices (rows = actual, columns = predicted). Both models are near-perfect on distinctive classes; errors concentrate in the Shirt / T-shirt / Pullover / Coat block. The deep CNN has a stronger diagonal and lighter off-diagonal cells there.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A6472"/>
          <w:sz w:val="17"/>
          <w:szCs w:val="17"/>
        </w:rPr>
        <w:t xml:space="preserve">Figure 7 — Prediction confidence for correct (green) vs incorrect (red) predictions. Both are confident when correct, but the deep model's errors lean to lower confidence — it is better calibrated (less often confidently wrong).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Easiest classes: </w:t>
      </w:r>
      <w:r>
        <w:t xml:space="preserve">Trouser, Bag, Sandal, Sneaker, Ankle boot — distinctive silhouettes, near-perfect recall.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Most confused: </w:t>
      </w:r>
      <w:r>
        <w:t xml:space="preserve">Shirt with T-shirt/top, Pullover and Coat — nearly identical outlines at 28×28; Shirt is the hardest class for both models.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Deep CNN vs Shallow: </w:t>
      </w:r>
      <w:r>
        <w:t xml:space="preserve">the deep model reduces confusion within that look-alike cluster and is better calibrated in its mistakes.</w:t>
      </w:r>
    </w:p>
    <w:p>
      <w:pPr>
        <w:pStyle w:val="Heading2"/>
        <w:spacing w:after="90" w:before="280"/>
      </w:pPr>
      <w:r>
        <w:rPr>
          <w:b/>
          <w:bCs/>
          <w:color w:val="2B6CB0"/>
          <w:sz w:val="25"/>
          <w:szCs w:val="25"/>
        </w:rPr>
        <w:t xml:space="preserve">Part 6 — Final Conclusion</w:t>
      </w:r>
    </w:p>
    <w:p>
      <w:pPr>
        <w:spacing w:after="140"/>
      </w:pPr>
      <w:r>
        <w:rPr>
          <w:b/>
          <w:bCs/>
          <w:color w:val="1A202C"/>
        </w:rPr>
        <w:t xml:space="preserve">1. Which model would you recommend? </w:t>
      </w:r>
      <w:r>
        <w:t xml:space="preserve">The Deep CNN — highest, most dependable accuracy (93.41%) with no overfitting. Unless compute/latency is severely constrained, it is the better default.</w:t>
      </w:r>
    </w:p>
    <w:p>
      <w:pPr>
        <w:spacing w:after="140"/>
      </w:pPr>
      <w:r>
        <w:rPr>
          <w:b/>
          <w:bCs/>
          <w:color w:val="1A202C"/>
        </w:rPr>
        <w:t xml:space="preserve">2. Which model was more efficient? </w:t>
      </w:r>
      <w:r>
        <w:t xml:space="preserve">The Shallow CNN — ~9× faster to train, ~2.4× fewer parameters, cheaper at inference.</w:t>
      </w:r>
    </w:p>
    <w:p>
      <w:pPr>
        <w:spacing w:after="140"/>
      </w:pPr>
      <w:r>
        <w:rPr>
          <w:b/>
          <w:bCs/>
          <w:color w:val="1A202C"/>
        </w:rPr>
        <w:t xml:space="preserve">3. Which model was more accurate? </w:t>
      </w:r>
      <w:r>
        <w:t xml:space="preserve">The Deep CNN, on training, validation and test accuracy alike, and with the smaller generalisation gap.</w:t>
      </w:r>
    </w:p>
    <w:p>
      <w:pPr>
        <w:spacing w:after="140"/>
      </w:pPr>
      <w:r>
        <w:rPr>
          <w:b/>
          <w:bCs/>
          <w:color w:val="1A202C"/>
        </w:rPr>
        <w:t xml:space="preserve">4. What did you learn from this comparative study? </w:t>
      </w:r>
      <w:r>
        <w:t xml:space="preserve">Depth pays off, but only with the right supporting techniques. Extra convolution layers build a feature hierarchy that separates visually similar classes a single-conv model cannot — but that capacity would overfit without batch-norm and dropout. A fixed validation split and early stopping made the comparison fair and reproducible, the confidence analysis showed the regularised deep model is better calibrated, and the augmentation experiment showed a technique must be matched to the data. The core trade-off: more capacity buys accuracy at the cost of compute and training time, and regularisation turns that capacity into generalisation rather than memorisation.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620b-odnnvatcyyhhexp" Type="http://schemas.openxmlformats.org/officeDocument/2006/relationships/hyperlink" Target="https://github.com/manidixit16/Convolutional-Neural-Networks" TargetMode="External"/><Relationship Id="rIdxv43ysto131imxtk8eibf" Type="http://schemas.openxmlformats.org/officeDocument/2006/relationships/hyperlink" Target="https://nbviewer.org/github/manidixit16/Convolutional-Neural-Networks/blob/main/Fashion_MNIST_Comparative_Study_Mani_PGDSAI3.ipynb" TargetMode="External"/><Relationship Id="rId7" Type="http://schemas.openxmlformats.org/officeDocument/2006/relationships/image" Target="media/4245917c6c885d8692db1d39fce649859d13cdbd.png"/><Relationship Id="rId8" Type="http://schemas.openxmlformats.org/officeDocument/2006/relationships/image" Target="media/65b6acb81e5e4421d8ab80084437e6849f2ef0b1.png"/><Relationship Id="rId9" Type="http://schemas.openxmlformats.org/officeDocument/2006/relationships/image" Target="media/47b7b9ae855e6144468f684e356e89de71efbfd1.png"/><Relationship Id="rId10" Type="http://schemas.openxmlformats.org/officeDocument/2006/relationships/image" Target="media/c6d5962d52525f72f2fa5b25b33321edb01a004f.png"/><Relationship Id="rId11" Type="http://schemas.openxmlformats.org/officeDocument/2006/relationships/image" Target="media/c5376c16c86d96e07292e197c2ddd19c528270f4.png"/><Relationship Id="rId12" Type="http://schemas.openxmlformats.org/officeDocument/2006/relationships/image" Target="media/bd628a83589bc4d663440958798fa8b2d5f795c0.png"/><Relationship Id="rId13" Type="http://schemas.openxmlformats.org/officeDocument/2006/relationships/image" Target="media/017beb27aaa28b652de2279ffd78b80b8483c12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Fashion-MNIST: Shallow CNN vs Deep CNN Comparative Study</dc:title>
  <dc:creator>Mani Dixit</dc:creator>
  <cp:lastModifiedBy>Un-named</cp:lastModifiedBy>
  <cp:revision>1</cp:revision>
  <dcterms:created xsi:type="dcterms:W3CDTF">2026-08-09T02:12:54.991Z</dcterms:created>
  <dcterms:modified xsi:type="dcterms:W3CDTF">2026-08-09T02:12:54.991Z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