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93602" w14:textId="19E53F60" w:rsidR="000D4A82" w:rsidRPr="00C41DA6" w:rsidRDefault="000D4A82" w:rsidP="00C41DA6">
      <w:pPr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125BC5">
        <w:rPr>
          <w:rFonts w:ascii="Times New Roman" w:hAnsi="Times New Roman" w:cs="Times New Roman"/>
          <w:sz w:val="24"/>
          <w:szCs w:val="24"/>
        </w:rPr>
        <w:t>Bootstrap Enhanced Scenario Optimization</w:t>
      </w:r>
      <w:r w:rsidR="00C41DA6">
        <w:rPr>
          <w:rFonts w:ascii="Times New Roman" w:hAnsi="Times New Roman" w:cs="Times New Roman"/>
          <w:sz w:val="24"/>
          <w:szCs w:val="24"/>
        </w:rPr>
        <w:t xml:space="preserve"> </w:t>
      </w:r>
      <w:r w:rsidR="00C41DA6" w:rsidRPr="00C41DA6">
        <w:rPr>
          <w:rFonts w:ascii="Times New Roman" w:eastAsia="Times New Roman" w:hAnsi="Times New Roman" w:cs="Times New Roman"/>
          <w:sz w:val="24"/>
          <w:szCs w:val="24"/>
          <w14:ligatures w14:val="none"/>
        </w:rPr>
        <w:t>for Two-Echelon Logistics, a Case Study in Large-Scale Retail</w:t>
      </w:r>
    </w:p>
    <w:p w14:paraId="3020F356" w14:textId="77777777" w:rsidR="00C41DA6" w:rsidRDefault="00C41DA6" w:rsidP="00C41DA6">
      <w:pPr>
        <w:tabs>
          <w:tab w:val="left" w:pos="567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7B23E642" w14:textId="77777777" w:rsidR="00C41DA6" w:rsidRPr="00C04EAA" w:rsidRDefault="00C41DA6" w:rsidP="00C41DA6">
      <w:pPr>
        <w:tabs>
          <w:tab w:val="left" w:pos="567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C04EAA">
        <w:rPr>
          <w:rFonts w:ascii="Times New Roman" w:hAnsi="Times New Roman" w:cs="Times New Roman"/>
          <w:sz w:val="24"/>
          <w:szCs w:val="24"/>
        </w:rPr>
        <w:t>Vittorio Maniezzo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C04EAA">
        <w:rPr>
          <w:rFonts w:ascii="Times New Roman" w:hAnsi="Times New Roman" w:cs="Times New Roman"/>
          <w:sz w:val="24"/>
          <w:szCs w:val="24"/>
        </w:rPr>
        <w:t>Department of Computer Science, University of Bologna, 47521 Cesena, Italy, vittorio.maniezzo@unibo.it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9A1984">
        <w:rPr>
          <w:rFonts w:ascii="Times New Roman" w:hAnsi="Times New Roman" w:cs="Times New Roman"/>
          <w:i/>
          <w:iCs/>
          <w:sz w:val="24"/>
          <w:szCs w:val="24"/>
        </w:rPr>
        <w:t>Corresponding author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1423647" w14:textId="77777777" w:rsidR="000D4A82" w:rsidRDefault="000D4A82" w:rsidP="000D4A82">
      <w:pPr>
        <w:tabs>
          <w:tab w:val="left" w:pos="567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4CC54559" w14:textId="569F3AA3" w:rsidR="000D4A82" w:rsidRDefault="000D4A82" w:rsidP="000D4A82">
      <w:pPr>
        <w:tabs>
          <w:tab w:val="left" w:pos="567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04EAA">
        <w:rPr>
          <w:rFonts w:ascii="Times New Roman" w:hAnsi="Times New Roman" w:cs="Times New Roman"/>
          <w:sz w:val="24"/>
          <w:szCs w:val="24"/>
        </w:rPr>
        <w:t>Livio</w:t>
      </w:r>
      <w:proofErr w:type="spellEnd"/>
      <w:r w:rsidRPr="00C04E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4EAA">
        <w:rPr>
          <w:rFonts w:ascii="Times New Roman" w:hAnsi="Times New Roman" w:cs="Times New Roman"/>
          <w:sz w:val="24"/>
          <w:szCs w:val="24"/>
        </w:rPr>
        <w:t>Fenga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04EAA">
        <w:rPr>
          <w:rFonts w:ascii="Times New Roman" w:hAnsi="Times New Roman" w:cs="Times New Roman"/>
          <w:sz w:val="24"/>
          <w:szCs w:val="24"/>
        </w:rPr>
        <w:t>Center for Simulation, Analytics and Modelling, University of Exeter Business School, Exeter, UK, L.Fenga@exeter.ac.uk</w:t>
      </w:r>
      <w:r w:rsidRPr="00C04EAA">
        <w:rPr>
          <w:rFonts w:ascii="Times New Roman" w:hAnsi="Times New Roman" w:cs="Times New Roman"/>
          <w:sz w:val="24"/>
          <w:szCs w:val="24"/>
        </w:rPr>
        <w:tab/>
      </w:r>
    </w:p>
    <w:p w14:paraId="35997527" w14:textId="5B302F42" w:rsidR="009300BE" w:rsidRDefault="009300BE" w:rsidP="000D4A82">
      <w:pPr>
        <w:tabs>
          <w:tab w:val="left" w:pos="567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6291EBDD" w14:textId="457AF48C" w:rsidR="009300BE" w:rsidRPr="00C04EAA" w:rsidRDefault="009300BE" w:rsidP="000D4A82">
      <w:pPr>
        <w:tabs>
          <w:tab w:val="left" w:pos="567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300BE">
        <w:rPr>
          <w:rFonts w:ascii="Times New Roman" w:hAnsi="Times New Roman" w:cs="Times New Roman"/>
          <w:sz w:val="24"/>
          <w:szCs w:val="24"/>
        </w:rPr>
        <w:t xml:space="preserve">We present an application of Bootstrap Enhanced Scenario Optimization (BESO), a </w:t>
      </w:r>
      <w:proofErr w:type="spellStart"/>
      <w:r w:rsidRPr="009300BE">
        <w:rPr>
          <w:rFonts w:ascii="Times New Roman" w:hAnsi="Times New Roman" w:cs="Times New Roman"/>
          <w:sz w:val="24"/>
          <w:szCs w:val="24"/>
        </w:rPr>
        <w:t>distributionally</w:t>
      </w:r>
      <w:proofErr w:type="spellEnd"/>
      <w:r w:rsidRPr="009300BE">
        <w:rPr>
          <w:rFonts w:ascii="Times New Roman" w:hAnsi="Times New Roman" w:cs="Times New Roman"/>
          <w:sz w:val="24"/>
          <w:szCs w:val="24"/>
        </w:rPr>
        <w:t xml:space="preserve"> robust optimization framework, to supply chain optimization in a</w:t>
      </w:r>
      <w:r>
        <w:rPr>
          <w:rFonts w:ascii="Times New Roman" w:hAnsi="Times New Roman" w:cs="Times New Roman"/>
          <w:sz w:val="24"/>
          <w:szCs w:val="24"/>
        </w:rPr>
        <w:t xml:space="preserve"> real-world</w:t>
      </w:r>
      <w:r w:rsidRPr="009300BE">
        <w:rPr>
          <w:rFonts w:ascii="Times New Roman" w:hAnsi="Times New Roman" w:cs="Times New Roman"/>
          <w:sz w:val="24"/>
          <w:szCs w:val="24"/>
        </w:rPr>
        <w:t xml:space="preserve"> two-echelon retail network. BESO addresses decision-making under uncertainty from short, volatile, non-stationary time series. Uncertainty is modeled through Maximum Entropy Bootstrap combined with bagging, preserving autocorrelation and generating coherent scenarios. We extend MEB via an objective-augmented resampling scheme incorporating recourse signals. The resulting scenarios drive a deterministic inventory allocation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9300BE" w:rsidRPr="00C04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32E"/>
    <w:rsid w:val="0005626C"/>
    <w:rsid w:val="000D4A82"/>
    <w:rsid w:val="000E4B0B"/>
    <w:rsid w:val="00215ED8"/>
    <w:rsid w:val="00305904"/>
    <w:rsid w:val="0042466C"/>
    <w:rsid w:val="006E4E46"/>
    <w:rsid w:val="009300BE"/>
    <w:rsid w:val="00A2132E"/>
    <w:rsid w:val="00BB5D70"/>
    <w:rsid w:val="00C41DA6"/>
    <w:rsid w:val="00D30B55"/>
    <w:rsid w:val="00F6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14EC0"/>
  <w15:chartTrackingRefBased/>
  <w15:docId w15:val="{BBCC2A26-5254-43C2-B31A-07E5016D0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A82"/>
    <w:rPr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33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Vittorio Maniezzo</dc:creator>
  <cp:keywords/>
  <dc:description/>
  <cp:lastModifiedBy>Vittorio Maniezzo</cp:lastModifiedBy>
  <cp:revision>9</cp:revision>
  <dcterms:created xsi:type="dcterms:W3CDTF">2026-03-06T14:58:00Z</dcterms:created>
  <dcterms:modified xsi:type="dcterms:W3CDTF">2026-03-06T17:12:00Z</dcterms:modified>
</cp:coreProperties>
</file>