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0273" w14:textId="77777777" w:rsidR="008B7806" w:rsidRPr="004F4939" w:rsidRDefault="008B7806" w:rsidP="008B7806">
      <w:pPr>
        <w:pStyle w:val="NormalWeb"/>
      </w:pPr>
      <w:r w:rsidRPr="004F4939">
        <w:t xml:space="preserve">Here’s a concise but deep overview of the </w:t>
      </w:r>
      <w:r w:rsidRPr="004F4939">
        <w:rPr>
          <w:rStyle w:val="Strong"/>
        </w:rPr>
        <w:t>main criticisms DRO researchers raise against predict-then-optimize approaches</w:t>
      </w:r>
      <w:r w:rsidRPr="004F4939">
        <w:t>, grouped by conceptual level:</w:t>
      </w:r>
    </w:p>
    <w:p w14:paraId="26B5B086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0CBBA4EE">
          <v:rect id="_x0000_i1045" style="width:0;height:1.5pt" o:hralign="center" o:hrstd="t" o:hr="t" fillcolor="#a0a0a0" stroked="f"/>
        </w:pict>
      </w:r>
    </w:p>
    <w:p w14:paraId="2341C7BE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1. Objective Misalignment</w:t>
      </w:r>
    </w:p>
    <w:p w14:paraId="2D988D4E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Criticism:</w:t>
      </w:r>
      <w:r w:rsidRPr="004F4939">
        <w:br/>
      </w:r>
      <w:proofErr w:type="spellStart"/>
      <w:r w:rsidRPr="004F4939">
        <w:t>PtO</w:t>
      </w:r>
      <w:proofErr w:type="spellEnd"/>
      <w:r w:rsidRPr="004F4939">
        <w:t xml:space="preserve"> optimizes the prediction model for </w:t>
      </w:r>
      <w:r w:rsidRPr="004F4939">
        <w:rPr>
          <w:rStyle w:val="Emphasis"/>
        </w:rPr>
        <w:t>statistical accuracy</w:t>
      </w:r>
      <w:r w:rsidRPr="004F4939">
        <w:t xml:space="preserve"> (e.g., minimizing MSE or cross-entropy), not for </w:t>
      </w:r>
      <w:r w:rsidRPr="004F4939">
        <w:rPr>
          <w:rStyle w:val="Emphasis"/>
        </w:rPr>
        <w:t>decision quality</w:t>
      </w:r>
      <w:r w:rsidRPr="004F4939">
        <w:t xml:space="preserve"> under uncertainty.</w:t>
      </w:r>
    </w:p>
    <w:p w14:paraId="5071B58A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Explanation:</w:t>
      </w:r>
      <w:r w:rsidRPr="004F4939">
        <w:br/>
        <w:t>Even small errors in the predicted mean or quantiles can lead to poor downstream decisions if the cost function is highly nonlinear or asymmetric.</w:t>
      </w:r>
      <w:r w:rsidRPr="004F4939">
        <w:br/>
        <w:t xml:space="preserve">In contrast, DRO directly incorporates the </w:t>
      </w:r>
      <w:r w:rsidRPr="004F4939">
        <w:rPr>
          <w:rStyle w:val="Emphasis"/>
        </w:rPr>
        <w:t>decision objective</w:t>
      </w:r>
      <w:r w:rsidRPr="004F4939">
        <w:t xml:space="preserve"> and </w:t>
      </w:r>
      <w:r w:rsidRPr="004F4939">
        <w:rPr>
          <w:rStyle w:val="Emphasis"/>
        </w:rPr>
        <w:t>uncertainty</w:t>
      </w:r>
      <w:r w:rsidRPr="004F4939">
        <w:t xml:space="preserve"> into a single optimization problem:</w:t>
      </w:r>
    </w:p>
    <w:p w14:paraId="354E3E8F" w14:textId="77777777" w:rsidR="008B7806" w:rsidRPr="004F4939" w:rsidRDefault="008B7806" w:rsidP="008B7806">
      <w:pPr>
        <w:rPr>
          <w:szCs w:val="24"/>
        </w:rPr>
      </w:pPr>
      <w:proofErr w:type="spellStart"/>
      <w:r w:rsidRPr="004F4939">
        <w:rPr>
          <w:rStyle w:val="katex-mathml"/>
          <w:szCs w:val="24"/>
        </w:rPr>
        <w:t>min</w:t>
      </w:r>
      <w:r w:rsidRPr="004F4939">
        <w:rPr>
          <w:rStyle w:val="katex-mathml"/>
          <w:rFonts w:ascii="Cambria Math" w:hAnsi="Cambria Math" w:cs="Cambria Math"/>
          <w:szCs w:val="24"/>
        </w:rPr>
        <w:t>⁡</w:t>
      </w:r>
      <w:r w:rsidRPr="004F4939">
        <w:rPr>
          <w:rStyle w:val="katex-mathml"/>
          <w:szCs w:val="24"/>
        </w:rPr>
        <w:t>xsup</w:t>
      </w:r>
      <w:r w:rsidRPr="004F4939">
        <w:rPr>
          <w:rStyle w:val="katex-mathml"/>
          <w:rFonts w:ascii="Cambria Math" w:hAnsi="Cambria Math" w:cs="Cambria Math"/>
          <w:szCs w:val="24"/>
        </w:rPr>
        <w:t>⁡</w:t>
      </w:r>
      <w:r w:rsidRPr="004F4939">
        <w:rPr>
          <w:rStyle w:val="katex-mathml"/>
          <w:szCs w:val="24"/>
        </w:rPr>
        <w:t>P</w:t>
      </w:r>
      <w:r w:rsidRPr="004F4939">
        <w:rPr>
          <w:rStyle w:val="katex-mathml"/>
          <w:rFonts w:ascii="Cambria Math" w:hAnsi="Cambria Math" w:cs="Cambria Math"/>
          <w:szCs w:val="24"/>
        </w:rPr>
        <w:t>∈</w:t>
      </w:r>
      <w:r w:rsidRPr="004F4939">
        <w:rPr>
          <w:rStyle w:val="katex-mathml"/>
          <w:szCs w:val="24"/>
        </w:rPr>
        <w:t>PEP</w:t>
      </w:r>
      <w:proofErr w:type="spellEnd"/>
      <w:r w:rsidRPr="004F4939">
        <w:rPr>
          <w:rStyle w:val="katex-mathml"/>
          <w:szCs w:val="24"/>
        </w:rPr>
        <w:t>[c(</w:t>
      </w:r>
      <w:proofErr w:type="spellStart"/>
      <w:proofErr w:type="gramStart"/>
      <w:r w:rsidRPr="004F4939">
        <w:rPr>
          <w:rStyle w:val="katex-mathml"/>
          <w:szCs w:val="24"/>
        </w:rPr>
        <w:t>x,ξ</w:t>
      </w:r>
      <w:proofErr w:type="spellEnd"/>
      <w:proofErr w:type="gramEnd"/>
      <w:r w:rsidRPr="004F4939">
        <w:rPr>
          <w:rStyle w:val="katex-mathml"/>
          <w:szCs w:val="24"/>
        </w:rPr>
        <w:t>)]\</w:t>
      </w:r>
      <w:proofErr w:type="spellStart"/>
      <w:r w:rsidRPr="004F4939">
        <w:rPr>
          <w:rStyle w:val="katex-mathml"/>
          <w:szCs w:val="24"/>
        </w:rPr>
        <w:t>min_x</w:t>
      </w:r>
      <w:proofErr w:type="spellEnd"/>
      <w:r w:rsidRPr="004F4939">
        <w:rPr>
          <w:rStyle w:val="katex-mathml"/>
          <w:szCs w:val="24"/>
        </w:rPr>
        <w:t xml:space="preserve"> \sup_{P \in \</w:t>
      </w:r>
      <w:proofErr w:type="spellStart"/>
      <w:r w:rsidRPr="004F4939">
        <w:rPr>
          <w:rStyle w:val="katex-mathml"/>
          <w:szCs w:val="24"/>
        </w:rPr>
        <w:t>mathcal</w:t>
      </w:r>
      <w:proofErr w:type="spellEnd"/>
      <w:r w:rsidRPr="004F4939">
        <w:rPr>
          <w:rStyle w:val="katex-mathml"/>
          <w:szCs w:val="24"/>
        </w:rPr>
        <w:t>{P}} \</w:t>
      </w:r>
      <w:proofErr w:type="spellStart"/>
      <w:r w:rsidRPr="004F4939">
        <w:rPr>
          <w:rStyle w:val="katex-mathml"/>
          <w:szCs w:val="24"/>
        </w:rPr>
        <w:t>mathbb</w:t>
      </w:r>
      <w:proofErr w:type="spellEnd"/>
      <w:r w:rsidRPr="004F4939">
        <w:rPr>
          <w:rStyle w:val="katex-mathml"/>
          <w:szCs w:val="24"/>
        </w:rPr>
        <w:t>{E}_P[c(x, \xi)]</w:t>
      </w:r>
      <w:proofErr w:type="spellStart"/>
      <w:r w:rsidRPr="004F4939">
        <w:rPr>
          <w:rStyle w:val="mord"/>
          <w:szCs w:val="24"/>
        </w:rPr>
        <w:t>x</w:t>
      </w:r>
      <w:r w:rsidRPr="004F4939">
        <w:rPr>
          <w:rStyle w:val="mop"/>
          <w:szCs w:val="24"/>
        </w:rPr>
        <w:t>min</w:t>
      </w:r>
      <w:proofErr w:type="spellEnd"/>
      <w:r w:rsidRPr="004F4939">
        <w:rPr>
          <w:rStyle w:val="vlist-s"/>
          <w:szCs w:val="24"/>
        </w:rPr>
        <w:t>​</w:t>
      </w:r>
      <w:proofErr w:type="spellStart"/>
      <w:r w:rsidRPr="004F4939">
        <w:rPr>
          <w:rStyle w:val="mord"/>
          <w:szCs w:val="24"/>
        </w:rPr>
        <w:t>P</w:t>
      </w:r>
      <w:r w:rsidRPr="004F4939">
        <w:rPr>
          <w:rStyle w:val="mrel"/>
          <w:rFonts w:ascii="Cambria Math" w:hAnsi="Cambria Math" w:cs="Cambria Math"/>
          <w:szCs w:val="24"/>
        </w:rPr>
        <w:t>∈</w:t>
      </w:r>
      <w:r w:rsidRPr="004F4939">
        <w:rPr>
          <w:rStyle w:val="mord"/>
          <w:szCs w:val="24"/>
        </w:rPr>
        <w:t>P</w:t>
      </w:r>
      <w:r w:rsidRPr="004F4939">
        <w:rPr>
          <w:rStyle w:val="mop"/>
          <w:szCs w:val="24"/>
        </w:rPr>
        <w:t>sup</w:t>
      </w:r>
      <w:proofErr w:type="spellEnd"/>
      <w:r w:rsidRPr="004F4939">
        <w:rPr>
          <w:rStyle w:val="vlist-s"/>
          <w:szCs w:val="24"/>
        </w:rPr>
        <w:t>​</w:t>
      </w:r>
      <w:r w:rsidRPr="004F4939">
        <w:rPr>
          <w:rStyle w:val="mord"/>
          <w:szCs w:val="24"/>
        </w:rPr>
        <w:t>EP</w:t>
      </w:r>
      <w:r w:rsidRPr="004F4939">
        <w:rPr>
          <w:rStyle w:val="vlist-s"/>
          <w:szCs w:val="24"/>
        </w:rPr>
        <w:t>​</w:t>
      </w:r>
      <w:r w:rsidRPr="004F4939">
        <w:rPr>
          <w:rStyle w:val="mopen"/>
          <w:szCs w:val="24"/>
        </w:rPr>
        <w:t>[</w:t>
      </w:r>
      <w:r w:rsidRPr="004F4939">
        <w:rPr>
          <w:rStyle w:val="mord"/>
          <w:szCs w:val="24"/>
        </w:rPr>
        <w:t>c</w:t>
      </w:r>
      <w:r w:rsidRPr="004F4939">
        <w:rPr>
          <w:rStyle w:val="mopen"/>
          <w:szCs w:val="24"/>
        </w:rPr>
        <w:t>(</w:t>
      </w:r>
      <w:proofErr w:type="spellStart"/>
      <w:r w:rsidRPr="004F4939">
        <w:rPr>
          <w:rStyle w:val="mord"/>
          <w:szCs w:val="24"/>
        </w:rPr>
        <w:t>x</w:t>
      </w:r>
      <w:r w:rsidRPr="004F4939">
        <w:rPr>
          <w:rStyle w:val="mpunct"/>
          <w:szCs w:val="24"/>
        </w:rPr>
        <w:t>,</w:t>
      </w:r>
      <w:r w:rsidRPr="004F4939">
        <w:rPr>
          <w:rStyle w:val="mord"/>
          <w:szCs w:val="24"/>
        </w:rPr>
        <w:t>ξ</w:t>
      </w:r>
      <w:proofErr w:type="spellEnd"/>
      <w:r w:rsidRPr="004F4939">
        <w:rPr>
          <w:rStyle w:val="mclose"/>
          <w:szCs w:val="24"/>
        </w:rPr>
        <w:t>)]</w:t>
      </w:r>
      <w:r w:rsidRPr="004F4939">
        <w:rPr>
          <w:szCs w:val="24"/>
        </w:rPr>
        <w:t xml:space="preserve"> </w:t>
      </w:r>
    </w:p>
    <w:p w14:paraId="15C2BC1C" w14:textId="77777777" w:rsidR="008B7806" w:rsidRPr="004F4939" w:rsidRDefault="008B7806" w:rsidP="008B7806">
      <w:pPr>
        <w:pStyle w:val="NormalWeb"/>
      </w:pPr>
      <w:r w:rsidRPr="004F4939">
        <w:t xml:space="preserve">where </w:t>
      </w:r>
      <w:r w:rsidRPr="004F4939">
        <w:rPr>
          <w:rStyle w:val="katex-mathml"/>
        </w:rPr>
        <w:t>P\</w:t>
      </w:r>
      <w:proofErr w:type="spellStart"/>
      <w:r w:rsidRPr="004F4939">
        <w:rPr>
          <w:rStyle w:val="katex-mathml"/>
        </w:rPr>
        <w:t>mathcal</w:t>
      </w:r>
      <w:proofErr w:type="spellEnd"/>
      <w:r w:rsidRPr="004F4939">
        <w:rPr>
          <w:rStyle w:val="katex-mathml"/>
        </w:rPr>
        <w:t>{P}</w:t>
      </w:r>
      <w:r w:rsidRPr="004F4939">
        <w:rPr>
          <w:rStyle w:val="mord"/>
        </w:rPr>
        <w:t>P</w:t>
      </w:r>
      <w:r w:rsidRPr="004F4939">
        <w:t xml:space="preserve"> is an ambiguity set around the empirical distribution.</w:t>
      </w:r>
    </w:p>
    <w:p w14:paraId="6AB72E93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In short:</w:t>
      </w:r>
      <w:r w:rsidRPr="004F4939">
        <w:t xml:space="preserve"> </w:t>
      </w:r>
      <w:proofErr w:type="spellStart"/>
      <w:r w:rsidRPr="004F4939">
        <w:t>PtO</w:t>
      </w:r>
      <w:proofErr w:type="spellEnd"/>
      <w:r w:rsidRPr="004F4939">
        <w:t xml:space="preserve"> can be </w:t>
      </w:r>
      <w:r w:rsidRPr="004F4939">
        <w:rPr>
          <w:rStyle w:val="Emphasis"/>
        </w:rPr>
        <w:t>statistically optimal but decision-suboptimal</w:t>
      </w:r>
      <w:r w:rsidRPr="004F4939">
        <w:t>, because it separates prediction and optimization.</w:t>
      </w:r>
    </w:p>
    <w:p w14:paraId="1082A448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15B2F370">
          <v:rect id="_x0000_i1046" style="width:0;height:1.5pt" o:hralign="center" o:hrstd="t" o:hr="t" fillcolor="#a0a0a0" stroked="f"/>
        </w:pict>
      </w:r>
    </w:p>
    <w:p w14:paraId="7EE520B0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2. Lack of Robustness to Distributional Shift</w:t>
      </w:r>
    </w:p>
    <w:p w14:paraId="37240B88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Criticism:</w:t>
      </w:r>
      <w:r w:rsidRPr="004F4939">
        <w:br/>
      </w:r>
      <w:proofErr w:type="spellStart"/>
      <w:r w:rsidRPr="004F4939">
        <w:t>PtO</w:t>
      </w:r>
      <w:proofErr w:type="spellEnd"/>
      <w:r w:rsidRPr="004F4939">
        <w:t xml:space="preserve"> assumes that the predictive model generalizes perfectly — i.e., that the distribution seen in training is the same as in deployment.</w:t>
      </w:r>
    </w:p>
    <w:p w14:paraId="7CDB232A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Explanation:</w:t>
      </w:r>
      <w:r w:rsidRPr="004F4939">
        <w:br/>
        <w:t xml:space="preserve">When there is a </w:t>
      </w:r>
      <w:r w:rsidRPr="004F4939">
        <w:rPr>
          <w:rStyle w:val="Emphasis"/>
        </w:rPr>
        <w:t>distributional shift</w:t>
      </w:r>
      <w:r w:rsidRPr="004F4939">
        <w:t xml:space="preserve"> (e.g., new demand patterns, new customers, changing prices), </w:t>
      </w:r>
      <w:proofErr w:type="spellStart"/>
      <w:r w:rsidRPr="004F4939">
        <w:t>PtO</w:t>
      </w:r>
      <w:proofErr w:type="spellEnd"/>
      <w:r w:rsidRPr="004F4939">
        <w:t xml:space="preserve"> decisions can degrade sharply.</w:t>
      </w:r>
      <w:r w:rsidRPr="004F4939">
        <w:br/>
        <w:t xml:space="preserve">DRO, on the other hand, explicitly guards against </w:t>
      </w:r>
      <w:r w:rsidRPr="004F4939">
        <w:rPr>
          <w:rStyle w:val="Emphasis"/>
        </w:rPr>
        <w:t>worst-case shifts</w:t>
      </w:r>
      <w:r w:rsidRPr="004F4939">
        <w:t xml:space="preserve"> within a predefined ambiguity set, often defined via Wasserstein distance or f-divergences.</w:t>
      </w:r>
    </w:p>
    <w:p w14:paraId="7DE0FC63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In short:</w:t>
      </w:r>
      <w:r w:rsidRPr="004F4939">
        <w:t xml:space="preserve"> </w:t>
      </w:r>
      <w:proofErr w:type="spellStart"/>
      <w:r w:rsidRPr="004F4939">
        <w:t>PtO</w:t>
      </w:r>
      <w:proofErr w:type="spellEnd"/>
      <w:r w:rsidRPr="004F4939">
        <w:t xml:space="preserve"> is brittle under data mismatch; DRO is robust by design.</w:t>
      </w:r>
    </w:p>
    <w:p w14:paraId="3B3F652A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0D31D347">
          <v:rect id="_x0000_i1047" style="width:0;height:1.5pt" o:hralign="center" o:hrstd="t" o:hr="t" fillcolor="#a0a0a0" stroked="f"/>
        </w:pict>
      </w:r>
    </w:p>
    <w:p w14:paraId="0A18D833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3. Ignorance of Uncertainty Quantification</w:t>
      </w:r>
    </w:p>
    <w:p w14:paraId="762ACB21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Criticism:</w:t>
      </w:r>
      <w:r w:rsidRPr="004F4939">
        <w:br/>
      </w:r>
      <w:proofErr w:type="spellStart"/>
      <w:r w:rsidRPr="004F4939">
        <w:t>PtO</w:t>
      </w:r>
      <w:proofErr w:type="spellEnd"/>
      <w:r w:rsidRPr="004F4939">
        <w:t xml:space="preserve"> typically produces point forecasts and ignores uncertainty in the predictions.</w:t>
      </w:r>
    </w:p>
    <w:p w14:paraId="62BFB071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lastRenderedPageBreak/>
        <w:t>Explanation:</w:t>
      </w:r>
      <w:r w:rsidRPr="004F4939">
        <w:br/>
        <w:t xml:space="preserve">Decisions like inventory stocking or portfolio allocation require understanding not just </w:t>
      </w:r>
      <w:r w:rsidRPr="004F4939">
        <w:rPr>
          <w:rStyle w:val="Emphasis"/>
        </w:rPr>
        <w:t>expected outcomes</w:t>
      </w:r>
      <w:r w:rsidRPr="004F4939">
        <w:t xml:space="preserve">, but also </w:t>
      </w:r>
      <w:r w:rsidRPr="004F4939">
        <w:rPr>
          <w:rStyle w:val="Emphasis"/>
        </w:rPr>
        <w:t>variance and tail risk</w:t>
      </w:r>
      <w:r w:rsidRPr="004F4939">
        <w:t>.</w:t>
      </w:r>
      <w:r w:rsidRPr="004F4939">
        <w:br/>
        <w:t xml:space="preserve">DRO treats the entire </w:t>
      </w:r>
      <w:r w:rsidRPr="004F4939">
        <w:rPr>
          <w:rStyle w:val="Emphasis"/>
        </w:rPr>
        <w:t>distribution</w:t>
      </w:r>
      <w:r w:rsidRPr="004F4939">
        <w:t xml:space="preserve"> of the uncertain parameters as the decision input, not just a point estimate.</w:t>
      </w:r>
    </w:p>
    <w:p w14:paraId="6EE0B7D7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In short:</w:t>
      </w:r>
      <w:r w:rsidRPr="004F4939">
        <w:t xml:space="preserve"> </w:t>
      </w:r>
      <w:proofErr w:type="spellStart"/>
      <w:r w:rsidRPr="004F4939">
        <w:t>PtO</w:t>
      </w:r>
      <w:proofErr w:type="spellEnd"/>
      <w:r w:rsidRPr="004F4939">
        <w:t xml:space="preserve"> discards uncertainty; DRO formalizes it.</w:t>
      </w:r>
    </w:p>
    <w:p w14:paraId="3DF99650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4B82F820">
          <v:rect id="_x0000_i1048" style="width:0;height:1.5pt" o:hralign="center" o:hrstd="t" o:hr="t" fillcolor="#a0a0a0" stroked="f"/>
        </w:pict>
      </w:r>
    </w:p>
    <w:p w14:paraId="2B08416C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4. Overconfidence and Lack of Performance Guarantees</w:t>
      </w:r>
    </w:p>
    <w:p w14:paraId="76C29536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Criticism:</w:t>
      </w:r>
      <w:r w:rsidRPr="004F4939">
        <w:br/>
      </w:r>
      <w:proofErr w:type="spellStart"/>
      <w:r w:rsidRPr="004F4939">
        <w:t>PtO</w:t>
      </w:r>
      <w:proofErr w:type="spellEnd"/>
      <w:r w:rsidRPr="004F4939">
        <w:t xml:space="preserve"> provides no guarantees on out-of-sample performance or regret.</w:t>
      </w:r>
    </w:p>
    <w:p w14:paraId="21E335AD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Explanation:</w:t>
      </w:r>
      <w:r w:rsidRPr="004F4939">
        <w:br/>
        <w:t>Even if a predictive model achieves low test error, there is no formal bound on how suboptimal the induced decision is when the true distribution deviates from the estimated one.</w:t>
      </w:r>
      <w:r w:rsidRPr="004F4939">
        <w:br/>
        <w:t xml:space="preserve">DRO provides </w:t>
      </w:r>
      <w:r w:rsidRPr="004F4939">
        <w:rPr>
          <w:rStyle w:val="Emphasis"/>
        </w:rPr>
        <w:t>worst-case guarantees</w:t>
      </w:r>
      <w:r w:rsidRPr="004F4939">
        <w:t xml:space="preserve"> and </w:t>
      </w:r>
      <w:r w:rsidRPr="004F4939">
        <w:rPr>
          <w:rStyle w:val="Emphasis"/>
        </w:rPr>
        <w:t>out-of-sample performance bounds</w:t>
      </w:r>
      <w:r w:rsidRPr="004F4939">
        <w:t xml:space="preserve"> — the main selling point of the framework.</w:t>
      </w:r>
    </w:p>
    <w:p w14:paraId="248EE778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In short:</w:t>
      </w:r>
      <w:r w:rsidRPr="004F4939">
        <w:t xml:space="preserve"> </w:t>
      </w:r>
      <w:proofErr w:type="spellStart"/>
      <w:r w:rsidRPr="004F4939">
        <w:t>PtO</w:t>
      </w:r>
      <w:proofErr w:type="spellEnd"/>
      <w:r w:rsidRPr="004F4939">
        <w:t xml:space="preserve"> decisions lack robustness certificates; DRO provides them.</w:t>
      </w:r>
    </w:p>
    <w:p w14:paraId="1952B439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7A75B957">
          <v:rect id="_x0000_i1049" style="width:0;height:1.5pt" o:hralign="center" o:hrstd="t" o:hr="t" fillcolor="#a0a0a0" stroked="f"/>
        </w:pict>
      </w:r>
    </w:p>
    <w:p w14:paraId="14D8A914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5. Inefficiency in Data Usage</w:t>
      </w:r>
    </w:p>
    <w:p w14:paraId="56DB2AD9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Criticism:</w:t>
      </w:r>
      <w:r w:rsidRPr="004F4939">
        <w:br/>
      </w:r>
      <w:proofErr w:type="spellStart"/>
      <w:r w:rsidRPr="004F4939">
        <w:t>PtO</w:t>
      </w:r>
      <w:proofErr w:type="spellEnd"/>
      <w:r w:rsidRPr="004F4939">
        <w:t xml:space="preserve"> uses data inefficiently because it ignores how data affects the optimal decision boundary.</w:t>
      </w:r>
    </w:p>
    <w:p w14:paraId="3107A4B8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Explanation:</w:t>
      </w:r>
      <w:r w:rsidRPr="004F4939">
        <w:br/>
        <w:t>In many practical problems, only parts of the predictive distribution affect the optimal decision (e.g., the quantile relevant for a newsvendor problem).</w:t>
      </w:r>
      <w:r w:rsidRPr="004F4939">
        <w:br/>
        <w:t xml:space="preserve">DRO and related </w:t>
      </w:r>
      <w:r w:rsidRPr="004F4939">
        <w:rPr>
          <w:rStyle w:val="Emphasis"/>
        </w:rPr>
        <w:t>end-to-end</w:t>
      </w:r>
      <w:r w:rsidRPr="004F4939">
        <w:t xml:space="preserve"> approaches (decision-focused learning) exploit this by weighting data according to decision sensitivity.</w:t>
      </w:r>
    </w:p>
    <w:p w14:paraId="0D46F12D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In short:</w:t>
      </w:r>
      <w:r w:rsidRPr="004F4939">
        <w:t xml:space="preserve"> </w:t>
      </w:r>
      <w:proofErr w:type="spellStart"/>
      <w:r w:rsidRPr="004F4939">
        <w:t>PtO</w:t>
      </w:r>
      <w:proofErr w:type="spellEnd"/>
      <w:r w:rsidRPr="004F4939">
        <w:t xml:space="preserve"> trains on the wrong loss; DRO (or end-to-end learning) uses data in a decision-aware way.</w:t>
      </w:r>
    </w:p>
    <w:p w14:paraId="759F0603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11543705">
          <v:rect id="_x0000_i1050" style="width:0;height:1.5pt" o:hralign="center" o:hrstd="t" o:hr="t" fillcolor="#a0a0a0" stroked="f"/>
        </w:pict>
      </w:r>
    </w:p>
    <w:p w14:paraId="70B6A9E8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6. Poor Handling of Rare but Costly Events</w:t>
      </w:r>
    </w:p>
    <w:p w14:paraId="2AA11D32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Criticism:</w:t>
      </w:r>
      <w:r w:rsidRPr="004F4939">
        <w:br/>
      </w:r>
      <w:proofErr w:type="spellStart"/>
      <w:r w:rsidRPr="004F4939">
        <w:t>PtO</w:t>
      </w:r>
      <w:proofErr w:type="spellEnd"/>
      <w:r w:rsidRPr="004F4939">
        <w:t xml:space="preserve"> often underestimates the importance of rare, high-impact events.</w:t>
      </w:r>
    </w:p>
    <w:p w14:paraId="01E9E102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Explanation:</w:t>
      </w:r>
      <w:r w:rsidRPr="004F4939">
        <w:br/>
        <w:t xml:space="preserve">Because predictive losses (like MSE) focus on average performance, rare events that strongly </w:t>
      </w:r>
      <w:r w:rsidRPr="004F4939">
        <w:lastRenderedPageBreak/>
        <w:t>affect decision costs (e.g., stockouts, system failures) may be ignored.</w:t>
      </w:r>
      <w:r w:rsidRPr="004F4939">
        <w:br/>
        <w:t>DRO explicitly accounts for these by penalizing distributions that deviate in such tails.</w:t>
      </w:r>
    </w:p>
    <w:p w14:paraId="0469B50A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In short:</w:t>
      </w:r>
      <w:r w:rsidRPr="004F4939">
        <w:t xml:space="preserve"> </w:t>
      </w:r>
      <w:proofErr w:type="spellStart"/>
      <w:r w:rsidRPr="004F4939">
        <w:t>PtO</w:t>
      </w:r>
      <w:proofErr w:type="spellEnd"/>
      <w:r w:rsidRPr="004F4939">
        <w:t xml:space="preserve"> underweights tails; DRO emphasizes them.</w:t>
      </w:r>
    </w:p>
    <w:p w14:paraId="6652F3A9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66CF6A65">
          <v:rect id="_x0000_i1051" style="width:0;height:1.5pt" o:hralign="center" o:hrstd="t" o:hr="t" fillcolor="#a0a0a0" stroked="f"/>
        </w:pict>
      </w:r>
    </w:p>
    <w:p w14:paraId="175A7F9E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7. Conceptual Disconnect Between Prediction and Decision</w:t>
      </w:r>
    </w:p>
    <w:p w14:paraId="05DE83CE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Criticism:</w:t>
      </w:r>
      <w:r w:rsidRPr="004F4939">
        <w:br/>
      </w:r>
      <w:proofErr w:type="spellStart"/>
      <w:r w:rsidRPr="004F4939">
        <w:t>PtO</w:t>
      </w:r>
      <w:proofErr w:type="spellEnd"/>
      <w:r w:rsidRPr="004F4939">
        <w:t xml:space="preserve"> treats forecasting and optimization as two independent pipelines, while in many problems (e.g., operations, energy, logistics), prediction and decision are tightly coupled.</w:t>
      </w:r>
    </w:p>
    <w:p w14:paraId="44731A2D" w14:textId="77777777" w:rsidR="008B7806" w:rsidRPr="004F4939" w:rsidRDefault="008B7806" w:rsidP="008B7806">
      <w:pPr>
        <w:pStyle w:val="NormalWeb"/>
      </w:pPr>
      <w:r w:rsidRPr="004F4939">
        <w:rPr>
          <w:rStyle w:val="Strong"/>
        </w:rPr>
        <w:t>In short:</w:t>
      </w:r>
      <w:r w:rsidRPr="004F4939">
        <w:t xml:space="preserve"> </w:t>
      </w:r>
      <w:proofErr w:type="spellStart"/>
      <w:r w:rsidRPr="004F4939">
        <w:t>PtO</w:t>
      </w:r>
      <w:proofErr w:type="spellEnd"/>
      <w:r w:rsidRPr="004F4939">
        <w:t xml:space="preserve"> is modular but disconnected; DRO is integrated and coherent.</w:t>
      </w:r>
    </w:p>
    <w:p w14:paraId="0EC00DDD" w14:textId="77777777" w:rsidR="008B7806" w:rsidRPr="004F4939" w:rsidRDefault="008B7806" w:rsidP="008B7806">
      <w:pPr>
        <w:rPr>
          <w:szCs w:val="24"/>
        </w:rPr>
      </w:pPr>
      <w:r w:rsidRPr="004F4939">
        <w:rPr>
          <w:szCs w:val="24"/>
        </w:rPr>
        <w:pict w14:anchorId="3E318BA5">
          <v:rect id="_x0000_i1052" style="width:0;height:1.5pt" o:hralign="center" o:hrstd="t" o:hr="t" fillcolor="#a0a0a0" stroked="f"/>
        </w:pict>
      </w:r>
    </w:p>
    <w:p w14:paraId="78E07EC5" w14:textId="77777777" w:rsidR="008B7806" w:rsidRPr="004F4939" w:rsidRDefault="008B7806" w:rsidP="008B7806">
      <w:pPr>
        <w:pStyle w:val="Heading3"/>
      </w:pPr>
      <w:r w:rsidRPr="004F4939"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3543"/>
        <w:gridCol w:w="3727"/>
      </w:tblGrid>
      <w:tr w:rsidR="008B7806" w:rsidRPr="004F4939" w14:paraId="616045CA" w14:textId="77777777" w:rsidTr="008B78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C4134" w14:textId="77777777" w:rsidR="008B7806" w:rsidRPr="004F4939" w:rsidRDefault="008B7806">
            <w:pPr>
              <w:jc w:val="center"/>
              <w:rPr>
                <w:b/>
                <w:bCs/>
                <w:szCs w:val="24"/>
              </w:rPr>
            </w:pPr>
            <w:r w:rsidRPr="004F4939">
              <w:rPr>
                <w:b/>
                <w:bCs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F0E489F" w14:textId="77777777" w:rsidR="008B7806" w:rsidRPr="004F4939" w:rsidRDefault="008B7806">
            <w:pPr>
              <w:jc w:val="center"/>
              <w:rPr>
                <w:b/>
                <w:bCs/>
                <w:szCs w:val="24"/>
              </w:rPr>
            </w:pPr>
            <w:r w:rsidRPr="004F4939">
              <w:rPr>
                <w:b/>
                <w:bCs/>
                <w:szCs w:val="24"/>
              </w:rPr>
              <w:t>Predict-then-Optimize</w:t>
            </w:r>
          </w:p>
        </w:tc>
        <w:tc>
          <w:tcPr>
            <w:tcW w:w="0" w:type="auto"/>
            <w:vAlign w:val="center"/>
            <w:hideMark/>
          </w:tcPr>
          <w:p w14:paraId="1204E8B6" w14:textId="77777777" w:rsidR="008B7806" w:rsidRPr="004F4939" w:rsidRDefault="008B780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4F4939">
              <w:rPr>
                <w:b/>
                <w:bCs/>
                <w:szCs w:val="24"/>
              </w:rPr>
              <w:t>Distributionally</w:t>
            </w:r>
            <w:proofErr w:type="spellEnd"/>
            <w:r w:rsidRPr="004F4939">
              <w:rPr>
                <w:b/>
                <w:bCs/>
                <w:szCs w:val="24"/>
              </w:rPr>
              <w:t xml:space="preserve"> Robust Optimization</w:t>
            </w:r>
          </w:p>
        </w:tc>
      </w:tr>
      <w:tr w:rsidR="008B7806" w:rsidRPr="004F4939" w14:paraId="0C7D2075" w14:textId="77777777" w:rsidTr="008B7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2EA6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62A46F18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Predict accurately</w:t>
            </w:r>
          </w:p>
        </w:tc>
        <w:tc>
          <w:tcPr>
            <w:tcW w:w="0" w:type="auto"/>
            <w:vAlign w:val="center"/>
            <w:hideMark/>
          </w:tcPr>
          <w:p w14:paraId="5946CEEC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Decide robustly</w:t>
            </w:r>
          </w:p>
        </w:tc>
      </w:tr>
      <w:tr w:rsidR="008B7806" w:rsidRPr="004F4939" w14:paraId="6D1689B2" w14:textId="77777777" w:rsidTr="008B7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F17C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Uncertainty</w:t>
            </w:r>
          </w:p>
        </w:tc>
        <w:tc>
          <w:tcPr>
            <w:tcW w:w="0" w:type="auto"/>
            <w:vAlign w:val="center"/>
            <w:hideMark/>
          </w:tcPr>
          <w:p w14:paraId="0406F8BE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Often ignored or reduced to a point</w:t>
            </w:r>
          </w:p>
        </w:tc>
        <w:tc>
          <w:tcPr>
            <w:tcW w:w="0" w:type="auto"/>
            <w:vAlign w:val="center"/>
            <w:hideMark/>
          </w:tcPr>
          <w:p w14:paraId="1A814A92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Explicitly modeled as a set</w:t>
            </w:r>
          </w:p>
        </w:tc>
      </w:tr>
      <w:tr w:rsidR="008B7806" w:rsidRPr="004F4939" w14:paraId="293E5EB6" w14:textId="77777777" w:rsidTr="008B7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5685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Sensitivity to shift</w:t>
            </w:r>
          </w:p>
        </w:tc>
        <w:tc>
          <w:tcPr>
            <w:tcW w:w="0" w:type="auto"/>
            <w:vAlign w:val="center"/>
            <w:hideMark/>
          </w:tcPr>
          <w:p w14:paraId="58DCF2AC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569FD4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Low</w:t>
            </w:r>
          </w:p>
        </w:tc>
      </w:tr>
      <w:tr w:rsidR="008B7806" w:rsidRPr="004F4939" w14:paraId="001DFA26" w14:textId="77777777" w:rsidTr="008B7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425A9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Guarantees</w:t>
            </w:r>
          </w:p>
        </w:tc>
        <w:tc>
          <w:tcPr>
            <w:tcW w:w="0" w:type="auto"/>
            <w:vAlign w:val="center"/>
            <w:hideMark/>
          </w:tcPr>
          <w:p w14:paraId="77E5B169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1D4145D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Worst-case bounds</w:t>
            </w:r>
          </w:p>
        </w:tc>
      </w:tr>
      <w:tr w:rsidR="008B7806" w:rsidRPr="004F4939" w14:paraId="1B25419B" w14:textId="77777777" w:rsidTr="008B7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2266D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Tail events</w:t>
            </w:r>
          </w:p>
        </w:tc>
        <w:tc>
          <w:tcPr>
            <w:tcW w:w="0" w:type="auto"/>
            <w:vAlign w:val="center"/>
            <w:hideMark/>
          </w:tcPr>
          <w:p w14:paraId="6858D3ED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Underweighted</w:t>
            </w:r>
          </w:p>
        </w:tc>
        <w:tc>
          <w:tcPr>
            <w:tcW w:w="0" w:type="auto"/>
            <w:vAlign w:val="center"/>
            <w:hideMark/>
          </w:tcPr>
          <w:p w14:paraId="32C71960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Emphasized</w:t>
            </w:r>
          </w:p>
        </w:tc>
      </w:tr>
      <w:tr w:rsidR="008B7806" w:rsidRPr="004F4939" w14:paraId="76FD8581" w14:textId="77777777" w:rsidTr="008B7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A6F4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Philosophy</w:t>
            </w:r>
          </w:p>
        </w:tc>
        <w:tc>
          <w:tcPr>
            <w:tcW w:w="0" w:type="auto"/>
            <w:vAlign w:val="center"/>
            <w:hideMark/>
          </w:tcPr>
          <w:p w14:paraId="20DBE211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Sequential (two-stage)</w:t>
            </w:r>
          </w:p>
        </w:tc>
        <w:tc>
          <w:tcPr>
            <w:tcW w:w="0" w:type="auto"/>
            <w:vAlign w:val="center"/>
            <w:hideMark/>
          </w:tcPr>
          <w:p w14:paraId="2E7C70BB" w14:textId="77777777" w:rsidR="008B7806" w:rsidRPr="004F4939" w:rsidRDefault="008B7806">
            <w:pPr>
              <w:rPr>
                <w:szCs w:val="24"/>
              </w:rPr>
            </w:pPr>
            <w:r w:rsidRPr="004F4939">
              <w:rPr>
                <w:szCs w:val="24"/>
              </w:rPr>
              <w:t>Unified (joint)</w:t>
            </w:r>
          </w:p>
        </w:tc>
      </w:tr>
    </w:tbl>
    <w:p w14:paraId="343C4510" w14:textId="6D1C6338" w:rsidR="008B7806" w:rsidRPr="004F4939" w:rsidRDefault="008B7806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4448130" w14:textId="77777777" w:rsidR="00E32E5A" w:rsidRPr="004F4939" w:rsidRDefault="00E32E5A" w:rsidP="00E32E5A">
      <w:pPr>
        <w:pStyle w:val="NormalWeb"/>
      </w:pPr>
      <w:r w:rsidRPr="004F4939">
        <w:t xml:space="preserve">yes, </w:t>
      </w:r>
      <w:r w:rsidRPr="004F4939">
        <w:rPr>
          <w:rStyle w:val="Strong"/>
        </w:rPr>
        <w:t>bootstrapping</w:t>
      </w:r>
      <w:r w:rsidRPr="004F4939">
        <w:t xml:space="preserve"> can address </w:t>
      </w:r>
      <w:r w:rsidRPr="004F4939">
        <w:rPr>
          <w:rStyle w:val="Emphasis"/>
        </w:rPr>
        <w:t>some</w:t>
      </w:r>
      <w:r w:rsidRPr="004F4939">
        <w:t xml:space="preserve">, but not </w:t>
      </w:r>
      <w:r w:rsidRPr="004F4939">
        <w:rPr>
          <w:rStyle w:val="Emphasis"/>
        </w:rPr>
        <w:t>all</w:t>
      </w:r>
      <w:r w:rsidRPr="004F4939">
        <w:t xml:space="preserve">, of the issues that DRO researchers raise against the </w:t>
      </w:r>
      <w:r w:rsidRPr="004F4939">
        <w:rPr>
          <w:rStyle w:val="Strong"/>
        </w:rPr>
        <w:t>predict-then-optimize (</w:t>
      </w:r>
      <w:proofErr w:type="spellStart"/>
      <w:r w:rsidRPr="004F4939">
        <w:rPr>
          <w:rStyle w:val="Strong"/>
        </w:rPr>
        <w:t>PtO</w:t>
      </w:r>
      <w:proofErr w:type="spellEnd"/>
      <w:r w:rsidRPr="004F4939">
        <w:rPr>
          <w:rStyle w:val="Strong"/>
        </w:rPr>
        <w:t>)</w:t>
      </w:r>
      <w:r w:rsidRPr="004F4939">
        <w:t xml:space="preserve"> paradigm.</w:t>
      </w:r>
    </w:p>
    <w:p w14:paraId="731CC43C" w14:textId="77777777" w:rsidR="00E32E5A" w:rsidRPr="004F4939" w:rsidRDefault="00E32E5A" w:rsidP="00E32E5A">
      <w:pPr>
        <w:pStyle w:val="NormalWeb"/>
      </w:pPr>
      <w:r w:rsidRPr="004F4939">
        <w:t xml:space="preserve">Let’s go through this carefully, point by point, to see exactly </w:t>
      </w:r>
      <w:r w:rsidRPr="004F4939">
        <w:rPr>
          <w:rStyle w:val="Emphasis"/>
        </w:rPr>
        <w:t>which criticisms bootstrapping helps with, and which remain unresolved</w:t>
      </w:r>
      <w:r w:rsidRPr="004F4939">
        <w:t xml:space="preserve"> — especially for </w:t>
      </w:r>
      <w:r w:rsidRPr="004F4939">
        <w:rPr>
          <w:rStyle w:val="Strong"/>
        </w:rPr>
        <w:t>time series</w:t>
      </w:r>
      <w:r w:rsidRPr="004F4939">
        <w:t xml:space="preserve"> settings.</w:t>
      </w:r>
    </w:p>
    <w:p w14:paraId="31A11BAC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7032CF91">
          <v:rect id="_x0000_i1061" style="width:0;height:1.5pt" o:hralign="center" o:hrstd="t" o:hr="t" fillcolor="#a0a0a0" stroked="f"/>
        </w:pict>
      </w:r>
    </w:p>
    <w:p w14:paraId="0CAF624A" w14:textId="77777777" w:rsidR="00E32E5A" w:rsidRPr="004F4939" w:rsidRDefault="00E32E5A" w:rsidP="00E32E5A">
      <w:pPr>
        <w:pStyle w:val="Heading2"/>
        <w:rPr>
          <w:sz w:val="24"/>
          <w:szCs w:val="24"/>
        </w:rPr>
      </w:pPr>
      <w:r w:rsidRPr="004F4939">
        <w:rPr>
          <w:rFonts w:ascii="Segoe UI Emoji" w:hAnsi="Segoe UI Emoji" w:cs="Segoe UI Emoji"/>
          <w:sz w:val="24"/>
          <w:szCs w:val="24"/>
        </w:rPr>
        <w:t>🔁</w:t>
      </w:r>
      <w:r w:rsidRPr="004F4939">
        <w:rPr>
          <w:sz w:val="24"/>
          <w:szCs w:val="24"/>
        </w:rPr>
        <w:t xml:space="preserve"> What Bootstrapping Time Series Actually Does</w:t>
      </w:r>
    </w:p>
    <w:p w14:paraId="3F5A6B54" w14:textId="77777777" w:rsidR="00E32E5A" w:rsidRPr="004F4939" w:rsidRDefault="00E32E5A" w:rsidP="00E32E5A">
      <w:pPr>
        <w:pStyle w:val="NormalWeb"/>
      </w:pPr>
      <w:r w:rsidRPr="004F4939">
        <w:t xml:space="preserve">Bootstrapping a time series (e.g., via </w:t>
      </w:r>
      <w:r w:rsidRPr="004F4939">
        <w:rPr>
          <w:rStyle w:val="Strong"/>
        </w:rPr>
        <w:t>block bootstrap</w:t>
      </w:r>
      <w:r w:rsidRPr="004F4939">
        <w:t xml:space="preserve">, </w:t>
      </w:r>
      <w:r w:rsidRPr="004F4939">
        <w:rPr>
          <w:rStyle w:val="Strong"/>
        </w:rPr>
        <w:t>stationary bootstrap</w:t>
      </w:r>
      <w:r w:rsidRPr="004F4939">
        <w:t xml:space="preserve">, or </w:t>
      </w:r>
      <w:r w:rsidRPr="004F4939">
        <w:rPr>
          <w:rStyle w:val="Strong"/>
        </w:rPr>
        <w:t>model-based residual bootstrap</w:t>
      </w:r>
      <w:r w:rsidRPr="004F4939">
        <w:t xml:space="preserve">) aims to generate </w:t>
      </w:r>
      <w:r w:rsidRPr="004F4939">
        <w:rPr>
          <w:rStyle w:val="Strong"/>
        </w:rPr>
        <w:t>resampled trajectories</w:t>
      </w:r>
      <w:r w:rsidRPr="004F4939">
        <w:t xml:space="preserve"> that reflect the uncertainty and dependence structure of the data.</w:t>
      </w:r>
    </w:p>
    <w:p w14:paraId="0AD44312" w14:textId="77777777" w:rsidR="00E32E5A" w:rsidRPr="004F4939" w:rsidRDefault="00E32E5A" w:rsidP="00E32E5A">
      <w:pPr>
        <w:pStyle w:val="NormalWeb"/>
      </w:pPr>
      <w:r w:rsidRPr="004F4939">
        <w:lastRenderedPageBreak/>
        <w:t xml:space="preserve">So, instead of a single estimated distribution </w:t>
      </w:r>
      <w:r w:rsidRPr="004F4939">
        <w:rPr>
          <w:rStyle w:val="katex-mathml"/>
        </w:rPr>
        <w:t>P^\hat{P}</w:t>
      </w:r>
      <w:r w:rsidRPr="004F4939">
        <w:rPr>
          <w:rStyle w:val="mord"/>
        </w:rPr>
        <w:t>P^</w:t>
      </w:r>
      <w:r w:rsidRPr="004F4939">
        <w:t xml:space="preserve">, you get many simulated versions </w:t>
      </w:r>
      <w:r w:rsidRPr="004F4939">
        <w:rPr>
          <w:rStyle w:val="katex-mathml"/>
        </w:rPr>
        <w:t>P^</w:t>
      </w:r>
      <w:proofErr w:type="gramStart"/>
      <w:r w:rsidRPr="004F4939">
        <w:rPr>
          <w:rStyle w:val="katex-mathml"/>
        </w:rPr>
        <w:t>1,P</w:t>
      </w:r>
      <w:proofErr w:type="gramEnd"/>
      <w:r w:rsidRPr="004F4939">
        <w:rPr>
          <w:rStyle w:val="katex-mathml"/>
        </w:rPr>
        <w:t>^2,…,P^B\hat{P}_1, \hat{P}_2, \</w:t>
      </w:r>
      <w:proofErr w:type="spellStart"/>
      <w:r w:rsidRPr="004F4939">
        <w:rPr>
          <w:rStyle w:val="katex-mathml"/>
        </w:rPr>
        <w:t>ldots</w:t>
      </w:r>
      <w:proofErr w:type="spellEnd"/>
      <w:r w:rsidRPr="004F4939">
        <w:rPr>
          <w:rStyle w:val="katex-mathml"/>
        </w:rPr>
        <w:t>, \hat{P}_B</w:t>
      </w:r>
      <w:r w:rsidRPr="004F4939">
        <w:rPr>
          <w:rStyle w:val="mord"/>
        </w:rPr>
        <w:t>P^1</w:t>
      </w:r>
      <w:r w:rsidRPr="004F4939">
        <w:rPr>
          <w:rStyle w:val="vlist-s"/>
        </w:rPr>
        <w:t>​</w:t>
      </w:r>
      <w:r w:rsidRPr="004F4939">
        <w:rPr>
          <w:rStyle w:val="mpunct"/>
        </w:rPr>
        <w:t>,</w:t>
      </w:r>
      <w:r w:rsidRPr="004F4939">
        <w:rPr>
          <w:rStyle w:val="mord"/>
        </w:rPr>
        <w:t>P^2</w:t>
      </w:r>
      <w:r w:rsidRPr="004F4939">
        <w:rPr>
          <w:rStyle w:val="vlist-s"/>
        </w:rPr>
        <w:t>​</w:t>
      </w:r>
      <w:r w:rsidRPr="004F4939">
        <w:rPr>
          <w:rStyle w:val="mpunct"/>
        </w:rPr>
        <w:t>,</w:t>
      </w:r>
      <w:r w:rsidRPr="004F4939">
        <w:rPr>
          <w:rStyle w:val="minner"/>
        </w:rPr>
        <w:t>…</w:t>
      </w:r>
      <w:r w:rsidRPr="004F4939">
        <w:rPr>
          <w:rStyle w:val="mpunct"/>
        </w:rPr>
        <w:t>,</w:t>
      </w:r>
      <w:r w:rsidRPr="004F4939">
        <w:rPr>
          <w:rStyle w:val="mord"/>
        </w:rPr>
        <w:t>P^B</w:t>
      </w:r>
      <w:r w:rsidRPr="004F4939">
        <w:rPr>
          <w:rStyle w:val="vlist-s"/>
        </w:rPr>
        <w:t>​</w:t>
      </w:r>
      <w:r w:rsidRPr="004F4939">
        <w:t>, which approximate sampling variability.</w:t>
      </w:r>
    </w:p>
    <w:p w14:paraId="0C1DBCF2" w14:textId="77777777" w:rsidR="00E32E5A" w:rsidRPr="004F4939" w:rsidRDefault="00E32E5A" w:rsidP="00E32E5A">
      <w:pPr>
        <w:pStyle w:val="NormalWeb"/>
      </w:pPr>
      <w:r w:rsidRPr="004F4939">
        <w:t>This can be used to:</w:t>
      </w:r>
    </w:p>
    <w:p w14:paraId="6BE63440" w14:textId="77777777" w:rsidR="00E32E5A" w:rsidRPr="004F4939" w:rsidRDefault="00E32E5A" w:rsidP="00E32E5A">
      <w:pPr>
        <w:pStyle w:val="NormalWeb"/>
        <w:numPr>
          <w:ilvl w:val="0"/>
          <w:numId w:val="10"/>
        </w:numPr>
      </w:pPr>
      <w:r w:rsidRPr="004F4939">
        <w:t xml:space="preserve">Estimate </w:t>
      </w:r>
      <w:r w:rsidRPr="004F4939">
        <w:rPr>
          <w:rStyle w:val="Strong"/>
        </w:rPr>
        <w:t>forecast uncertainty</w:t>
      </w:r>
      <w:r w:rsidRPr="004F4939">
        <w:t>,</w:t>
      </w:r>
    </w:p>
    <w:p w14:paraId="796F7F1F" w14:textId="77777777" w:rsidR="00E32E5A" w:rsidRPr="004F4939" w:rsidRDefault="00E32E5A" w:rsidP="00E32E5A">
      <w:pPr>
        <w:pStyle w:val="NormalWeb"/>
        <w:numPr>
          <w:ilvl w:val="0"/>
          <w:numId w:val="10"/>
        </w:numPr>
      </w:pPr>
      <w:r w:rsidRPr="004F4939">
        <w:t xml:space="preserve">Compute </w:t>
      </w:r>
      <w:r w:rsidRPr="004F4939">
        <w:rPr>
          <w:rStyle w:val="Strong"/>
        </w:rPr>
        <w:t>confidence or prediction intervals</w:t>
      </w:r>
      <w:r w:rsidRPr="004F4939">
        <w:t>,</w:t>
      </w:r>
    </w:p>
    <w:p w14:paraId="456CBC7A" w14:textId="77777777" w:rsidR="00E32E5A" w:rsidRPr="004F4939" w:rsidRDefault="00E32E5A" w:rsidP="00E32E5A">
      <w:pPr>
        <w:pStyle w:val="NormalWeb"/>
        <w:numPr>
          <w:ilvl w:val="0"/>
          <w:numId w:val="10"/>
        </w:numPr>
      </w:pPr>
      <w:r w:rsidRPr="004F4939">
        <w:t xml:space="preserve">Evaluate </w:t>
      </w:r>
      <w:r w:rsidRPr="004F4939">
        <w:rPr>
          <w:rStyle w:val="Strong"/>
        </w:rPr>
        <w:t>decision robustness</w:t>
      </w:r>
      <w:r w:rsidRPr="004F4939">
        <w:t xml:space="preserve"> across resampled series.</w:t>
      </w:r>
    </w:p>
    <w:p w14:paraId="778763AB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6851E928">
          <v:rect id="_x0000_i1062" style="width:0;height:1.5pt" o:hralign="center" o:hrstd="t" o:hr="t" fillcolor="#a0a0a0" stroked="f"/>
        </w:pict>
      </w:r>
    </w:p>
    <w:p w14:paraId="20077EAD" w14:textId="77777777" w:rsidR="00E32E5A" w:rsidRPr="004F4939" w:rsidRDefault="00E32E5A" w:rsidP="00E32E5A">
      <w:pPr>
        <w:pStyle w:val="Heading2"/>
        <w:rPr>
          <w:sz w:val="24"/>
          <w:szCs w:val="24"/>
        </w:rPr>
      </w:pPr>
      <w:r w:rsidRPr="004F4939">
        <w:rPr>
          <w:rFonts w:ascii="Segoe UI Emoji" w:hAnsi="Segoe UI Emoji" w:cs="Segoe UI Emoji"/>
          <w:sz w:val="24"/>
          <w:szCs w:val="24"/>
        </w:rPr>
        <w:t>✅</w:t>
      </w:r>
      <w:r w:rsidRPr="004F4939">
        <w:rPr>
          <w:sz w:val="24"/>
          <w:szCs w:val="24"/>
        </w:rPr>
        <w:t xml:space="preserve"> Issues Bootstrapping </w:t>
      </w:r>
      <w:r w:rsidRPr="004F4939">
        <w:rPr>
          <w:rStyle w:val="Emphasis"/>
          <w:sz w:val="24"/>
          <w:szCs w:val="24"/>
        </w:rPr>
        <w:t>Can</w:t>
      </w:r>
      <w:r w:rsidRPr="004F4939">
        <w:rPr>
          <w:sz w:val="24"/>
          <w:szCs w:val="24"/>
        </w:rPr>
        <w:t xml:space="preserve"> Mitigate</w:t>
      </w:r>
    </w:p>
    <w:p w14:paraId="5A936785" w14:textId="77777777" w:rsidR="00E32E5A" w:rsidRPr="004F4939" w:rsidRDefault="00E32E5A" w:rsidP="00E32E5A">
      <w:pPr>
        <w:pStyle w:val="Heading3"/>
      </w:pPr>
      <w:r w:rsidRPr="004F4939">
        <w:rPr>
          <w:rStyle w:val="Strong"/>
          <w:b w:val="0"/>
          <w:bCs w:val="0"/>
        </w:rPr>
        <w:t>1. Uncertainty Quantification</w:t>
      </w:r>
    </w:p>
    <w:p w14:paraId="63F74DC1" w14:textId="77777777" w:rsidR="00E32E5A" w:rsidRPr="004F4939" w:rsidRDefault="00E32E5A" w:rsidP="00E32E5A">
      <w:pPr>
        <w:pStyle w:val="NormalWeb"/>
      </w:pPr>
      <w:r w:rsidRPr="004F4939">
        <w:rPr>
          <w:rFonts w:ascii="Segoe UI Emoji" w:hAnsi="Segoe UI Emoji" w:cs="Segoe UI Emoji"/>
        </w:rPr>
        <w:t>✔</w:t>
      </w:r>
      <w:r w:rsidRPr="004F4939">
        <w:t xml:space="preserve"> </w:t>
      </w:r>
      <w:r w:rsidRPr="004F4939">
        <w:rPr>
          <w:rStyle w:val="Strong"/>
        </w:rPr>
        <w:t>Addresses:</w:t>
      </w:r>
      <w:r w:rsidRPr="004F4939">
        <w:t xml:space="preserve"> </w:t>
      </w:r>
      <w:proofErr w:type="spellStart"/>
      <w:r w:rsidRPr="004F4939">
        <w:t>PtO’s</w:t>
      </w:r>
      <w:proofErr w:type="spellEnd"/>
      <w:r w:rsidRPr="004F4939">
        <w:t xml:space="preserve"> ignorance of uncertainty.</w:t>
      </w:r>
    </w:p>
    <w:p w14:paraId="216EC94B" w14:textId="77777777" w:rsidR="00E32E5A" w:rsidRPr="004F4939" w:rsidRDefault="00E32E5A" w:rsidP="00E32E5A">
      <w:pPr>
        <w:pStyle w:val="NormalWeb"/>
      </w:pPr>
      <w:r w:rsidRPr="004F4939">
        <w:t>Bootstrapping gives an empirical distribution over forecasts or model parameters.</w:t>
      </w:r>
      <w:r w:rsidRPr="004F4939">
        <w:br/>
        <w:t xml:space="preserve">You can then make </w:t>
      </w:r>
      <w:r w:rsidRPr="004F4939">
        <w:rPr>
          <w:rStyle w:val="Emphasis"/>
        </w:rPr>
        <w:t>distribution-aware</w:t>
      </w:r>
      <w:r w:rsidRPr="004F4939">
        <w:t xml:space="preserve"> decisions, e.g.:</w:t>
      </w:r>
    </w:p>
    <w:p w14:paraId="322D1677" w14:textId="77777777" w:rsidR="00E32E5A" w:rsidRPr="004F4939" w:rsidRDefault="00E32E5A" w:rsidP="00E32E5A">
      <w:pPr>
        <w:rPr>
          <w:szCs w:val="24"/>
        </w:rPr>
      </w:pPr>
      <w:r w:rsidRPr="004F4939">
        <w:rPr>
          <w:rStyle w:val="katex-mathml"/>
          <w:szCs w:val="24"/>
        </w:rPr>
        <w:t>min</w:t>
      </w:r>
      <w:r w:rsidRPr="004F4939">
        <w:rPr>
          <w:rStyle w:val="katex-mathml"/>
          <w:rFonts w:ascii="Cambria Math" w:hAnsi="Cambria Math" w:cs="Cambria Math"/>
          <w:szCs w:val="24"/>
        </w:rPr>
        <w:t>⁡</w:t>
      </w:r>
      <w:r w:rsidRPr="004F4939">
        <w:rPr>
          <w:rStyle w:val="katex-mathml"/>
          <w:szCs w:val="24"/>
        </w:rPr>
        <w:t>x1B∑b=1Bc(</w:t>
      </w:r>
      <w:proofErr w:type="spellStart"/>
      <w:proofErr w:type="gramStart"/>
      <w:r w:rsidRPr="004F4939">
        <w:rPr>
          <w:rStyle w:val="katex-mathml"/>
          <w:szCs w:val="24"/>
        </w:rPr>
        <w:t>x,ξ</w:t>
      </w:r>
      <w:proofErr w:type="spellEnd"/>
      <w:proofErr w:type="gramEnd"/>
      <w:r w:rsidRPr="004F4939">
        <w:rPr>
          <w:rStyle w:val="katex-mathml"/>
          <w:szCs w:val="24"/>
        </w:rPr>
        <w:t>(b)),\</w:t>
      </w:r>
      <w:proofErr w:type="spellStart"/>
      <w:r w:rsidRPr="004F4939">
        <w:rPr>
          <w:rStyle w:val="katex-mathml"/>
          <w:szCs w:val="24"/>
        </w:rPr>
        <w:t>min_x</w:t>
      </w:r>
      <w:proofErr w:type="spellEnd"/>
      <w:r w:rsidRPr="004F4939">
        <w:rPr>
          <w:rStyle w:val="katex-mathml"/>
          <w:szCs w:val="24"/>
        </w:rPr>
        <w:t xml:space="preserve"> \frac{1}{B} \sum_{b=1}^B c(x, \xi^{(b)}),</w:t>
      </w:r>
      <w:proofErr w:type="spellStart"/>
      <w:r w:rsidRPr="004F4939">
        <w:rPr>
          <w:rStyle w:val="mord"/>
          <w:szCs w:val="24"/>
        </w:rPr>
        <w:t>x</w:t>
      </w:r>
      <w:r w:rsidRPr="004F4939">
        <w:rPr>
          <w:rStyle w:val="mop"/>
          <w:szCs w:val="24"/>
        </w:rPr>
        <w:t>min</w:t>
      </w:r>
      <w:proofErr w:type="spellEnd"/>
      <w:r w:rsidRPr="004F4939">
        <w:rPr>
          <w:rStyle w:val="vlist-s"/>
          <w:szCs w:val="24"/>
        </w:rPr>
        <w:t>​</w:t>
      </w:r>
      <w:r w:rsidRPr="004F4939">
        <w:rPr>
          <w:rStyle w:val="mord"/>
          <w:szCs w:val="24"/>
        </w:rPr>
        <w:t>B1</w:t>
      </w:r>
      <w:r w:rsidRPr="004F4939">
        <w:rPr>
          <w:rStyle w:val="vlist-s"/>
          <w:szCs w:val="24"/>
        </w:rPr>
        <w:t>​</w:t>
      </w:r>
      <w:r w:rsidRPr="004F4939">
        <w:rPr>
          <w:rStyle w:val="mord"/>
          <w:szCs w:val="24"/>
        </w:rPr>
        <w:t>b</w:t>
      </w:r>
      <w:r w:rsidRPr="004F4939">
        <w:rPr>
          <w:rStyle w:val="mrel"/>
          <w:szCs w:val="24"/>
        </w:rPr>
        <w:t>=</w:t>
      </w:r>
      <w:r w:rsidRPr="004F4939">
        <w:rPr>
          <w:rStyle w:val="mord"/>
          <w:szCs w:val="24"/>
        </w:rPr>
        <w:t>1</w:t>
      </w:r>
      <w:r w:rsidRPr="004F4939">
        <w:rPr>
          <w:rStyle w:val="mop"/>
          <w:szCs w:val="24"/>
        </w:rPr>
        <w:t>∑</w:t>
      </w:r>
      <w:r w:rsidRPr="004F4939">
        <w:rPr>
          <w:rStyle w:val="mord"/>
          <w:szCs w:val="24"/>
        </w:rPr>
        <w:t>B</w:t>
      </w:r>
      <w:r w:rsidRPr="004F4939">
        <w:rPr>
          <w:rStyle w:val="vlist-s"/>
          <w:szCs w:val="24"/>
        </w:rPr>
        <w:t>​</w:t>
      </w:r>
      <w:r w:rsidRPr="004F4939">
        <w:rPr>
          <w:rStyle w:val="mord"/>
          <w:szCs w:val="24"/>
        </w:rPr>
        <w:t>c</w:t>
      </w:r>
      <w:r w:rsidRPr="004F4939">
        <w:rPr>
          <w:rStyle w:val="mopen"/>
          <w:szCs w:val="24"/>
        </w:rPr>
        <w:t>(</w:t>
      </w:r>
      <w:proofErr w:type="spellStart"/>
      <w:r w:rsidRPr="004F4939">
        <w:rPr>
          <w:rStyle w:val="mord"/>
          <w:szCs w:val="24"/>
        </w:rPr>
        <w:t>x</w:t>
      </w:r>
      <w:r w:rsidRPr="004F4939">
        <w:rPr>
          <w:rStyle w:val="mpunct"/>
          <w:szCs w:val="24"/>
        </w:rPr>
        <w:t>,</w:t>
      </w:r>
      <w:r w:rsidRPr="004F4939">
        <w:rPr>
          <w:rStyle w:val="mord"/>
          <w:szCs w:val="24"/>
        </w:rPr>
        <w:t>ξ</w:t>
      </w:r>
      <w:proofErr w:type="spellEnd"/>
      <w:r w:rsidRPr="004F4939">
        <w:rPr>
          <w:rStyle w:val="mopen"/>
          <w:szCs w:val="24"/>
        </w:rPr>
        <w:t>(</w:t>
      </w:r>
      <w:r w:rsidRPr="004F4939">
        <w:rPr>
          <w:rStyle w:val="mord"/>
          <w:szCs w:val="24"/>
        </w:rPr>
        <w:t>b</w:t>
      </w:r>
      <w:r w:rsidRPr="004F4939">
        <w:rPr>
          <w:rStyle w:val="mclose"/>
          <w:szCs w:val="24"/>
        </w:rPr>
        <w:t>))</w:t>
      </w:r>
      <w:r w:rsidRPr="004F4939">
        <w:rPr>
          <w:rStyle w:val="mpunct"/>
          <w:szCs w:val="24"/>
        </w:rPr>
        <w:t>,</w:t>
      </w:r>
      <w:r w:rsidRPr="004F4939">
        <w:rPr>
          <w:szCs w:val="24"/>
        </w:rPr>
        <w:t xml:space="preserve"> </w:t>
      </w:r>
    </w:p>
    <w:p w14:paraId="06C3B35E" w14:textId="77777777" w:rsidR="00E32E5A" w:rsidRPr="004F4939" w:rsidRDefault="00E32E5A" w:rsidP="00E32E5A">
      <w:pPr>
        <w:pStyle w:val="NormalWeb"/>
      </w:pPr>
      <w:r w:rsidRPr="004F4939">
        <w:t xml:space="preserve">or minimize a quantile or </w:t>
      </w:r>
      <w:proofErr w:type="spellStart"/>
      <w:r w:rsidRPr="004F4939">
        <w:t>CVaR</w:t>
      </w:r>
      <w:proofErr w:type="spellEnd"/>
      <w:r w:rsidRPr="004F4939">
        <w:t xml:space="preserve"> over bootstrapped outcomes.</w:t>
      </w:r>
    </w:p>
    <w:p w14:paraId="1CC4D25A" w14:textId="77777777" w:rsidR="00E32E5A" w:rsidRPr="004F4939" w:rsidRDefault="00E32E5A" w:rsidP="00E32E5A">
      <w:pPr>
        <w:pStyle w:val="NormalWeb"/>
      </w:pPr>
      <w:r w:rsidRPr="004F4939">
        <w:t xml:space="preserve">→ This explicitly accounts for </w:t>
      </w:r>
      <w:r w:rsidRPr="004F4939">
        <w:rPr>
          <w:rStyle w:val="Strong"/>
        </w:rPr>
        <w:t>forecast uncertainty</w:t>
      </w:r>
      <w:r w:rsidRPr="004F4939">
        <w:t>, a step toward the DRO philosophy.</w:t>
      </w:r>
    </w:p>
    <w:p w14:paraId="45C678D3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296A8A8F">
          <v:rect id="_x0000_i1063" style="width:0;height:1.5pt" o:hralign="center" o:hrstd="t" o:hr="t" fillcolor="#a0a0a0" stroked="f"/>
        </w:pict>
      </w:r>
    </w:p>
    <w:p w14:paraId="6A15FDFB" w14:textId="77777777" w:rsidR="00E32E5A" w:rsidRPr="004F4939" w:rsidRDefault="00E32E5A" w:rsidP="00E32E5A">
      <w:pPr>
        <w:pStyle w:val="Heading3"/>
      </w:pPr>
      <w:r w:rsidRPr="004F4939">
        <w:rPr>
          <w:rStyle w:val="Strong"/>
          <w:b w:val="0"/>
          <w:bCs w:val="0"/>
        </w:rPr>
        <w:t>2. Partial Robustness to Sampling Variability</w:t>
      </w:r>
    </w:p>
    <w:p w14:paraId="68BD8363" w14:textId="77777777" w:rsidR="00E32E5A" w:rsidRPr="004F4939" w:rsidRDefault="00E32E5A" w:rsidP="00E32E5A">
      <w:pPr>
        <w:pStyle w:val="NormalWeb"/>
      </w:pPr>
      <w:r w:rsidRPr="004F4939">
        <w:rPr>
          <w:rFonts w:ascii="Segoe UI Emoji" w:hAnsi="Segoe UI Emoji" w:cs="Segoe UI Emoji"/>
        </w:rPr>
        <w:t>✔</w:t>
      </w:r>
      <w:r w:rsidRPr="004F4939">
        <w:t xml:space="preserve"> </w:t>
      </w:r>
      <w:r w:rsidRPr="004F4939">
        <w:rPr>
          <w:rStyle w:val="Strong"/>
        </w:rPr>
        <w:t>Partially addresses:</w:t>
      </w:r>
      <w:r w:rsidRPr="004F4939">
        <w:t xml:space="preserve"> Lack of robustness to sampling noise.</w:t>
      </w:r>
    </w:p>
    <w:p w14:paraId="49665ACF" w14:textId="77777777" w:rsidR="00E32E5A" w:rsidRPr="004F4939" w:rsidRDefault="00E32E5A" w:rsidP="00E32E5A">
      <w:pPr>
        <w:pStyle w:val="NormalWeb"/>
      </w:pPr>
      <w:r w:rsidRPr="004F4939">
        <w:t xml:space="preserve">By simulating data perturbations consistent with your estimated process, bootstrapping can reveal </w:t>
      </w:r>
      <w:r w:rsidRPr="004F4939">
        <w:rPr>
          <w:rStyle w:val="Strong"/>
        </w:rPr>
        <w:t>how stable your decision is to sample variation</w:t>
      </w:r>
      <w:r w:rsidRPr="004F4939">
        <w:t xml:space="preserve"> — roughly analogous to a </w:t>
      </w:r>
      <w:r w:rsidRPr="004F4939">
        <w:rPr>
          <w:rStyle w:val="Emphasis"/>
        </w:rPr>
        <w:t>data-driven ambiguity set</w:t>
      </w:r>
      <w:r w:rsidRPr="004F4939">
        <w:t xml:space="preserve"> centered around your empirical distribution.</w:t>
      </w:r>
    </w:p>
    <w:p w14:paraId="76B69BFA" w14:textId="77777777" w:rsidR="00E32E5A" w:rsidRPr="004F4939" w:rsidRDefault="00E32E5A" w:rsidP="00E32E5A">
      <w:pPr>
        <w:pStyle w:val="NormalWeb"/>
      </w:pPr>
      <w:r w:rsidRPr="004F4939">
        <w:t xml:space="preserve">→ In this sense, bootstrap resamples can approximate the </w:t>
      </w:r>
      <w:r w:rsidRPr="004F4939">
        <w:rPr>
          <w:rStyle w:val="Strong"/>
        </w:rPr>
        <w:t>inner supremum over distributions</w:t>
      </w:r>
      <w:r w:rsidRPr="004F4939">
        <w:t xml:space="preserve"> in DRO, though informally.</w:t>
      </w:r>
    </w:p>
    <w:p w14:paraId="568AAB6C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7752606B">
          <v:rect id="_x0000_i1064" style="width:0;height:1.5pt" o:hralign="center" o:hrstd="t" o:hr="t" fillcolor="#a0a0a0" stroked="f"/>
        </w:pict>
      </w:r>
    </w:p>
    <w:p w14:paraId="20DF33C4" w14:textId="77777777" w:rsidR="00E32E5A" w:rsidRPr="004F4939" w:rsidRDefault="00E32E5A" w:rsidP="00E32E5A">
      <w:pPr>
        <w:pStyle w:val="Heading3"/>
      </w:pPr>
      <w:r w:rsidRPr="004F4939">
        <w:rPr>
          <w:rStyle w:val="Strong"/>
          <w:b w:val="0"/>
          <w:bCs w:val="0"/>
        </w:rPr>
        <w:t>3. Some Protection Against Overconfidence</w:t>
      </w:r>
    </w:p>
    <w:p w14:paraId="2DD19E67" w14:textId="77777777" w:rsidR="00E32E5A" w:rsidRPr="004F4939" w:rsidRDefault="00E32E5A" w:rsidP="00E32E5A">
      <w:pPr>
        <w:pStyle w:val="NormalWeb"/>
      </w:pPr>
      <w:r w:rsidRPr="004F4939">
        <w:rPr>
          <w:rFonts w:ascii="Segoe UI Emoji" w:hAnsi="Segoe UI Emoji" w:cs="Segoe UI Emoji"/>
        </w:rPr>
        <w:t>✔</w:t>
      </w:r>
      <w:r w:rsidRPr="004F4939">
        <w:t xml:space="preserve"> </w:t>
      </w:r>
      <w:r w:rsidRPr="004F4939">
        <w:rPr>
          <w:rStyle w:val="Strong"/>
        </w:rPr>
        <w:t>Addresses:</w:t>
      </w:r>
      <w:r w:rsidRPr="004F4939">
        <w:t xml:space="preserve"> Overconfidence and lack of performance guarantees (to a degree).</w:t>
      </w:r>
    </w:p>
    <w:p w14:paraId="5DB691BC" w14:textId="77777777" w:rsidR="00E32E5A" w:rsidRPr="004F4939" w:rsidRDefault="00E32E5A" w:rsidP="00E32E5A">
      <w:pPr>
        <w:pStyle w:val="NormalWeb"/>
      </w:pPr>
      <w:r w:rsidRPr="004F4939">
        <w:lastRenderedPageBreak/>
        <w:t xml:space="preserve">Bootstrap distributions allow you to estimate </w:t>
      </w:r>
      <w:r w:rsidRPr="004F4939">
        <w:rPr>
          <w:rStyle w:val="Strong"/>
        </w:rPr>
        <w:t>out-of-sample regret or risk bounds empirically</w:t>
      </w:r>
      <w:r w:rsidRPr="004F4939">
        <w:t>, e.g., via percentile or bias-corrected intervals for expected cost.</w:t>
      </w:r>
    </w:p>
    <w:p w14:paraId="4001BB9A" w14:textId="77777777" w:rsidR="00E32E5A" w:rsidRPr="004F4939" w:rsidRDefault="00E32E5A" w:rsidP="00E32E5A">
      <w:pPr>
        <w:pStyle w:val="NormalWeb"/>
      </w:pPr>
      <w:r w:rsidRPr="004F4939">
        <w:t xml:space="preserve">→ It does not yield </w:t>
      </w:r>
      <w:r w:rsidRPr="004F4939">
        <w:rPr>
          <w:rStyle w:val="Emphasis"/>
        </w:rPr>
        <w:t>formal</w:t>
      </w:r>
      <w:r w:rsidRPr="004F4939">
        <w:t xml:space="preserve"> worst-case guarantees, but it gives </w:t>
      </w:r>
      <w:r w:rsidRPr="004F4939">
        <w:rPr>
          <w:rStyle w:val="Strong"/>
        </w:rPr>
        <w:t>empirical performance envelopes</w:t>
      </w:r>
      <w:r w:rsidRPr="004F4939">
        <w:t>.</w:t>
      </w:r>
    </w:p>
    <w:p w14:paraId="1D86E8C6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2E49EC39">
          <v:rect id="_x0000_i1065" style="width:0;height:1.5pt" o:hralign="center" o:hrstd="t" o:hr="t" fillcolor="#a0a0a0" stroked="f"/>
        </w:pict>
      </w:r>
    </w:p>
    <w:p w14:paraId="5B9CC7FF" w14:textId="77777777" w:rsidR="00E32E5A" w:rsidRPr="004F4939" w:rsidRDefault="00E32E5A" w:rsidP="00E32E5A">
      <w:pPr>
        <w:pStyle w:val="Heading2"/>
        <w:rPr>
          <w:sz w:val="24"/>
          <w:szCs w:val="24"/>
        </w:rPr>
      </w:pPr>
      <w:r w:rsidRPr="004F4939">
        <w:rPr>
          <w:rFonts w:ascii="Segoe UI Emoji" w:hAnsi="Segoe UI Emoji" w:cs="Segoe UI Emoji"/>
          <w:sz w:val="24"/>
          <w:szCs w:val="24"/>
        </w:rPr>
        <w:t>❌</w:t>
      </w:r>
      <w:r w:rsidRPr="004F4939">
        <w:rPr>
          <w:sz w:val="24"/>
          <w:szCs w:val="24"/>
        </w:rPr>
        <w:t xml:space="preserve"> Issues Bootstrapping </w:t>
      </w:r>
      <w:r w:rsidRPr="004F4939">
        <w:rPr>
          <w:rStyle w:val="Emphasis"/>
          <w:sz w:val="24"/>
          <w:szCs w:val="24"/>
        </w:rPr>
        <w:t>Does Not</w:t>
      </w:r>
      <w:r w:rsidRPr="004F4939">
        <w:rPr>
          <w:sz w:val="24"/>
          <w:szCs w:val="24"/>
        </w:rPr>
        <w:t xml:space="preserve"> Fully Solve</w:t>
      </w:r>
    </w:p>
    <w:p w14:paraId="28B17A33" w14:textId="77777777" w:rsidR="00E32E5A" w:rsidRPr="004F4939" w:rsidRDefault="00E32E5A" w:rsidP="00E32E5A">
      <w:pPr>
        <w:pStyle w:val="Heading3"/>
      </w:pPr>
      <w:r w:rsidRPr="004F4939">
        <w:rPr>
          <w:rStyle w:val="Strong"/>
          <w:b w:val="0"/>
          <w:bCs w:val="0"/>
        </w:rPr>
        <w:t>4. Distributional Shift (</w:t>
      </w:r>
      <w:proofErr w:type="spellStart"/>
      <w:r w:rsidRPr="004F4939">
        <w:rPr>
          <w:rStyle w:val="Strong"/>
          <w:b w:val="0"/>
          <w:bCs w:val="0"/>
        </w:rPr>
        <w:t>Nonstationarity</w:t>
      </w:r>
      <w:proofErr w:type="spellEnd"/>
      <w:r w:rsidRPr="004F4939">
        <w:rPr>
          <w:rStyle w:val="Strong"/>
          <w:b w:val="0"/>
          <w:bCs w:val="0"/>
        </w:rPr>
        <w:t>)</w:t>
      </w:r>
    </w:p>
    <w:p w14:paraId="3BA9B3F8" w14:textId="77777777" w:rsidR="00E32E5A" w:rsidRPr="004F4939" w:rsidRDefault="00E32E5A" w:rsidP="00E32E5A">
      <w:pPr>
        <w:pStyle w:val="NormalWeb"/>
      </w:pPr>
      <w:r w:rsidRPr="004F4939">
        <w:rPr>
          <w:rFonts w:ascii="Segoe UI Emoji" w:hAnsi="Segoe UI Emoji" w:cs="Segoe UI Emoji"/>
        </w:rPr>
        <w:t>✖</w:t>
      </w:r>
      <w:r w:rsidRPr="004F4939">
        <w:t xml:space="preserve"> </w:t>
      </w:r>
      <w:r w:rsidRPr="004F4939">
        <w:rPr>
          <w:rStyle w:val="Strong"/>
        </w:rPr>
        <w:t>Does not address:</w:t>
      </w:r>
      <w:r w:rsidRPr="004F4939">
        <w:t xml:space="preserve"> Changes in the data-generating process.</w:t>
      </w:r>
    </w:p>
    <w:p w14:paraId="786A08D5" w14:textId="77777777" w:rsidR="00E32E5A" w:rsidRPr="004F4939" w:rsidRDefault="00E32E5A" w:rsidP="00E32E5A">
      <w:pPr>
        <w:pStyle w:val="NormalWeb"/>
      </w:pPr>
      <w:r w:rsidRPr="004F4939">
        <w:t>Bootstrapping assumes that the observed series is representative of the future (stationary or at least weakly dependent).</w:t>
      </w:r>
      <w:r w:rsidRPr="004F4939">
        <w:br/>
        <w:t xml:space="preserve">If your system undergoes </w:t>
      </w:r>
      <w:r w:rsidRPr="004F4939">
        <w:rPr>
          <w:rStyle w:val="Strong"/>
        </w:rPr>
        <w:t>structural breaks</w:t>
      </w:r>
      <w:r w:rsidRPr="004F4939">
        <w:t xml:space="preserve">, </w:t>
      </w:r>
      <w:r w:rsidRPr="004F4939">
        <w:rPr>
          <w:rStyle w:val="Strong"/>
        </w:rPr>
        <w:t>regime changes</w:t>
      </w:r>
      <w:r w:rsidRPr="004F4939">
        <w:t xml:space="preserve">, or </w:t>
      </w:r>
      <w:r w:rsidRPr="004F4939">
        <w:rPr>
          <w:rStyle w:val="Strong"/>
        </w:rPr>
        <w:t>policy shifts</w:t>
      </w:r>
      <w:r w:rsidRPr="004F4939">
        <w:t>, bootstrap resamples just replicate past patterns — they don’t anticipate future distributional shifts.</w:t>
      </w:r>
    </w:p>
    <w:p w14:paraId="16E1C81F" w14:textId="77777777" w:rsidR="00E32E5A" w:rsidRPr="004F4939" w:rsidRDefault="00E32E5A" w:rsidP="00E32E5A">
      <w:pPr>
        <w:pStyle w:val="NormalWeb"/>
      </w:pPr>
      <w:r w:rsidRPr="004F4939">
        <w:t xml:space="preserve">→ DRO, in contrast, explicitly models </w:t>
      </w:r>
      <w:r w:rsidRPr="004F4939">
        <w:rPr>
          <w:rStyle w:val="Emphasis"/>
        </w:rPr>
        <w:t>adversarial</w:t>
      </w:r>
      <w:r w:rsidRPr="004F4939">
        <w:t xml:space="preserve"> or </w:t>
      </w:r>
      <w:r w:rsidRPr="004F4939">
        <w:rPr>
          <w:rStyle w:val="Emphasis"/>
        </w:rPr>
        <w:t>worst-case</w:t>
      </w:r>
      <w:r w:rsidRPr="004F4939">
        <w:t xml:space="preserve"> deviations, so it’s more robust to this.</w:t>
      </w:r>
    </w:p>
    <w:p w14:paraId="6EC700BC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64F80A37">
          <v:rect id="_x0000_i1066" style="width:0;height:1.5pt" o:hralign="center" o:hrstd="t" o:hr="t" fillcolor="#a0a0a0" stroked="f"/>
        </w:pict>
      </w:r>
    </w:p>
    <w:p w14:paraId="63742455" w14:textId="77777777" w:rsidR="00E32E5A" w:rsidRPr="004F4939" w:rsidRDefault="00E32E5A" w:rsidP="00E32E5A">
      <w:pPr>
        <w:pStyle w:val="Heading3"/>
      </w:pPr>
      <w:r w:rsidRPr="004F4939">
        <w:rPr>
          <w:rStyle w:val="Strong"/>
          <w:b w:val="0"/>
          <w:bCs w:val="0"/>
        </w:rPr>
        <w:t>5. Objective Misalignment</w:t>
      </w:r>
    </w:p>
    <w:p w14:paraId="79A2AA6A" w14:textId="77777777" w:rsidR="00E32E5A" w:rsidRPr="004F4939" w:rsidRDefault="00E32E5A" w:rsidP="00E32E5A">
      <w:pPr>
        <w:pStyle w:val="NormalWeb"/>
      </w:pPr>
      <w:r w:rsidRPr="004F4939">
        <w:rPr>
          <w:rFonts w:ascii="Segoe UI Emoji" w:hAnsi="Segoe UI Emoji" w:cs="Segoe UI Emoji"/>
        </w:rPr>
        <w:t>✖</w:t>
      </w:r>
      <w:r w:rsidRPr="004F4939">
        <w:t xml:space="preserve"> </w:t>
      </w:r>
      <w:r w:rsidRPr="004F4939">
        <w:rPr>
          <w:rStyle w:val="Strong"/>
        </w:rPr>
        <w:t>Does not address:</w:t>
      </w:r>
      <w:r w:rsidRPr="004F4939">
        <w:t xml:space="preserve"> The fact that </w:t>
      </w:r>
      <w:proofErr w:type="spellStart"/>
      <w:r w:rsidRPr="004F4939">
        <w:t>PtO</w:t>
      </w:r>
      <w:proofErr w:type="spellEnd"/>
      <w:r w:rsidRPr="004F4939">
        <w:t xml:space="preserve"> still optimizes the wrong loss.</w:t>
      </w:r>
    </w:p>
    <w:p w14:paraId="7070A708" w14:textId="77777777" w:rsidR="00E32E5A" w:rsidRPr="004F4939" w:rsidRDefault="00E32E5A" w:rsidP="00E32E5A">
      <w:pPr>
        <w:pStyle w:val="NormalWeb"/>
      </w:pPr>
      <w:r w:rsidRPr="004F4939">
        <w:t xml:space="preserve">Bootstrapping may improve uncertainty estimation, but unless you incorporate the </w:t>
      </w:r>
      <w:r w:rsidRPr="004F4939">
        <w:rPr>
          <w:rStyle w:val="Strong"/>
        </w:rPr>
        <w:t>decision objective into the resampling-based training</w:t>
      </w:r>
      <w:r w:rsidRPr="004F4939">
        <w:t>, you’re still separating prediction and optimization.</w:t>
      </w:r>
      <w:r w:rsidRPr="004F4939">
        <w:br/>
        <w:t xml:space="preserve">You would need </w:t>
      </w:r>
      <w:r w:rsidRPr="004F4939">
        <w:rPr>
          <w:rStyle w:val="Emphasis"/>
        </w:rPr>
        <w:t>decision-focused learning</w:t>
      </w:r>
      <w:r w:rsidRPr="004F4939">
        <w:t xml:space="preserve"> or </w:t>
      </w:r>
      <w:r w:rsidRPr="004F4939">
        <w:rPr>
          <w:rStyle w:val="Emphasis"/>
        </w:rPr>
        <w:t>stochastic programming</w:t>
      </w:r>
      <w:r w:rsidRPr="004F4939">
        <w:t xml:space="preserve"> for that.</w:t>
      </w:r>
    </w:p>
    <w:p w14:paraId="2CC4C7EE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1AACD313">
          <v:rect id="_x0000_i1067" style="width:0;height:1.5pt" o:hralign="center" o:hrstd="t" o:hr="t" fillcolor="#a0a0a0" stroked="f"/>
        </w:pict>
      </w:r>
    </w:p>
    <w:p w14:paraId="1436D034" w14:textId="77777777" w:rsidR="00E32E5A" w:rsidRPr="004F4939" w:rsidRDefault="00E32E5A" w:rsidP="00E32E5A">
      <w:pPr>
        <w:pStyle w:val="Heading3"/>
      </w:pPr>
      <w:r w:rsidRPr="004F4939">
        <w:rPr>
          <w:rStyle w:val="Strong"/>
          <w:b w:val="0"/>
          <w:bCs w:val="0"/>
        </w:rPr>
        <w:t>6. Tail Event Emphasis</w:t>
      </w:r>
    </w:p>
    <w:p w14:paraId="15DE0D18" w14:textId="77777777" w:rsidR="00E32E5A" w:rsidRPr="004F4939" w:rsidRDefault="00E32E5A" w:rsidP="00E32E5A">
      <w:pPr>
        <w:pStyle w:val="NormalWeb"/>
      </w:pPr>
      <w:r w:rsidRPr="004F4939">
        <w:rPr>
          <w:rFonts w:ascii="Segoe UI Emoji" w:hAnsi="Segoe UI Emoji" w:cs="Segoe UI Emoji"/>
        </w:rPr>
        <w:t>✖</w:t>
      </w:r>
      <w:r w:rsidRPr="004F4939">
        <w:t xml:space="preserve"> </w:t>
      </w:r>
      <w:r w:rsidRPr="004F4939">
        <w:rPr>
          <w:rStyle w:val="Strong"/>
        </w:rPr>
        <w:t>Partially addresses:</w:t>
      </w:r>
      <w:r w:rsidRPr="004F4939">
        <w:t xml:space="preserve"> Rare but costly events.</w:t>
      </w:r>
    </w:p>
    <w:p w14:paraId="02A92006" w14:textId="77777777" w:rsidR="00E32E5A" w:rsidRPr="004F4939" w:rsidRDefault="00E32E5A" w:rsidP="00E32E5A">
      <w:pPr>
        <w:pStyle w:val="NormalWeb"/>
      </w:pPr>
      <w:r w:rsidRPr="004F4939">
        <w:t>Bootstrapping reweights existing data, so rare events that didn’t appear much in the historical record will still be underrepresented.</w:t>
      </w:r>
      <w:r w:rsidRPr="004F4939">
        <w:br/>
        <w:t xml:space="preserve">You’d need </w:t>
      </w:r>
      <w:r w:rsidRPr="004F4939">
        <w:rPr>
          <w:rStyle w:val="Emphasis"/>
        </w:rPr>
        <w:t>tail modeling</w:t>
      </w:r>
      <w:r w:rsidRPr="004F4939">
        <w:t xml:space="preserve"> (e.g., EVT or stress testing) or </w:t>
      </w:r>
      <w:r w:rsidRPr="004F4939">
        <w:rPr>
          <w:rStyle w:val="Emphasis"/>
        </w:rPr>
        <w:t>adversarial perturbations</w:t>
      </w:r>
      <w:r w:rsidRPr="004F4939">
        <w:t xml:space="preserve"> (as in DRO) to fully capture tail risk.</w:t>
      </w:r>
    </w:p>
    <w:p w14:paraId="2D3E328A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732A3360">
          <v:rect id="_x0000_i1068" style="width:0;height:1.5pt" o:hralign="center" o:hrstd="t" o:hr="t" fillcolor="#a0a0a0" stroked="f"/>
        </w:pict>
      </w:r>
    </w:p>
    <w:p w14:paraId="46259FFE" w14:textId="77777777" w:rsidR="00E32E5A" w:rsidRPr="004F4939" w:rsidRDefault="00E32E5A" w:rsidP="00E32E5A">
      <w:pPr>
        <w:pStyle w:val="Heading2"/>
        <w:rPr>
          <w:sz w:val="24"/>
          <w:szCs w:val="24"/>
        </w:rPr>
      </w:pPr>
      <w:r w:rsidRPr="004F4939">
        <w:rPr>
          <w:rFonts w:ascii="Segoe UI Emoji" w:hAnsi="Segoe UI Emoji" w:cs="Segoe UI Emoji"/>
          <w:sz w:val="24"/>
          <w:szCs w:val="24"/>
        </w:rPr>
        <w:t>⚖️</w:t>
      </w:r>
      <w:r w:rsidRPr="004F4939">
        <w:rPr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2424"/>
        <w:gridCol w:w="4073"/>
      </w:tblGrid>
      <w:tr w:rsidR="00E32E5A" w:rsidRPr="004F4939" w14:paraId="61100FAC" w14:textId="77777777" w:rsidTr="00E32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7A52C" w14:textId="77777777" w:rsidR="00E32E5A" w:rsidRPr="004F4939" w:rsidRDefault="00E32E5A">
            <w:pPr>
              <w:jc w:val="center"/>
              <w:rPr>
                <w:b/>
                <w:bCs/>
                <w:szCs w:val="24"/>
              </w:rPr>
            </w:pPr>
            <w:r w:rsidRPr="004F4939">
              <w:rPr>
                <w:b/>
                <w:bCs/>
                <w:szCs w:val="24"/>
              </w:rPr>
              <w:lastRenderedPageBreak/>
              <w:t>Criticism</w:t>
            </w:r>
          </w:p>
        </w:tc>
        <w:tc>
          <w:tcPr>
            <w:tcW w:w="0" w:type="auto"/>
            <w:vAlign w:val="center"/>
            <w:hideMark/>
          </w:tcPr>
          <w:p w14:paraId="050850EB" w14:textId="77777777" w:rsidR="00E32E5A" w:rsidRPr="004F4939" w:rsidRDefault="00E32E5A">
            <w:pPr>
              <w:jc w:val="center"/>
              <w:rPr>
                <w:b/>
                <w:bCs/>
                <w:szCs w:val="24"/>
              </w:rPr>
            </w:pPr>
            <w:r w:rsidRPr="004F4939">
              <w:rPr>
                <w:b/>
                <w:bCs/>
                <w:szCs w:val="24"/>
              </w:rPr>
              <w:t>Can Bootstrapping Help?</w:t>
            </w:r>
          </w:p>
        </w:tc>
        <w:tc>
          <w:tcPr>
            <w:tcW w:w="0" w:type="auto"/>
            <w:vAlign w:val="center"/>
            <w:hideMark/>
          </w:tcPr>
          <w:p w14:paraId="2B15093C" w14:textId="77777777" w:rsidR="00E32E5A" w:rsidRPr="004F4939" w:rsidRDefault="00E32E5A">
            <w:pPr>
              <w:jc w:val="center"/>
              <w:rPr>
                <w:b/>
                <w:bCs/>
                <w:szCs w:val="24"/>
              </w:rPr>
            </w:pPr>
            <w:r w:rsidRPr="004F4939">
              <w:rPr>
                <w:b/>
                <w:bCs/>
                <w:szCs w:val="24"/>
              </w:rPr>
              <w:t>Comment</w:t>
            </w:r>
          </w:p>
        </w:tc>
      </w:tr>
      <w:tr w:rsidR="00E32E5A" w:rsidRPr="004F4939" w14:paraId="0D2FBA04" w14:textId="77777777" w:rsidTr="00E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2143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Objective misalignment</w:t>
            </w:r>
          </w:p>
        </w:tc>
        <w:tc>
          <w:tcPr>
            <w:tcW w:w="0" w:type="auto"/>
            <w:vAlign w:val="center"/>
            <w:hideMark/>
          </w:tcPr>
          <w:p w14:paraId="77A6D0C4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rFonts w:ascii="Segoe UI Emoji" w:hAnsi="Segoe UI Emoji" w:cs="Segoe UI Emoji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A3EFB4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Still separates prediction from decision</w:t>
            </w:r>
          </w:p>
        </w:tc>
      </w:tr>
      <w:tr w:rsidR="00E32E5A" w:rsidRPr="004F4939" w14:paraId="52DDBB27" w14:textId="77777777" w:rsidTr="00E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D4F6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Distributional shift</w:t>
            </w:r>
          </w:p>
        </w:tc>
        <w:tc>
          <w:tcPr>
            <w:tcW w:w="0" w:type="auto"/>
            <w:vAlign w:val="center"/>
            <w:hideMark/>
          </w:tcPr>
          <w:p w14:paraId="4399D355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rFonts w:ascii="Segoe UI Emoji" w:hAnsi="Segoe UI Emoji" w:cs="Segoe UI Emoji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4D485B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Bootstraps assume stationarity</w:t>
            </w:r>
          </w:p>
        </w:tc>
      </w:tr>
      <w:tr w:rsidR="00E32E5A" w:rsidRPr="004F4939" w14:paraId="44FA5523" w14:textId="77777777" w:rsidTr="00E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96D2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Uncertainty quantification</w:t>
            </w:r>
          </w:p>
        </w:tc>
        <w:tc>
          <w:tcPr>
            <w:tcW w:w="0" w:type="auto"/>
            <w:vAlign w:val="center"/>
            <w:hideMark/>
          </w:tcPr>
          <w:p w14:paraId="7DE3ACFC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rFonts w:ascii="Segoe UI Emoji" w:hAnsi="Segoe UI Emoji" w:cs="Segoe UI Emoji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703051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Provides empirical forecast distributions</w:t>
            </w:r>
          </w:p>
        </w:tc>
      </w:tr>
      <w:tr w:rsidR="00E32E5A" w:rsidRPr="004F4939" w14:paraId="06EEFA67" w14:textId="77777777" w:rsidTr="00E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0504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Lack of robustness guarantees</w:t>
            </w:r>
          </w:p>
        </w:tc>
        <w:tc>
          <w:tcPr>
            <w:tcW w:w="0" w:type="auto"/>
            <w:vAlign w:val="center"/>
            <w:hideMark/>
          </w:tcPr>
          <w:p w14:paraId="064A5A7A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rFonts w:ascii="Segoe UI Emoji" w:hAnsi="Segoe UI Emoji" w:cs="Segoe UI Emoji"/>
                <w:szCs w:val="24"/>
              </w:rPr>
              <w:t>⚠</w:t>
            </w:r>
            <w:r w:rsidRPr="004F4939">
              <w:rPr>
                <w:szCs w:val="24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6D7D9CA3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Gives empirical intervals, not formal bounds</w:t>
            </w:r>
          </w:p>
        </w:tc>
      </w:tr>
      <w:tr w:rsidR="00E32E5A" w:rsidRPr="004F4939" w14:paraId="32D2217E" w14:textId="77777777" w:rsidTr="00E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E529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Data inefficiency</w:t>
            </w:r>
          </w:p>
        </w:tc>
        <w:tc>
          <w:tcPr>
            <w:tcW w:w="0" w:type="auto"/>
            <w:vAlign w:val="center"/>
            <w:hideMark/>
          </w:tcPr>
          <w:p w14:paraId="054C2207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rFonts w:ascii="Segoe UI Emoji" w:hAnsi="Segoe UI Emoji" w:cs="Segoe UI Emoji"/>
                <w:szCs w:val="24"/>
              </w:rPr>
              <w:t>⚠</w:t>
            </w:r>
            <w:r w:rsidRPr="004F4939">
              <w:rPr>
                <w:szCs w:val="24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54C208A2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Only marginal improvement</w:t>
            </w:r>
          </w:p>
        </w:tc>
      </w:tr>
      <w:tr w:rsidR="00E32E5A" w:rsidRPr="004F4939" w14:paraId="37E31557" w14:textId="77777777" w:rsidTr="00E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B52A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Rare events</w:t>
            </w:r>
          </w:p>
        </w:tc>
        <w:tc>
          <w:tcPr>
            <w:tcW w:w="0" w:type="auto"/>
            <w:vAlign w:val="center"/>
            <w:hideMark/>
          </w:tcPr>
          <w:p w14:paraId="5341F6A8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rFonts w:ascii="Segoe UI Emoji" w:hAnsi="Segoe UI Emoji" w:cs="Segoe UI Emoji"/>
                <w:szCs w:val="24"/>
              </w:rPr>
              <w:t>⚠</w:t>
            </w:r>
            <w:r w:rsidRPr="004F4939">
              <w:rPr>
                <w:szCs w:val="24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24A0622D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Limited by data availability</w:t>
            </w:r>
          </w:p>
        </w:tc>
      </w:tr>
      <w:tr w:rsidR="00E32E5A" w:rsidRPr="004F4939" w14:paraId="101DB2E6" w14:textId="77777777" w:rsidTr="00E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67EE7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Predict–decision disconnect</w:t>
            </w:r>
          </w:p>
        </w:tc>
        <w:tc>
          <w:tcPr>
            <w:tcW w:w="0" w:type="auto"/>
            <w:vAlign w:val="center"/>
            <w:hideMark/>
          </w:tcPr>
          <w:p w14:paraId="7D2F24A7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rFonts w:ascii="Segoe UI Emoji" w:hAnsi="Segoe UI Emoji" w:cs="Segoe UI Emoji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9E187A" w14:textId="77777777" w:rsidR="00E32E5A" w:rsidRPr="004F4939" w:rsidRDefault="00E32E5A">
            <w:pPr>
              <w:rPr>
                <w:szCs w:val="24"/>
              </w:rPr>
            </w:pPr>
            <w:r w:rsidRPr="004F4939">
              <w:rPr>
                <w:szCs w:val="24"/>
              </w:rPr>
              <w:t>Still two-stage</w:t>
            </w:r>
          </w:p>
        </w:tc>
      </w:tr>
    </w:tbl>
    <w:p w14:paraId="5E64EC55" w14:textId="77777777" w:rsidR="00E32E5A" w:rsidRPr="004F4939" w:rsidRDefault="00E32E5A" w:rsidP="00E32E5A">
      <w:pPr>
        <w:rPr>
          <w:szCs w:val="24"/>
        </w:rPr>
      </w:pPr>
      <w:r w:rsidRPr="004F4939">
        <w:rPr>
          <w:szCs w:val="24"/>
        </w:rPr>
        <w:pict w14:anchorId="3501E1E9">
          <v:rect id="_x0000_i1069" style="width:0;height:1.5pt" o:hralign="center" o:hrstd="t" o:hr="t" fillcolor="#a0a0a0" stroked="f"/>
        </w:pict>
      </w:r>
    </w:p>
    <w:p w14:paraId="60CB5D5B" w14:textId="77777777" w:rsidR="00E32E5A" w:rsidRPr="004F4939" w:rsidRDefault="00E32E5A" w:rsidP="00E32E5A">
      <w:pPr>
        <w:pStyle w:val="Heading2"/>
        <w:rPr>
          <w:sz w:val="24"/>
          <w:szCs w:val="24"/>
        </w:rPr>
      </w:pPr>
      <w:r w:rsidRPr="004F4939">
        <w:rPr>
          <w:rFonts w:ascii="Segoe UI Emoji" w:hAnsi="Segoe UI Emoji" w:cs="Segoe UI Emoji"/>
          <w:sz w:val="24"/>
          <w:szCs w:val="24"/>
        </w:rPr>
        <w:t>🧭</w:t>
      </w:r>
      <w:r w:rsidRPr="004F4939">
        <w:rPr>
          <w:sz w:val="24"/>
          <w:szCs w:val="24"/>
        </w:rPr>
        <w:t xml:space="preserve"> Bottom Line</w:t>
      </w:r>
    </w:p>
    <w:p w14:paraId="74C95C26" w14:textId="77777777" w:rsidR="00E32E5A" w:rsidRPr="004F4939" w:rsidRDefault="00E32E5A" w:rsidP="00E32E5A">
      <w:pPr>
        <w:pStyle w:val="NormalWeb"/>
        <w:numPr>
          <w:ilvl w:val="0"/>
          <w:numId w:val="11"/>
        </w:numPr>
      </w:pPr>
      <w:r w:rsidRPr="004F4939">
        <w:rPr>
          <w:rStyle w:val="Strong"/>
        </w:rPr>
        <w:t>Bootstrapping helps with epistemic uncertainty</w:t>
      </w:r>
      <w:r w:rsidRPr="004F4939">
        <w:t xml:space="preserve"> (finite-sample variability)</w:t>
      </w:r>
      <w:r w:rsidRPr="004F4939">
        <w:br/>
        <w:t>→ useful for empirical robustness analysis and quantile decisions.</w:t>
      </w:r>
    </w:p>
    <w:p w14:paraId="6BE113D0" w14:textId="77777777" w:rsidR="00E32E5A" w:rsidRPr="004F4939" w:rsidRDefault="00E32E5A" w:rsidP="00E32E5A">
      <w:pPr>
        <w:pStyle w:val="NormalWeb"/>
        <w:numPr>
          <w:ilvl w:val="0"/>
          <w:numId w:val="11"/>
        </w:numPr>
      </w:pPr>
      <w:r w:rsidRPr="004F4939">
        <w:rPr>
          <w:rStyle w:val="Strong"/>
        </w:rPr>
        <w:t>It does not help with structural uncertainty</w:t>
      </w:r>
      <w:r w:rsidRPr="004F4939">
        <w:t xml:space="preserve"> (distributional shift, model misspecification)</w:t>
      </w:r>
      <w:r w:rsidRPr="004F4939">
        <w:br/>
        <w:t>→ which DRO explicitly guards against.</w:t>
      </w:r>
    </w:p>
    <w:p w14:paraId="34C21610" w14:textId="77777777" w:rsidR="00E32E5A" w:rsidRPr="004F4939" w:rsidRDefault="00E32E5A" w:rsidP="00E32E5A">
      <w:pPr>
        <w:pStyle w:val="NormalWeb"/>
        <w:numPr>
          <w:ilvl w:val="0"/>
          <w:numId w:val="11"/>
        </w:numPr>
      </w:pPr>
      <w:r w:rsidRPr="004F4939">
        <w:t xml:space="preserve">You can view </w:t>
      </w:r>
      <w:r w:rsidRPr="004F4939">
        <w:rPr>
          <w:rStyle w:val="Strong"/>
        </w:rPr>
        <w:t>bootstrap-based stochastic optimization</w:t>
      </w:r>
      <w:r w:rsidRPr="004F4939">
        <w:t xml:space="preserve"> as a </w:t>
      </w:r>
      <w:r w:rsidRPr="004F4939">
        <w:rPr>
          <w:rStyle w:val="Emphasis"/>
        </w:rPr>
        <w:t>Monte Carlo approximation</w:t>
      </w:r>
      <w:r w:rsidRPr="004F4939">
        <w:t xml:space="preserve"> to the DRO inner supremum when your ambiguity set is around the empirical distribution.</w:t>
      </w:r>
    </w:p>
    <w:p w14:paraId="751744FD" w14:textId="77777777" w:rsidR="008B7806" w:rsidRPr="004F4939" w:rsidRDefault="008B7806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DD1A4EC" w14:textId="77777777" w:rsidR="008B7806" w:rsidRPr="004F4939" w:rsidRDefault="008B7806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1D43BE1" w14:textId="07324019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Below are some journal / conference references tied to the various criticisms of the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predict-then-optimize</w:t>
      </w:r>
      <w:r w:rsidRPr="00600E3F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) approach, especially as raised from the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distributionally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robust or decision-aware side. Some map cleanly to a specific criticism; others are more general but clearly address several of the points. If you like, I can try to pull up an annotated bibliography with quotes for each point.</w:t>
      </w:r>
    </w:p>
    <w:p w14:paraId="4609DCB0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129F3C2D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6598"/>
      </w:tblGrid>
      <w:tr w:rsidR="00600E3F" w:rsidRPr="00600E3F" w14:paraId="467745AA" w14:textId="77777777" w:rsidTr="00600E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41D64" w14:textId="77777777" w:rsidR="00600E3F" w:rsidRPr="00600E3F" w:rsidRDefault="00600E3F" w:rsidP="00600E3F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Criticism</w:t>
            </w:r>
          </w:p>
        </w:tc>
        <w:tc>
          <w:tcPr>
            <w:tcW w:w="0" w:type="auto"/>
            <w:vAlign w:val="center"/>
            <w:hideMark/>
          </w:tcPr>
          <w:p w14:paraId="32C83A74" w14:textId="77777777" w:rsidR="00600E3F" w:rsidRPr="00600E3F" w:rsidRDefault="00600E3F" w:rsidP="00600E3F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Key References</w:t>
            </w:r>
          </w:p>
        </w:tc>
      </w:tr>
      <w:tr w:rsidR="00600E3F" w:rsidRPr="00600E3F" w14:paraId="07381300" w14:textId="77777777" w:rsidTr="0060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5635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1. Objective misalignment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gram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i.e.</w:t>
            </w:r>
            <w:proofErr w:type="gram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prediction error minimized ≠ decision/regret error)</w:t>
            </w:r>
          </w:p>
        </w:tc>
        <w:tc>
          <w:tcPr>
            <w:tcW w:w="0" w:type="auto"/>
            <w:vAlign w:val="center"/>
            <w:hideMark/>
          </w:tcPr>
          <w:p w14:paraId="02D02C17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•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Elmachtoub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A. N., &amp;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Grigas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P. (2022).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Smart “Predict, then Optimize”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Management Science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68(1), 9-26. </w:t>
            </w:r>
            <w:hyperlink r:id="rId5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Emergent Mind+1</w:t>
              </w:r>
            </w:hyperlink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Generalization Bounds in the Predict-then-Optimize Framework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. O. El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Balghiti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A.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Elmachtoub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P.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Grigas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Ambuj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Tewari.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NeurIPS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2019. </w:t>
            </w:r>
            <w:hyperlink r:id="rId6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papers.nips.cc</w:t>
              </w:r>
            </w:hyperlink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Risk Bounds and Calibration for a Smart Predict-then-Optimize Method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Heyuan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Liu &amp; Paul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Grigas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>, 2021 (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arXiv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/ </w:t>
            </w:r>
            <w:proofErr w:type="spellStart"/>
            <w:proofErr w:type="gram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math.OC</w:t>
            </w:r>
            <w:proofErr w:type="spellEnd"/>
            <w:proofErr w:type="gram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hyperlink r:id="rId7" w:tgtFrame="_blank" w:history="1">
              <w:proofErr w:type="spellStart"/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arXiv</w:t>
              </w:r>
              <w:proofErr w:type="spellEnd"/>
            </w:hyperlink>
          </w:p>
        </w:tc>
      </w:tr>
      <w:tr w:rsidR="00600E3F" w:rsidRPr="00600E3F" w14:paraId="29AF60ED" w14:textId="77777777" w:rsidTr="0060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93AA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2. Lack of robustness to distributional shift</w:t>
            </w:r>
          </w:p>
        </w:tc>
        <w:tc>
          <w:tcPr>
            <w:tcW w:w="0" w:type="auto"/>
            <w:vAlign w:val="center"/>
            <w:hideMark/>
          </w:tcPr>
          <w:p w14:paraId="0E568EC2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•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Minimax Regret Optimization for Robust Machine Learning under Distribution Shift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Alekh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Agarwal &amp; Tong Zhang, COLT /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NeurIPS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-type setting (PMLR) 2022. </w:t>
            </w:r>
            <w:hyperlink r:id="rId8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Proceedings of Machine Learning Research</w:t>
              </w:r>
            </w:hyperlink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>• Also works on DRO in ML (</w:t>
            </w:r>
            <w:proofErr w:type="gram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e.g.</w:t>
            </w:r>
            <w:proofErr w:type="gram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group DRO, domain adaptation) implicitly argue that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PtO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that uses only training distribution fails under shift.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Review “Predict-and-Optimize Techniques for Data-Driven Optimization Problems: A Review”, Neural Processing Letters 2025, which discusses shortcomings of decoupled PO vs methods that account for uncertainty in deployment. </w:t>
            </w:r>
            <w:hyperlink r:id="rId9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SpringerLink</w:t>
              </w:r>
            </w:hyperlink>
          </w:p>
        </w:tc>
      </w:tr>
      <w:tr w:rsidR="00600E3F" w:rsidRPr="00600E3F" w14:paraId="393EC010" w14:textId="77777777" w:rsidTr="0060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3CBD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3. Ignorance of uncertainty quantification</w:t>
            </w:r>
          </w:p>
        </w:tc>
        <w:tc>
          <w:tcPr>
            <w:tcW w:w="0" w:type="auto"/>
            <w:vAlign w:val="center"/>
            <w:hideMark/>
          </w:tcPr>
          <w:p w14:paraId="7DF4F3ED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• Many works under DRO and decision-focused learning point out that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PtO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gives point estimates only; </w:t>
            </w:r>
            <w:proofErr w:type="gram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e.g.</w:t>
            </w:r>
            <w:proofErr w:type="gram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Generalization Bounds in the Predict-then-Optimize Framework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again, for understanding how the loss of decision errors depends on true parameter uncertainty. </w:t>
            </w:r>
            <w:hyperlink r:id="rId10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papers.nips.cc</w:t>
              </w:r>
            </w:hyperlink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Also, the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Smart Predict, then Optimize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original SPO paper discusses “misspecification” to show how models optimized for pure prediction error can perform poorly in decision‐making. </w:t>
            </w:r>
            <w:hyperlink r:id="rId11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arXiv+1</w:t>
              </w:r>
            </w:hyperlink>
          </w:p>
        </w:tc>
      </w:tr>
      <w:tr w:rsidR="00600E3F" w:rsidRPr="00600E3F" w14:paraId="2F41C795" w14:textId="77777777" w:rsidTr="0060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EE1F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4. Overconfidence and lack of performance guarantees / regret bounds</w:t>
            </w:r>
          </w:p>
        </w:tc>
        <w:tc>
          <w:tcPr>
            <w:tcW w:w="0" w:type="auto"/>
            <w:vAlign w:val="center"/>
            <w:hideMark/>
          </w:tcPr>
          <w:p w14:paraId="366DD99A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•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Risk Bounds and Calibration for a Smart Predict-then-Optimize Method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(Liu &amp;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Grigas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2021) gives theoretical bounds transferring excess risk in the SPO+ surrogate to decision loss. </w:t>
            </w:r>
            <w:hyperlink r:id="rId12" w:tgtFrame="_blank" w:history="1">
              <w:proofErr w:type="spellStart"/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arXiv</w:t>
              </w:r>
              <w:proofErr w:type="spellEnd"/>
            </w:hyperlink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Generalization Bounds in the Predict-then-Optimize Framework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El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Balghiti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et al. (2019) gives generalization bounds for the decision loss. </w:t>
            </w:r>
            <w:hyperlink r:id="rId13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papers.nips.cc</w:t>
              </w:r>
            </w:hyperlink>
          </w:p>
        </w:tc>
      </w:tr>
      <w:tr w:rsidR="00600E3F" w:rsidRPr="00600E3F" w14:paraId="6D621E80" w14:textId="77777777" w:rsidTr="0060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626B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5. Data inefficiency / only parts of the predictive distribution matter</w:t>
            </w:r>
          </w:p>
        </w:tc>
        <w:tc>
          <w:tcPr>
            <w:tcW w:w="0" w:type="auto"/>
            <w:vAlign w:val="center"/>
            <w:hideMark/>
          </w:tcPr>
          <w:p w14:paraId="4FD65AB1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szCs w:val="24"/>
              </w:rPr>
              <w:t>• The SPO framework (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Elmachtoub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&amp;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Grigas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) shows that even simpler models (linear) trained with a decision-aware loss (SPO+) can outperform more flexible models trained for pure predictive accuracy, especially under misspecification. This implies more efficient use of data for decision performance. </w:t>
            </w:r>
            <w:hyperlink r:id="rId14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arXiv+1</w:t>
              </w:r>
            </w:hyperlink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A Note on Task-Aware Loss via Reweighing Prediction Loss by Decision-Regret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Connor Lawless &amp; Angela Zhou, 2022. They propose reweighting prediction error by decision regret to improve efficiency. </w:t>
            </w:r>
            <w:hyperlink r:id="rId15" w:tgtFrame="_blank" w:history="1">
              <w:proofErr w:type="spellStart"/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arXiv</w:t>
              </w:r>
              <w:proofErr w:type="spellEnd"/>
            </w:hyperlink>
          </w:p>
        </w:tc>
      </w:tr>
      <w:tr w:rsidR="00600E3F" w:rsidRPr="00600E3F" w14:paraId="5B2247A1" w14:textId="77777777" w:rsidTr="0060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0B69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6. Poor handling of rare but costly events / tail risks</w:t>
            </w:r>
          </w:p>
        </w:tc>
        <w:tc>
          <w:tcPr>
            <w:tcW w:w="0" w:type="auto"/>
            <w:vAlign w:val="center"/>
            <w:hideMark/>
          </w:tcPr>
          <w:p w14:paraId="6F779F2C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• While not always explicitly in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PtO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vs DRO literature, many DRO papers are motivated by wanting to guard against worst-case distributions—including rare events. For example, the DRO literature (various) around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CVaR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worst‐case f-divergence, etc.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Also,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Predict-and-Optimize Techniques for Data-Driven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lastRenderedPageBreak/>
              <w:t>Optimization Problems: A Review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mentions how small prediction errors in tails can lead to large decision losses. </w:t>
            </w:r>
            <w:hyperlink r:id="rId16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SpringerLink</w:t>
              </w:r>
            </w:hyperlink>
          </w:p>
        </w:tc>
      </w:tr>
      <w:tr w:rsidR="00600E3F" w:rsidRPr="00600E3F" w14:paraId="5D659265" w14:textId="77777777" w:rsidTr="00600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D403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7. Conceptual disconnect between prediction and decision / two-stage vs joint</w:t>
            </w:r>
          </w:p>
        </w:tc>
        <w:tc>
          <w:tcPr>
            <w:tcW w:w="0" w:type="auto"/>
            <w:vAlign w:val="center"/>
            <w:hideMark/>
          </w:tcPr>
          <w:p w14:paraId="4C2C5FD7" w14:textId="77777777" w:rsidR="00600E3F" w:rsidRPr="00600E3F" w:rsidRDefault="00600E3F" w:rsidP="00600E3F">
            <w:pPr>
              <w:spacing w:before="0"/>
              <w:rPr>
                <w:rFonts w:ascii="Times New Roman" w:eastAsia="Times New Roman" w:hAnsi="Times New Roman" w:cs="Times New Roman"/>
                <w:szCs w:val="24"/>
              </w:rPr>
            </w:pP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• Again,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Smart “Predict, then Optimize”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Elmachtoub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&amp;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Grigas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2017) presents SPO to directly tie prediction and decision. </w:t>
            </w:r>
            <w:hyperlink r:id="rId17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arXiv+1</w:t>
              </w:r>
            </w:hyperlink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br/>
              <w:t xml:space="preserve">• </w:t>
            </w:r>
            <w:r w:rsidRPr="00600E3F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Decision Trees for Decision-Making under the Predict-then-Optimize Framework</w:t>
            </w:r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600E3F">
              <w:rPr>
                <w:rFonts w:ascii="Times New Roman" w:eastAsia="Times New Roman" w:hAnsi="Times New Roman" w:cs="Times New Roman"/>
                <w:szCs w:val="24"/>
              </w:rPr>
              <w:t>Elmachtoub</w:t>
            </w:r>
            <w:proofErr w:type="spellEnd"/>
            <w:r w:rsidRPr="00600E3F">
              <w:rPr>
                <w:rFonts w:ascii="Times New Roman" w:eastAsia="Times New Roman" w:hAnsi="Times New Roman" w:cs="Times New Roman"/>
                <w:szCs w:val="24"/>
              </w:rPr>
              <w:t xml:space="preserve">, Liang &amp; McNellis (2020) PMLR. They build decision trees whose splits are chosen based on decision loss rather than just predictive error. </w:t>
            </w:r>
            <w:hyperlink r:id="rId18" w:tgtFrame="_blank" w:history="1">
              <w:r w:rsidRPr="00600E3F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Proceedings of Machine Learning Research+1</w:t>
              </w:r>
            </w:hyperlink>
          </w:p>
        </w:tc>
      </w:tr>
    </w:tbl>
    <w:p w14:paraId="19C59F03" w14:textId="5D5FBAE8" w:rsidR="00305904" w:rsidRPr="004F4939" w:rsidRDefault="00305904">
      <w:pPr>
        <w:rPr>
          <w:szCs w:val="24"/>
        </w:rPr>
      </w:pPr>
    </w:p>
    <w:p w14:paraId="772D43A9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Great — below is an </w:t>
      </w:r>
      <w:r w:rsidRPr="00600E3F">
        <w:rPr>
          <w:rFonts w:ascii="Times New Roman" w:eastAsia="Times New Roman" w:hAnsi="Times New Roman" w:cs="Times New Roman"/>
          <w:b/>
          <w:bCs/>
          <w:szCs w:val="24"/>
        </w:rPr>
        <w:t>annotated bibliography</w:t>
      </w:r>
      <w:r w:rsidRPr="00600E3F">
        <w:rPr>
          <w:rFonts w:ascii="Times New Roman" w:eastAsia="Times New Roman" w:hAnsi="Times New Roman" w:cs="Times New Roman"/>
          <w:szCs w:val="24"/>
        </w:rPr>
        <w:t xml:space="preserve"> that links each of the main criticisms of predict-then-optimize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) (the list I gave yesterday) to one or more important papers, plus a short </w:t>
      </w:r>
      <w:r w:rsidRPr="00600E3F">
        <w:rPr>
          <w:rFonts w:ascii="Times New Roman" w:eastAsia="Times New Roman" w:hAnsi="Times New Roman" w:cs="Times New Roman"/>
          <w:b/>
          <w:bCs/>
          <w:szCs w:val="24"/>
        </w:rPr>
        <w:t>≤25-word quoted excerpt</w:t>
      </w:r>
      <w:r w:rsidRPr="00600E3F">
        <w:rPr>
          <w:rFonts w:ascii="Times New Roman" w:eastAsia="Times New Roman" w:hAnsi="Times New Roman" w:cs="Times New Roman"/>
          <w:szCs w:val="24"/>
        </w:rPr>
        <w:t xml:space="preserve"> from each paper and a 1–2 sentence annotation explaining why the reference is relevant to that criticism. I used primary sources (papers / reviews) and kept each quote short to respect copyright limits.</w:t>
      </w:r>
    </w:p>
    <w:p w14:paraId="1E89B4B7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3C2034F7">
          <v:rect id="_x0000_i1027" style="width:0;height:1.5pt" o:hralign="center" o:hrstd="t" o:hr="t" fillcolor="#a0a0a0" stroked="f"/>
        </w:pict>
      </w:r>
    </w:p>
    <w:p w14:paraId="23E68FF2" w14:textId="77777777" w:rsidR="00600E3F" w:rsidRPr="00600E3F" w:rsidRDefault="00600E3F" w:rsidP="00600E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>1 — Objective misalignment</w:t>
      </w:r>
    </w:p>
    <w:p w14:paraId="5F2D0AFB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Key refs &amp; quotes</w:t>
      </w:r>
    </w:p>
    <w:p w14:paraId="5E0B37BE" w14:textId="77777777" w:rsidR="00600E3F" w:rsidRPr="00600E3F" w:rsidRDefault="00600E3F" w:rsidP="00600E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Elmachtoub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Smart “Predict, then Optimize”</w:t>
      </w:r>
      <w:r w:rsidRPr="00600E3F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/ Management Science).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“machine learning tools are intended to minimize prediction error and do not account for how the predictions will be used in the downstream optimization problem.”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"https://arxiv.org/abs/1710.08005?utm_source=chatgpt.com" \o "Smart \"Predict, then Optimize\""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This paper introduces the SPO loss precisely because standard predictive losses are not aligned with decision loss; it formalizes the misalignment and proposes a decision-aware surrogate (SPO+). (</w:t>
      </w:r>
      <w:hyperlink r:id="rId19" w:tooltip="Smart “Predict, then Optimize” | Management Science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INFORMS Pubs Online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6F6657D3" w14:textId="77777777" w:rsidR="00600E3F" w:rsidRPr="00600E3F" w:rsidRDefault="00600E3F" w:rsidP="00600E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El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Balghiti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Elmachtoub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, &amp; Tewari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Generalization Bounds in the Predict-then-Optimize Framework</w:t>
      </w:r>
      <w:r w:rsidRPr="00600E3F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NeurIPS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2019).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“we provide an assortment of generalization bounds for the SPO loss function.” (</w:t>
      </w:r>
      <w:hyperlink r:id="rId20" w:tooltip="Generalization Bounds in the Predict-then-Optimize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papers.nips.cc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Provides theoretical analysis showing how predictive loss vs. decision loss generalize differently — further evidence that optimizing prediction error need not minimize decision regret. (</w:t>
      </w:r>
      <w:hyperlink r:id="rId21" w:tooltip="Generalization Bounds in the Predict-then-Optimize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ambujtewari.com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444437C2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3A9CBEB9">
          <v:rect id="_x0000_i1028" style="width:0;height:1.5pt" o:hralign="center" o:hrstd="t" o:hr="t" fillcolor="#a0a0a0" stroked="f"/>
        </w:pict>
      </w:r>
    </w:p>
    <w:p w14:paraId="081BDBEE" w14:textId="77777777" w:rsidR="00600E3F" w:rsidRPr="00600E3F" w:rsidRDefault="00600E3F" w:rsidP="00600E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>2 — Lack of robustness to distributional shift</w:t>
      </w:r>
    </w:p>
    <w:p w14:paraId="2FD0F3C2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Key refs &amp; quotes</w:t>
      </w:r>
    </w:p>
    <w:p w14:paraId="7E241916" w14:textId="77777777" w:rsidR="00600E3F" w:rsidRPr="00600E3F" w:rsidRDefault="00600E3F" w:rsidP="00600E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lastRenderedPageBreak/>
        <w:t>Mohajerin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Esfahani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Kuhn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 xml:space="preserve">Data-driven </w:t>
      </w:r>
      <w:proofErr w:type="spellStart"/>
      <w:r w:rsidRPr="00600E3F">
        <w:rPr>
          <w:rFonts w:ascii="Times New Roman" w:eastAsia="Times New Roman" w:hAnsi="Times New Roman" w:cs="Times New Roman"/>
          <w:i/>
          <w:iCs/>
          <w:szCs w:val="24"/>
        </w:rPr>
        <w:t>Distributionally</w:t>
      </w:r>
      <w:proofErr w:type="spellEnd"/>
      <w:r w:rsidRPr="00600E3F">
        <w:rPr>
          <w:rFonts w:ascii="Times New Roman" w:eastAsia="Times New Roman" w:hAnsi="Times New Roman" w:cs="Times New Roman"/>
          <w:i/>
          <w:iCs/>
          <w:szCs w:val="24"/>
        </w:rPr>
        <w:t xml:space="preserve"> Robust Optimization using the Wasserstein metric</w:t>
      </w:r>
      <w:r w:rsidRPr="00600E3F">
        <w:rPr>
          <w:rFonts w:ascii="Times New Roman" w:eastAsia="Times New Roman" w:hAnsi="Times New Roman" w:cs="Times New Roman"/>
          <w:szCs w:val="24"/>
        </w:rPr>
        <w:t xml:space="preserve"> (Math. OR / 2018).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“we seek decisions that perform best in view of the worst-case distribution within this Wasserstein ball.” (</w:t>
      </w:r>
      <w:hyperlink r:id="rId22" w:tooltip="Data-driven distributionally robust optimization using the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SpringerLink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Formal DRO construction showing how decision rules can explicitly guard against distributional shift — directly contrasts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PtO’s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reliance on a single estimated distribution.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"https://arxiv.org/abs/1505.05116?utm_source=chatgpt.com" \o "Data-driven Distributionally Robust Optimization Using the ..."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49E3695D" w14:textId="77777777" w:rsidR="00600E3F" w:rsidRPr="00600E3F" w:rsidRDefault="00600E3F" w:rsidP="00600E3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(Recent)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Decision-Focused Evaluation of Worst-Case Distribution Shift</w:t>
      </w:r>
      <w:r w:rsidRPr="00600E3F">
        <w:rPr>
          <w:rFonts w:ascii="Times New Roman" w:eastAsia="Times New Roman" w:hAnsi="Times New Roman" w:cs="Times New Roman"/>
          <w:szCs w:val="24"/>
        </w:rPr>
        <w:t xml:space="preserve"> — discussion and examples showing how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can fail under adversarial shifts.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“Task-aware/decision-aware methods can be tested by worst-case shifts in distribution.”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"https://arxiv.org/html/2407.03557v1?utm_source=chatgpt.com" \o "Decision-Focused Evaluation of Worst-Case Distribution Shift"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Recent work framing distributional shift as a decision-facing worst-case problem, reinforcing the DRO critique of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under deployment shifts.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"https://arxiv.org/html/2407.03557v1?utm_source=chatgpt.com" \o "Decision-Focused Evaluation of Worst-Case Distribution Shift"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344DDEBE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2A4D94A0">
          <v:rect id="_x0000_i1029" style="width:0;height:1.5pt" o:hralign="center" o:hrstd="t" o:hr="t" fillcolor="#a0a0a0" stroked="f"/>
        </w:pict>
      </w:r>
    </w:p>
    <w:p w14:paraId="2A66DD37" w14:textId="77777777" w:rsidR="00600E3F" w:rsidRPr="00600E3F" w:rsidRDefault="00600E3F" w:rsidP="00600E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>3 — Ignorance of uncertainty quantification</w:t>
      </w:r>
    </w:p>
    <w:p w14:paraId="474157AE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Key refs &amp; quotes</w:t>
      </w:r>
    </w:p>
    <w:p w14:paraId="30CD79BD" w14:textId="77777777" w:rsidR="00600E3F" w:rsidRPr="00600E3F" w:rsidRDefault="00600E3F" w:rsidP="00600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Elmachtoub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Smart “Predict, then Optimize”</w:t>
      </w:r>
      <w:r w:rsidRPr="00600E3F">
        <w:rPr>
          <w:rFonts w:ascii="Times New Roman" w:eastAsia="Times New Roman" w:hAnsi="Times New Roman" w:cs="Times New Roman"/>
          <w:szCs w:val="24"/>
        </w:rPr>
        <w:t>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“SPO loss function which measures the decision error induced by a prediction.”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"https://arxiv.org/abs/1710.08005?utm_source=chatgpt.com" \o "Smart \"Predict, then Optimize\""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By defining a decision loss, SPO highlights the need to go beyond point forecasts — i.e., to measure how prediction uncertainty maps to decision regret. (</w:t>
      </w:r>
      <w:hyperlink r:id="rId23" w:tooltip="Smart “Predict, then Optimize”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optimization-online.org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55C42518" w14:textId="77777777" w:rsidR="00600E3F" w:rsidRPr="00600E3F" w:rsidRDefault="00600E3F" w:rsidP="00600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Liu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Risk Bounds and Calibration for a Smart Predict-then-Optimize Method</w:t>
      </w:r>
      <w:r w:rsidRPr="00600E3F">
        <w:rPr>
          <w:rFonts w:ascii="Times New Roman" w:eastAsia="Times New Roman" w:hAnsi="Times New Roman" w:cs="Times New Roman"/>
          <w:szCs w:val="24"/>
        </w:rPr>
        <w:t xml:space="preserve"> (2021).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“we develop risk bounds and uniform calibration results for the SPO+ loss.”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"https://arxiv.org/abs/2108.08887?utm_source=chatgpt.com" \o "Risk Bounds and Calibration for a Smart Predict-then-Optimize Method"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This paper extends SPO by deriving statistical risk and calibration results that connect surrogate optimization to the underlying decision risk — a step toward quantifying uncertainty’s effect on decisions.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"https://arxiv.org/pdf/2108.08887?utm_source=chatgpt.com" \o "Risk Bounds and Calibration for a Smart Predict-then- ..."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60CFF6F6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7D4B9AA8">
          <v:rect id="_x0000_i1030" style="width:0;height:1.5pt" o:hralign="center" o:hrstd="t" o:hr="t" fillcolor="#a0a0a0" stroked="f"/>
        </w:pict>
      </w:r>
    </w:p>
    <w:p w14:paraId="25423521" w14:textId="77777777" w:rsidR="00600E3F" w:rsidRPr="00600E3F" w:rsidRDefault="00600E3F" w:rsidP="00600E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>4 — Overconfidence &amp; lack of performance guarantees (regret bounds)</w:t>
      </w:r>
    </w:p>
    <w:p w14:paraId="77FCECD4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Key refs &amp; quotes</w:t>
      </w:r>
    </w:p>
    <w:p w14:paraId="3D1689E9" w14:textId="77777777" w:rsidR="00600E3F" w:rsidRPr="00600E3F" w:rsidRDefault="00600E3F" w:rsidP="00600E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Liu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Risk Bounds and Calibration for a Smart Predict-then-Optimize Method</w:t>
      </w:r>
      <w:r w:rsidRPr="00600E3F">
        <w:rPr>
          <w:rFonts w:ascii="Times New Roman" w:eastAsia="Times New Roman" w:hAnsi="Times New Roman" w:cs="Times New Roman"/>
          <w:szCs w:val="24"/>
        </w:rPr>
        <w:t xml:space="preserve"> (2021).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“we show that the empirical minimizer of the SPO+ loss achieves low excess true risk with high probability.”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"https://arxiv.org/abs/2108.08887?utm_source=chatgpt.com" \o "Risk Bounds and Calibration for a Smart Predict-then-Optimize Method"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Gives formal excess-risk bounds translating surrogate loss minimization into </w:t>
      </w:r>
      <w:r w:rsidRPr="00600E3F">
        <w:rPr>
          <w:rFonts w:ascii="Times New Roman" w:eastAsia="Times New Roman" w:hAnsi="Times New Roman" w:cs="Times New Roman"/>
          <w:szCs w:val="24"/>
        </w:rPr>
        <w:lastRenderedPageBreak/>
        <w:t>decision guarantees — addressing the DRO community’s demand for performance certificates. (</w:t>
      </w:r>
      <w:hyperlink r:id="rId24" w:tooltip="Risk Bounds and Calibration for a Smart Predict-then-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papers.neurips.cc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24B58417" w14:textId="77777777" w:rsidR="00600E3F" w:rsidRPr="00600E3F" w:rsidRDefault="00600E3F" w:rsidP="00600E3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El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Balghiti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et al.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Generalization Bounds in the Predict-then-Optimize Framework</w:t>
      </w:r>
      <w:r w:rsidRPr="00600E3F">
        <w:rPr>
          <w:rFonts w:ascii="Times New Roman" w:eastAsia="Times New Roman" w:hAnsi="Times New Roman" w:cs="Times New Roman"/>
          <w:szCs w:val="24"/>
        </w:rPr>
        <w:t>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“derive bounds based on the Natarajan dimension.” (</w:t>
      </w:r>
      <w:hyperlink r:id="rId25" w:tooltip="Generalization Bounds in the Predict-then-Optimize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papers.nips.cc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Supplies generalization theory for decision loss, which is necessary to provide any claim that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solutions won’t catastrophically fail out of sample. (</w:t>
      </w:r>
      <w:hyperlink r:id="rId26" w:tooltip="Generalization Bounds in the Predict-then-Optimize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ambujtewari.com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62993507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58792BBF">
          <v:rect id="_x0000_i1031" style="width:0;height:1.5pt" o:hralign="center" o:hrstd="t" o:hr="t" fillcolor="#a0a0a0" stroked="f"/>
        </w:pict>
      </w:r>
    </w:p>
    <w:p w14:paraId="2A94431B" w14:textId="77777777" w:rsidR="00600E3F" w:rsidRPr="00600E3F" w:rsidRDefault="00600E3F" w:rsidP="00600E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>5 — Data inefficiency — only parts of the predictive distribution matter</w:t>
      </w:r>
    </w:p>
    <w:p w14:paraId="14DF3C6D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Key refs &amp; quotes</w:t>
      </w:r>
    </w:p>
    <w:p w14:paraId="531DDE5D" w14:textId="77777777" w:rsidR="00600E3F" w:rsidRPr="00600E3F" w:rsidRDefault="00600E3F" w:rsidP="00600E3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Elmachtoub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Smart “Predict, then Optimize”</w:t>
      </w:r>
      <w:r w:rsidRPr="00600E3F">
        <w:rPr>
          <w:rFonts w:ascii="Times New Roman" w:eastAsia="Times New Roman" w:hAnsi="Times New Roman" w:cs="Times New Roman"/>
          <w:szCs w:val="24"/>
        </w:rPr>
        <w:t>.</w:t>
      </w:r>
      <w:r w:rsidRPr="00600E3F">
        <w:rPr>
          <w:rFonts w:ascii="Times New Roman" w:eastAsia="Times New Roman" w:hAnsi="Times New Roman" w:cs="Times New Roman"/>
          <w:szCs w:val="24"/>
        </w:rPr>
        <w:br/>
        <w:t xml:space="preserve">Quote: “linear models trained using SPO+ loss tend to dominate random forest algorithms” (in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misspecified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settings).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"https://arxiv.org/abs/1710.08005?utm_source=chatgpt.com" \o "Smart \"Predict, then Optimize\""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Shows that decision-aware training can extract the data components that matter for the downstream optimization, giving better decision performance with simpler models (i.e., more efficient use of data). (</w:t>
      </w:r>
      <w:hyperlink r:id="rId27" w:tooltip="Smart “Predict, then Optimize”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optimization-online.org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3BE87B8A" w14:textId="77777777" w:rsidR="00600E3F" w:rsidRPr="00600E3F" w:rsidRDefault="00600E3F" w:rsidP="00600E3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t xml:space="preserve">Lawless &amp; Zhou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 Note on Task-Aware Loss via Reweighing Prediction Loss by Decision-Regret</w:t>
      </w:r>
      <w:r w:rsidRPr="00600E3F">
        <w:rPr>
          <w:rFonts w:ascii="Times New Roman" w:eastAsia="Times New Roman" w:hAnsi="Times New Roman" w:cs="Times New Roman"/>
          <w:szCs w:val="24"/>
        </w:rPr>
        <w:t xml:space="preserve"> (2022).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“we propose a decision-aware version of predict-then-optimize” using reweighting by decision regret.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"https://arxiv.org/abs/2211.05116?utm_source=chatgpt.com" \o "A Note on Task-Aware Loss via Reweighing Prediction Loss by Decision-Regret"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Proposes practical reweighting to focus the predictor on decision-relevant errors — a direct response to critiques about data inefficiency in vanilla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>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"https://arxiv.org/pdf/2211.05116?utm_source=chatgpt.com" \o "A Note on Task-Aware Loss via Reweighing Prediction ..."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60D82A3B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3B901D06">
          <v:rect id="_x0000_i1032" style="width:0;height:1.5pt" o:hralign="center" o:hrstd="t" o:hr="t" fillcolor="#a0a0a0" stroked="f"/>
        </w:pict>
      </w:r>
    </w:p>
    <w:p w14:paraId="5FD9161D" w14:textId="77777777" w:rsidR="00600E3F" w:rsidRPr="00600E3F" w:rsidRDefault="00600E3F" w:rsidP="00600E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>6 — Poor handling of rare but costly events / tail risk</w:t>
      </w:r>
    </w:p>
    <w:p w14:paraId="263239F8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Key refs &amp; quotes</w:t>
      </w:r>
    </w:p>
    <w:p w14:paraId="6FE693FE" w14:textId="77777777" w:rsidR="00600E3F" w:rsidRPr="00600E3F" w:rsidRDefault="00600E3F" w:rsidP="00600E3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t>Rockafellar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Uryasev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Conditional Value-at-Risk for General Loss Distributions</w:t>
      </w:r>
      <w:r w:rsidRPr="00600E3F">
        <w:rPr>
          <w:rFonts w:ascii="Times New Roman" w:eastAsia="Times New Roman" w:hAnsi="Times New Roman" w:cs="Times New Roman"/>
          <w:szCs w:val="24"/>
        </w:rPr>
        <w:t xml:space="preserve"> (Math. Programming / 2000/2002 and subsequent work).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“Conditional Value-at-Risk” (classic formulation for tail-risk minimization). (</w:t>
      </w:r>
      <w:hyperlink r:id="rId28" w:tooltip="Conditional Value-at-Risk for General Loss Distributions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sites.math.washington.edu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CVaR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is the canonical way to incorporate tail risk directly into the objective; DRO similarly targets worst-case tail behavior, while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(MSE) tends to ignore tails. (</w:t>
      </w:r>
      <w:hyperlink r:id="rId29" w:tooltip="Conditional Value-at-Risk for General Loss Distributions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sites.math.washington.edu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7BC85A40" w14:textId="77777777" w:rsidR="00600E3F" w:rsidRPr="00600E3F" w:rsidRDefault="00600E3F" w:rsidP="00600E3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Esfahani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Kuhn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Wasserstein DRO</w:t>
      </w:r>
      <w:r w:rsidRPr="00600E3F">
        <w:rPr>
          <w:rFonts w:ascii="Times New Roman" w:eastAsia="Times New Roman" w:hAnsi="Times New Roman" w:cs="Times New Roman"/>
          <w:szCs w:val="24"/>
        </w:rPr>
        <w:t xml:space="preserve"> (2018).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“ambiguity sets contain all distributions that are close to a nominal distribution with respect to the prescribed probability metric.” (</w:t>
      </w:r>
      <w:hyperlink r:id="rId30" w:tooltip="Data-driven distributionally robust optimization using the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SpringerLink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By constructing ambiguity sets, Wasserstein-DRO can explicitly inflate the mass in adverse tails — a capability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lacks unless tail models are explicitly built.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"https://arxiv.org/abs/1505.05116?utm_source=chatgpt.com" \o "Data-driven Distributionally Robust Optimization Using the ..."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503B4781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lastRenderedPageBreak/>
        <w:pict w14:anchorId="22B63278">
          <v:rect id="_x0000_i1033" style="width:0;height:1.5pt" o:hralign="center" o:hrstd="t" o:hr="t" fillcolor="#a0a0a0" stroked="f"/>
        </w:pict>
      </w:r>
    </w:p>
    <w:p w14:paraId="0D32FC41" w14:textId="77777777" w:rsidR="00600E3F" w:rsidRPr="00600E3F" w:rsidRDefault="00600E3F" w:rsidP="00600E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 xml:space="preserve">7 — Conceptual disconnect: two-stage </w:t>
      </w:r>
      <w:proofErr w:type="spellStart"/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b/>
          <w:bCs/>
          <w:kern w:val="36"/>
          <w:szCs w:val="24"/>
        </w:rPr>
        <w:t xml:space="preserve"> vs joint/decision-aware approaches</w:t>
      </w:r>
    </w:p>
    <w:p w14:paraId="7803FBAA" w14:textId="77777777" w:rsidR="00600E3F" w:rsidRPr="00600E3F" w:rsidRDefault="00600E3F" w:rsidP="00600E3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Key refs &amp; quotes</w:t>
      </w:r>
    </w:p>
    <w:p w14:paraId="4BDA8F7C" w14:textId="77777777" w:rsidR="00600E3F" w:rsidRPr="00600E3F" w:rsidRDefault="00600E3F" w:rsidP="00600E3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Elmachtoub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— </w:t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Smart “Predict, then Optimize”</w:t>
      </w:r>
      <w:r w:rsidRPr="00600E3F">
        <w:rPr>
          <w:rFonts w:ascii="Times New Roman" w:eastAsia="Times New Roman" w:hAnsi="Times New Roman" w:cs="Times New Roman"/>
          <w:szCs w:val="24"/>
        </w:rPr>
        <w:t>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“we propose a new and very general framework, called Smart ‘Predict, then Optimize’ (SPO), which directly leverages the optimization problem.” (</w:t>
      </w:r>
      <w:hyperlink r:id="rId31" w:tooltip="Smart “Predict, then Optimize”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optimization-online.org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The SPO program is an archetypal “join the loop” response to the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disconnect: train with decision loss so prediction and decision objectives are aligned. (</w:t>
      </w:r>
      <w:hyperlink r:id="rId32" w:tooltip="Smart “Predict, then Optimize” | Management Science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INFORMS Pubs Online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1ABF6316" w14:textId="77777777" w:rsidR="00600E3F" w:rsidRPr="00600E3F" w:rsidRDefault="00600E3F" w:rsidP="00600E3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proofErr w:type="spellStart"/>
      <w:r w:rsidRPr="00600E3F">
        <w:rPr>
          <w:rFonts w:ascii="Times New Roman" w:eastAsia="Times New Roman" w:hAnsi="Times New Roman" w:cs="Times New Roman"/>
          <w:szCs w:val="24"/>
        </w:rPr>
        <w:t>TeamCore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/ tutorial notes on decision-focused learning (differentiating through optimization).</w:t>
      </w:r>
      <w:r w:rsidRPr="00600E3F">
        <w:rPr>
          <w:rFonts w:ascii="Times New Roman" w:eastAsia="Times New Roman" w:hAnsi="Times New Roman" w:cs="Times New Roman"/>
          <w:szCs w:val="24"/>
        </w:rPr>
        <w:br/>
        <w:t>Quote: “Differentiating through optimization problems is non-trivial ... creating an end-to-end pipeline requires a differentiable 'surrogate' optimization problem.” (</w:t>
      </w:r>
      <w:hyperlink r:id="rId33" w:tooltip="Research – Learning Loss Functions for Predict-then-Optimize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teamcore.seas.harvard.edu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  <w:r w:rsidRPr="00600E3F">
        <w:rPr>
          <w:rFonts w:ascii="Times New Roman" w:eastAsia="Times New Roman" w:hAnsi="Times New Roman" w:cs="Times New Roman"/>
          <w:szCs w:val="24"/>
        </w:rPr>
        <w:br/>
      </w:r>
      <w:r w:rsidRPr="00600E3F">
        <w:rPr>
          <w:rFonts w:ascii="Times New Roman" w:eastAsia="Times New Roman" w:hAnsi="Times New Roman" w:cs="Times New Roman"/>
          <w:i/>
          <w:iCs/>
          <w:szCs w:val="24"/>
        </w:rPr>
        <w:t>Annotation:</w:t>
      </w:r>
      <w:r w:rsidRPr="00600E3F">
        <w:rPr>
          <w:rFonts w:ascii="Times New Roman" w:eastAsia="Times New Roman" w:hAnsi="Times New Roman" w:cs="Times New Roman"/>
          <w:szCs w:val="24"/>
        </w:rPr>
        <w:t xml:space="preserve"> Technical challenges of end-to-end methods (discrete decisions, non-differentiability) explain why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PtO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remains popular despite its disconnect — and motivate surrogate / reweighting approaches. (</w:t>
      </w:r>
      <w:hyperlink r:id="rId34" w:tooltip="Research – Learning Loss Functions for Predict-then-Optimize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teamcore.seas.harvard.edu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3B491111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42BADD6A">
          <v:rect id="_x0000_i1034" style="width:0;height:1.5pt" o:hralign="center" o:hrstd="t" o:hr="t" fillcolor="#a0a0a0" stroked="f"/>
        </w:pict>
      </w:r>
    </w:p>
    <w:p w14:paraId="7D209D5A" w14:textId="77777777" w:rsidR="00600E3F" w:rsidRPr="00600E3F" w:rsidRDefault="00600E3F" w:rsidP="00600E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 xml:space="preserve">Short synthesis (why these </w:t>
      </w:r>
      <w:proofErr w:type="gramStart"/>
      <w:r w:rsidRPr="00600E3F">
        <w:rPr>
          <w:rFonts w:ascii="Times New Roman" w:eastAsia="Times New Roman" w:hAnsi="Times New Roman" w:cs="Times New Roman"/>
          <w:b/>
          <w:bCs/>
          <w:szCs w:val="24"/>
        </w:rPr>
        <w:t>refs</w:t>
      </w:r>
      <w:proofErr w:type="gramEnd"/>
      <w:r w:rsidRPr="00600E3F">
        <w:rPr>
          <w:rFonts w:ascii="Times New Roman" w:eastAsia="Times New Roman" w:hAnsi="Times New Roman" w:cs="Times New Roman"/>
          <w:b/>
          <w:bCs/>
          <w:szCs w:val="24"/>
        </w:rPr>
        <w:t xml:space="preserve"> matter)</w:t>
      </w:r>
    </w:p>
    <w:p w14:paraId="67418047" w14:textId="77777777" w:rsidR="00600E3F" w:rsidRPr="00600E3F" w:rsidRDefault="00600E3F" w:rsidP="00600E3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 xml:space="preserve">SPO and its </w:t>
      </w:r>
      <w:proofErr w:type="spellStart"/>
      <w:r w:rsidRPr="00600E3F">
        <w:rPr>
          <w:rFonts w:ascii="Times New Roman" w:eastAsia="Times New Roman" w:hAnsi="Times New Roman" w:cs="Times New Roman"/>
          <w:b/>
          <w:bCs/>
          <w:szCs w:val="24"/>
        </w:rPr>
        <w:t>followups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Elmachtoub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; El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Balghiti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et al.; Liu &amp; 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Grigas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>) are the central decision-aware literature that explicitly articulates the objective-misalignment critique and propose both surrogates and risk bounds.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"https://arxiv.org/abs/1710.08005?utm_source=chatgpt.com" \o "Smart \"Predict, then Optimize\""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56E303ED" w14:textId="77777777" w:rsidR="00600E3F" w:rsidRPr="00600E3F" w:rsidRDefault="00600E3F" w:rsidP="00600E3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DRO literature</w:t>
      </w:r>
      <w:r w:rsidRPr="00600E3F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t>Esfahani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t xml:space="preserve"> &amp; Kuhn; classical robust optimization texts) provides the theoretical and practical frameworks for guarding against distributional shift and tail/worst-case events — the principal alternatives </w:t>
      </w:r>
      <w:proofErr w:type="gramStart"/>
      <w:r w:rsidRPr="00600E3F">
        <w:rPr>
          <w:rFonts w:ascii="Times New Roman" w:eastAsia="Times New Roman" w:hAnsi="Times New Roman" w:cs="Times New Roman"/>
          <w:szCs w:val="24"/>
        </w:rPr>
        <w:t>critics</w:t>
      </w:r>
      <w:proofErr w:type="gramEnd"/>
      <w:r w:rsidRPr="00600E3F">
        <w:rPr>
          <w:rFonts w:ascii="Times New Roman" w:eastAsia="Times New Roman" w:hAnsi="Times New Roman" w:cs="Times New Roman"/>
          <w:szCs w:val="24"/>
        </w:rPr>
        <w:t xml:space="preserve"> advocate. (</w:t>
      </w:r>
      <w:hyperlink r:id="rId35" w:tooltip="Data-driven distributionally robust optimization using the ..." w:history="1">
        <w:r w:rsidRPr="00600E3F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SpringerLink</w:t>
        </w:r>
      </w:hyperlink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5E1A76A9" w14:textId="77777777" w:rsidR="00600E3F" w:rsidRPr="00600E3F" w:rsidRDefault="00600E3F" w:rsidP="00600E3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b/>
          <w:bCs/>
          <w:szCs w:val="24"/>
        </w:rPr>
        <w:t>Practical task-aware methods</w:t>
      </w:r>
      <w:r w:rsidRPr="00600E3F">
        <w:rPr>
          <w:rFonts w:ascii="Times New Roman" w:eastAsia="Times New Roman" w:hAnsi="Times New Roman" w:cs="Times New Roman"/>
          <w:szCs w:val="24"/>
        </w:rPr>
        <w:t xml:space="preserve"> (Lawless &amp; Zhou; team tutorials) propose easy-to-use baselines and explain engineering barriers to end-to-end adoption, bridging theory and practice. (</w:t>
      </w:r>
      <w:proofErr w:type="spellStart"/>
      <w:r w:rsidRPr="00600E3F">
        <w:rPr>
          <w:rFonts w:ascii="Times New Roman" w:eastAsia="Times New Roman" w:hAnsi="Times New Roman" w:cs="Times New Roman"/>
          <w:szCs w:val="24"/>
        </w:rPr>
        <w:fldChar w:fldCharType="begin"/>
      </w:r>
      <w:r w:rsidRPr="00600E3F">
        <w:rPr>
          <w:rFonts w:ascii="Times New Roman" w:eastAsia="Times New Roman" w:hAnsi="Times New Roman" w:cs="Times New Roman"/>
          <w:szCs w:val="24"/>
        </w:rPr>
        <w:instrText xml:space="preserve"> HYPERLINK "https://arxiv.org/pdf/2211.05116?utm_source=chatgpt.com" \o "A Note on Task-Aware Loss via Reweighing Prediction ..." </w:instrText>
      </w:r>
      <w:r w:rsidRPr="00600E3F">
        <w:rPr>
          <w:rFonts w:ascii="Times New Roman" w:eastAsia="Times New Roman" w:hAnsi="Times New Roman" w:cs="Times New Roman"/>
          <w:szCs w:val="24"/>
        </w:rPr>
        <w:fldChar w:fldCharType="separate"/>
      </w:r>
      <w:r w:rsidRPr="00600E3F">
        <w:rPr>
          <w:rFonts w:ascii="Times New Roman" w:eastAsia="Times New Roman" w:hAnsi="Times New Roman" w:cs="Times New Roman"/>
          <w:color w:val="0000FF"/>
          <w:szCs w:val="24"/>
          <w:u w:val="single"/>
        </w:rPr>
        <w:t>arXiv</w:t>
      </w:r>
      <w:proofErr w:type="spellEnd"/>
      <w:r w:rsidRPr="00600E3F">
        <w:rPr>
          <w:rFonts w:ascii="Times New Roman" w:eastAsia="Times New Roman" w:hAnsi="Times New Roman" w:cs="Times New Roman"/>
          <w:szCs w:val="24"/>
        </w:rPr>
        <w:fldChar w:fldCharType="end"/>
      </w:r>
      <w:r w:rsidRPr="00600E3F">
        <w:rPr>
          <w:rFonts w:ascii="Times New Roman" w:eastAsia="Times New Roman" w:hAnsi="Times New Roman" w:cs="Times New Roman"/>
          <w:szCs w:val="24"/>
        </w:rPr>
        <w:t>)</w:t>
      </w:r>
    </w:p>
    <w:p w14:paraId="384709E3" w14:textId="77777777" w:rsidR="00600E3F" w:rsidRPr="00600E3F" w:rsidRDefault="00600E3F" w:rsidP="00600E3F">
      <w:pPr>
        <w:spacing w:before="0"/>
        <w:rPr>
          <w:rFonts w:ascii="Times New Roman" w:eastAsia="Times New Roman" w:hAnsi="Times New Roman" w:cs="Times New Roman"/>
          <w:szCs w:val="24"/>
        </w:rPr>
      </w:pPr>
      <w:r w:rsidRPr="00600E3F">
        <w:rPr>
          <w:rFonts w:ascii="Times New Roman" w:eastAsia="Times New Roman" w:hAnsi="Times New Roman" w:cs="Times New Roman"/>
          <w:szCs w:val="24"/>
        </w:rPr>
        <w:pict w14:anchorId="15CD11B7">
          <v:rect id="_x0000_i1035" style="width:0;height:1.5pt" o:hralign="center" o:hrstd="t" o:hr="t" fillcolor="#a0a0a0" stroked="f"/>
        </w:pict>
      </w:r>
    </w:p>
    <w:p w14:paraId="3C924C38" w14:textId="77777777" w:rsidR="00600E3F" w:rsidRPr="004F4939" w:rsidRDefault="00600E3F">
      <w:pPr>
        <w:rPr>
          <w:szCs w:val="24"/>
        </w:rPr>
      </w:pPr>
    </w:p>
    <w:sectPr w:rsidR="00600E3F" w:rsidRPr="004F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71D"/>
    <w:multiLevelType w:val="multilevel"/>
    <w:tmpl w:val="B2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0549"/>
    <w:multiLevelType w:val="multilevel"/>
    <w:tmpl w:val="F7F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F153F"/>
    <w:multiLevelType w:val="multilevel"/>
    <w:tmpl w:val="B27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518CF"/>
    <w:multiLevelType w:val="multilevel"/>
    <w:tmpl w:val="D36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94636"/>
    <w:multiLevelType w:val="multilevel"/>
    <w:tmpl w:val="857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61605"/>
    <w:multiLevelType w:val="multilevel"/>
    <w:tmpl w:val="DBC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5799D"/>
    <w:multiLevelType w:val="multilevel"/>
    <w:tmpl w:val="B15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96559"/>
    <w:multiLevelType w:val="multilevel"/>
    <w:tmpl w:val="BA0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66848"/>
    <w:multiLevelType w:val="multilevel"/>
    <w:tmpl w:val="D1C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55773"/>
    <w:multiLevelType w:val="multilevel"/>
    <w:tmpl w:val="598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D0A70"/>
    <w:multiLevelType w:val="multilevel"/>
    <w:tmpl w:val="493E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3F"/>
    <w:rsid w:val="00305904"/>
    <w:rsid w:val="0042466C"/>
    <w:rsid w:val="004F4939"/>
    <w:rsid w:val="00600E3F"/>
    <w:rsid w:val="006C1918"/>
    <w:rsid w:val="008B7806"/>
    <w:rsid w:val="00E3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B821"/>
  <w15:chartTrackingRefBased/>
  <w15:docId w15:val="{C11C571C-F96B-405B-B004-DEE54622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6C"/>
    <w:pPr>
      <w:spacing w:before="120" w:after="0" w:line="240" w:lineRule="auto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00E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0E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E3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600E3F"/>
    <w:rPr>
      <w:i/>
      <w:iCs/>
    </w:rPr>
  </w:style>
  <w:style w:type="character" w:styleId="Strong">
    <w:name w:val="Strong"/>
    <w:basedOn w:val="DefaultParagraphFont"/>
    <w:uiPriority w:val="22"/>
    <w:qFormat/>
    <w:rsid w:val="00600E3F"/>
    <w:rPr>
      <w:b/>
      <w:bCs/>
    </w:rPr>
  </w:style>
  <w:style w:type="character" w:customStyle="1" w:styleId="ms-1">
    <w:name w:val="ms-1"/>
    <w:basedOn w:val="DefaultParagraphFont"/>
    <w:rsid w:val="00600E3F"/>
  </w:style>
  <w:style w:type="character" w:customStyle="1" w:styleId="max-w-15ch">
    <w:name w:val="max-w-[15ch]"/>
    <w:basedOn w:val="DefaultParagraphFont"/>
    <w:rsid w:val="00600E3F"/>
  </w:style>
  <w:style w:type="character" w:customStyle="1" w:styleId="-me-1">
    <w:name w:val="-me-1"/>
    <w:basedOn w:val="DefaultParagraphFont"/>
    <w:rsid w:val="00600E3F"/>
  </w:style>
  <w:style w:type="character" w:customStyle="1" w:styleId="Heading1Char">
    <w:name w:val="Heading 1 Char"/>
    <w:basedOn w:val="DefaultParagraphFont"/>
    <w:link w:val="Heading1"/>
    <w:uiPriority w:val="9"/>
    <w:rsid w:val="00600E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0E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00E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8B7806"/>
  </w:style>
  <w:style w:type="character" w:customStyle="1" w:styleId="mop">
    <w:name w:val="mop"/>
    <w:basedOn w:val="DefaultParagraphFont"/>
    <w:rsid w:val="008B7806"/>
  </w:style>
  <w:style w:type="character" w:customStyle="1" w:styleId="mord">
    <w:name w:val="mord"/>
    <w:basedOn w:val="DefaultParagraphFont"/>
    <w:rsid w:val="008B7806"/>
  </w:style>
  <w:style w:type="character" w:customStyle="1" w:styleId="vlist-s">
    <w:name w:val="vlist-s"/>
    <w:basedOn w:val="DefaultParagraphFont"/>
    <w:rsid w:val="008B7806"/>
  </w:style>
  <w:style w:type="character" w:customStyle="1" w:styleId="mrel">
    <w:name w:val="mrel"/>
    <w:basedOn w:val="DefaultParagraphFont"/>
    <w:rsid w:val="008B7806"/>
  </w:style>
  <w:style w:type="character" w:customStyle="1" w:styleId="mopen">
    <w:name w:val="mopen"/>
    <w:basedOn w:val="DefaultParagraphFont"/>
    <w:rsid w:val="008B7806"/>
  </w:style>
  <w:style w:type="character" w:customStyle="1" w:styleId="mpunct">
    <w:name w:val="mpunct"/>
    <w:basedOn w:val="DefaultParagraphFont"/>
    <w:rsid w:val="008B7806"/>
  </w:style>
  <w:style w:type="character" w:customStyle="1" w:styleId="mclose">
    <w:name w:val="mclose"/>
    <w:basedOn w:val="DefaultParagraphFont"/>
    <w:rsid w:val="008B7806"/>
  </w:style>
  <w:style w:type="character" w:customStyle="1" w:styleId="minner">
    <w:name w:val="minner"/>
    <w:basedOn w:val="DefaultParagraphFont"/>
    <w:rsid w:val="00E3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nips.cc/paper/9585-generalization-bounds-in-the-predict-then-optimize-framework?utm_source=chatgpt.com" TargetMode="External"/><Relationship Id="rId18" Type="http://schemas.openxmlformats.org/officeDocument/2006/relationships/hyperlink" Target="https://proceedings.mlr.press/v119/elmachtoub20a?utm_source=chatgpt.com" TargetMode="External"/><Relationship Id="rId26" Type="http://schemas.openxmlformats.org/officeDocument/2006/relationships/hyperlink" Target="https://www.ambujtewari.com/research/balghiti19generalization.pdf?utm_source=chatgpt.com" TargetMode="External"/><Relationship Id="rId21" Type="http://schemas.openxmlformats.org/officeDocument/2006/relationships/hyperlink" Target="https://www.ambujtewari.com/research/balghiti19generalization.pdf?utm_source=chatgpt.com" TargetMode="External"/><Relationship Id="rId34" Type="http://schemas.openxmlformats.org/officeDocument/2006/relationships/hyperlink" Target="https://teamcore.seas.harvard.edu/learning-loss-functions-predict-then-optimize/?utm_source=chatgpt.com" TargetMode="External"/><Relationship Id="rId7" Type="http://schemas.openxmlformats.org/officeDocument/2006/relationships/hyperlink" Target="https://arxiv.org/abs/2108.08887?utm_source=chatgpt.com" TargetMode="External"/><Relationship Id="rId12" Type="http://schemas.openxmlformats.org/officeDocument/2006/relationships/hyperlink" Target="https://arxiv.org/abs/2108.08887?utm_source=chatgpt.com" TargetMode="External"/><Relationship Id="rId17" Type="http://schemas.openxmlformats.org/officeDocument/2006/relationships/hyperlink" Target="https://arxiv.org/abs/1710.08005?utm_source=chatgpt.com" TargetMode="External"/><Relationship Id="rId25" Type="http://schemas.openxmlformats.org/officeDocument/2006/relationships/hyperlink" Target="https://papers.nips.cc/paper/9585-generalization-bounds-in-the-predict-then-optimize-framework?utm_source=chatgpt.com" TargetMode="External"/><Relationship Id="rId33" Type="http://schemas.openxmlformats.org/officeDocument/2006/relationships/hyperlink" Target="https://teamcore.seas.harvard.edu/learning-loss-functions-predict-then-optimize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1063-025-11746-w?utm_source=chatgpt.com" TargetMode="External"/><Relationship Id="rId20" Type="http://schemas.openxmlformats.org/officeDocument/2006/relationships/hyperlink" Target="https://papers.nips.cc/paper/9585-generalization-bounds-in-the-predict-then-optimize-framework?utm_source=chatgpt.com" TargetMode="External"/><Relationship Id="rId29" Type="http://schemas.openxmlformats.org/officeDocument/2006/relationships/hyperlink" Target="https://sites.math.washington.edu/~rtr/papers/rtr187-CVaR2.pdf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pers.nips.cc/paper/9585-generalization-bounds-in-the-predict-then-optimize-framework?utm_source=chatgpt.com" TargetMode="External"/><Relationship Id="rId11" Type="http://schemas.openxmlformats.org/officeDocument/2006/relationships/hyperlink" Target="https://arxiv.org/abs/1710.08005?utm_source=chatgpt.com" TargetMode="External"/><Relationship Id="rId24" Type="http://schemas.openxmlformats.org/officeDocument/2006/relationships/hyperlink" Target="https://papers.neurips.cc/paper/2021/file/b943325cc7b7422d2871b345bf9b067f-Paper.pdf?utm_source=chatgpt.com" TargetMode="External"/><Relationship Id="rId32" Type="http://schemas.openxmlformats.org/officeDocument/2006/relationships/hyperlink" Target="https://pubsonline.informs.org/doi/10.1287/mnsc.2020.3922?utm_source=chatgpt.co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emergentmind.com/papers/1710.08005?utm_source=chatgpt.com" TargetMode="External"/><Relationship Id="rId15" Type="http://schemas.openxmlformats.org/officeDocument/2006/relationships/hyperlink" Target="https://arxiv.org/abs/2211.05116?utm_source=chatgpt.com" TargetMode="External"/><Relationship Id="rId23" Type="http://schemas.openxmlformats.org/officeDocument/2006/relationships/hyperlink" Target="https://optimization-online.org/wp-content/uploads/2018/12/6398.pdf?utm_source=chatgpt.com" TargetMode="External"/><Relationship Id="rId28" Type="http://schemas.openxmlformats.org/officeDocument/2006/relationships/hyperlink" Target="https://sites.math.washington.edu/~rtr/papers/rtr187-CVaR2.pdf?utm_source=chatgpt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apers.nips.cc/paper/9585-generalization-bounds-in-the-predict-then-optimize-framework?utm_source=chatgpt.com" TargetMode="External"/><Relationship Id="rId19" Type="http://schemas.openxmlformats.org/officeDocument/2006/relationships/hyperlink" Target="https://pubsonline.informs.org/doi/10.1287/mnsc.2020.3922?utm_source=chatgpt.com" TargetMode="External"/><Relationship Id="rId31" Type="http://schemas.openxmlformats.org/officeDocument/2006/relationships/hyperlink" Target="https://optimization-online.org/wp-content/uploads/2018/12/6398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063-025-11746-w?utm_source=chatgpt.com" TargetMode="External"/><Relationship Id="rId14" Type="http://schemas.openxmlformats.org/officeDocument/2006/relationships/hyperlink" Target="https://arxiv.org/abs/1710.08005?utm_source=chatgpt.com" TargetMode="External"/><Relationship Id="rId22" Type="http://schemas.openxmlformats.org/officeDocument/2006/relationships/hyperlink" Target="https://link.springer.com/article/10.1007/s10107-017-1172-1?utm_source=chatgpt.com" TargetMode="External"/><Relationship Id="rId27" Type="http://schemas.openxmlformats.org/officeDocument/2006/relationships/hyperlink" Target="https://optimization-online.org/wp-content/uploads/2018/12/6398.pdf?utm_source=chatgpt.com" TargetMode="External"/><Relationship Id="rId30" Type="http://schemas.openxmlformats.org/officeDocument/2006/relationships/hyperlink" Target="https://link.springer.com/article/10.1007/s10107-017-1172-1?utm_source=chatgpt.com" TargetMode="External"/><Relationship Id="rId35" Type="http://schemas.openxmlformats.org/officeDocument/2006/relationships/hyperlink" Target="https://link.springer.com/article/10.1007/s10107-017-1172-1?utm_source=chatgpt.com" TargetMode="External"/><Relationship Id="rId8" Type="http://schemas.openxmlformats.org/officeDocument/2006/relationships/hyperlink" Target="https://proceedings.mlr.press/v178/agarwal22b.html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3928</Words>
  <Characters>22395</Characters>
  <Application>Microsoft Office Word</Application>
  <DocSecurity>0</DocSecurity>
  <Lines>186</Lines>
  <Paragraphs>52</Paragraphs>
  <ScaleCrop>false</ScaleCrop>
  <Company/>
  <LinksUpToDate>false</LinksUpToDate>
  <CharactersWithSpaces>26271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Maniezzo</dc:creator>
  <cp:keywords/>
  <dc:description/>
  <cp:lastModifiedBy>Vittorio Maniezzo</cp:lastModifiedBy>
  <cp:revision>5</cp:revision>
  <dcterms:created xsi:type="dcterms:W3CDTF">2025-10-16T09:15:00Z</dcterms:created>
  <dcterms:modified xsi:type="dcterms:W3CDTF">2025-10-16T09:21:00Z</dcterms:modified>
</cp:coreProperties>
</file>