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C1F8D" w14:textId="77777777" w:rsidR="007751D4" w:rsidRPr="007751D4" w:rsidRDefault="007751D4" w:rsidP="007751D4">
      <w:r w:rsidRPr="007751D4">
        <w:t xml:space="preserve">Perfect — you’d like </w:t>
      </w:r>
      <w:r w:rsidRPr="007751D4">
        <w:rPr>
          <w:b/>
          <w:bCs/>
        </w:rPr>
        <w:t>point 3</w:t>
      </w:r>
      <w:r w:rsidRPr="007751D4">
        <w:t xml:space="preserve">, i.e. a concise </w:t>
      </w:r>
      <w:r w:rsidRPr="007751D4">
        <w:rPr>
          <w:i/>
          <w:iCs/>
        </w:rPr>
        <w:t>literature-style note</w:t>
      </w:r>
      <w:r w:rsidRPr="007751D4">
        <w:t xml:space="preserve"> (≈ 1–2 pages) summarizing how to </w:t>
      </w:r>
      <w:r w:rsidRPr="007751D4">
        <w:rPr>
          <w:b/>
          <w:bCs/>
        </w:rPr>
        <w:t>justify and frame an “objective-aware” variant of the Maximum Entropy Bootstrap (MEB)</w:t>
      </w:r>
      <w:r w:rsidRPr="007751D4">
        <w:t xml:space="preserve"> within a </w:t>
      </w:r>
      <w:r w:rsidRPr="007751D4">
        <w:rPr>
          <w:b/>
          <w:bCs/>
        </w:rPr>
        <w:t>stochastic-programming</w:t>
      </w:r>
      <w:r w:rsidRPr="007751D4">
        <w:t xml:space="preserve"> or </w:t>
      </w:r>
      <w:r w:rsidRPr="007751D4">
        <w:rPr>
          <w:b/>
          <w:bCs/>
        </w:rPr>
        <w:t>scenario-generation</w:t>
      </w:r>
      <w:r w:rsidRPr="007751D4">
        <w:t xml:space="preserve"> context, and what you could cite.</w:t>
      </w:r>
    </w:p>
    <w:p w14:paraId="0563433C" w14:textId="77777777" w:rsidR="007751D4" w:rsidRPr="007751D4" w:rsidRDefault="007751D4" w:rsidP="007751D4">
      <w:r w:rsidRPr="007751D4">
        <w:t>Below is a draft you could adapt directly for a paper, proposal, or report.</w:t>
      </w:r>
    </w:p>
    <w:p w14:paraId="4C17148F" w14:textId="77777777" w:rsidR="007751D4" w:rsidRPr="007751D4" w:rsidRDefault="00000000" w:rsidP="007751D4">
      <w:r>
        <w:pict w14:anchorId="604A1913">
          <v:rect id="_x0000_i1025" style="width:0;height:1.5pt" o:hralign="center" o:hrstd="t" o:hr="t" fillcolor="#a0a0a0" stroked="f"/>
        </w:pict>
      </w:r>
    </w:p>
    <w:p w14:paraId="2C7CA1E5" w14:textId="77777777" w:rsidR="007751D4" w:rsidRPr="007751D4" w:rsidRDefault="007751D4" w:rsidP="007751D4">
      <w:pPr>
        <w:rPr>
          <w:b/>
          <w:bCs/>
        </w:rPr>
      </w:pPr>
      <w:r w:rsidRPr="007751D4">
        <w:rPr>
          <w:b/>
          <w:bCs/>
        </w:rPr>
        <w:t>Toward an Objective-Aware Maximum Entropy Bootstrap for Stochastic Programming</w:t>
      </w:r>
    </w:p>
    <w:p w14:paraId="445B8FE7" w14:textId="77777777" w:rsidR="007751D4" w:rsidRPr="007751D4" w:rsidRDefault="007751D4" w:rsidP="007751D4">
      <w:pPr>
        <w:rPr>
          <w:b/>
          <w:bCs/>
        </w:rPr>
      </w:pPr>
      <w:r w:rsidRPr="007751D4">
        <w:rPr>
          <w:b/>
          <w:bCs/>
        </w:rPr>
        <w:t>1 Background and motivation</w:t>
      </w:r>
    </w:p>
    <w:p w14:paraId="07AC763A" w14:textId="77777777" w:rsidR="007751D4" w:rsidRPr="007751D4" w:rsidRDefault="007751D4" w:rsidP="007751D4">
      <w:r w:rsidRPr="007751D4">
        <w:t xml:space="preserve">The </w:t>
      </w:r>
      <w:r w:rsidRPr="007751D4">
        <w:rPr>
          <w:b/>
          <w:bCs/>
        </w:rPr>
        <w:t>Maximum Entropy Bootstrap</w:t>
      </w:r>
      <w:r w:rsidRPr="007751D4">
        <w:t xml:space="preserve"> (MEB; Vinod &amp; López-de-</w:t>
      </w:r>
      <w:proofErr w:type="spellStart"/>
      <w:r w:rsidRPr="007751D4">
        <w:t>Lacalle</w:t>
      </w:r>
      <w:proofErr w:type="spellEnd"/>
      <w:r w:rsidRPr="007751D4">
        <w:t xml:space="preserve"> 2009) is a non-parametric resampling method for dependent time series.</w:t>
      </w:r>
      <w:r w:rsidRPr="007751D4">
        <w:br/>
        <w:t xml:space="preserve">By maximizing Shannon entropy under normalization and moment constraints, MEB produces </w:t>
      </w:r>
      <w:r w:rsidRPr="007751D4">
        <w:rPr>
          <w:i/>
          <w:iCs/>
        </w:rPr>
        <w:t>piecewise exponential</w:t>
      </w:r>
      <w:r w:rsidRPr="007751D4">
        <w:t xml:space="preserve"> densities that preserve both the empirical distribution and temporal ordering of the data.</w:t>
      </w:r>
      <w:r w:rsidRPr="007751D4">
        <w:br/>
        <w:t xml:space="preserve">This makes it attractive for generating </w:t>
      </w:r>
      <w:r w:rsidRPr="007751D4">
        <w:rPr>
          <w:b/>
          <w:bCs/>
        </w:rPr>
        <w:t>scenarios</w:t>
      </w:r>
      <w:r w:rsidRPr="007751D4">
        <w:t xml:space="preserve"> in stochastic optimization, particularly when no reliable parametric model is available.</w:t>
      </w:r>
    </w:p>
    <w:p w14:paraId="7E40325C" w14:textId="77777777" w:rsidR="007751D4" w:rsidRPr="007751D4" w:rsidRDefault="007751D4" w:rsidP="007751D4">
      <w:r w:rsidRPr="007751D4">
        <w:t xml:space="preserve">However, classical MEB is </w:t>
      </w:r>
      <w:r w:rsidRPr="007751D4">
        <w:rPr>
          <w:b/>
          <w:bCs/>
        </w:rPr>
        <w:t>distribution-oriented</w:t>
      </w:r>
      <w:r w:rsidRPr="007751D4">
        <w:t xml:space="preserve"> rather than </w:t>
      </w:r>
      <w:r w:rsidRPr="007751D4">
        <w:rPr>
          <w:b/>
          <w:bCs/>
        </w:rPr>
        <w:t>decision-oriented</w:t>
      </w:r>
      <w:r w:rsidRPr="007751D4">
        <w:t>: it treats all feasible outcomes as equally informative with respect to a downstream optimization objective.</w:t>
      </w:r>
      <w:r w:rsidRPr="007751D4">
        <w:br/>
        <w:t xml:space="preserve">In stochastic programming, sampling strategies that account for the </w:t>
      </w:r>
      <w:r w:rsidRPr="007751D4">
        <w:rPr>
          <w:b/>
          <w:bCs/>
        </w:rPr>
        <w:t>objective or recourse structure</w:t>
      </w:r>
      <w:r w:rsidRPr="007751D4">
        <w:t xml:space="preserve">—for example </w:t>
      </w:r>
      <w:r w:rsidRPr="007751D4">
        <w:rPr>
          <w:i/>
          <w:iCs/>
        </w:rPr>
        <w:t>importance sampling</w:t>
      </w:r>
      <w:r w:rsidRPr="007751D4">
        <w:t xml:space="preserve"> or </w:t>
      </w:r>
      <w:r w:rsidRPr="007751D4">
        <w:rPr>
          <w:i/>
          <w:iCs/>
        </w:rPr>
        <w:t>decision-focused scenario generation</w:t>
      </w:r>
      <w:r w:rsidRPr="007751D4">
        <w:t>—can yield far better estimators of expected cost or risk.</w:t>
      </w:r>
      <w:r w:rsidRPr="007751D4">
        <w:br/>
        <w:t>Integrating such ideas with MEB therefore offers a principled way to maintain empirical realism while directing sampling effort toward objective-relevant regions of the outcome space.</w:t>
      </w:r>
    </w:p>
    <w:p w14:paraId="7FD8E276" w14:textId="77777777" w:rsidR="007751D4" w:rsidRPr="007751D4" w:rsidRDefault="00000000" w:rsidP="007751D4">
      <w:r>
        <w:pict w14:anchorId="15B0E1D2">
          <v:rect id="_x0000_i1026" style="width:0;height:1.5pt" o:hralign="center" o:hrstd="t" o:hr="t" fillcolor="#a0a0a0" stroked="f"/>
        </w:pict>
      </w:r>
    </w:p>
    <w:p w14:paraId="3E74D090" w14:textId="77777777" w:rsidR="007751D4" w:rsidRPr="007751D4" w:rsidRDefault="007751D4" w:rsidP="007751D4">
      <w:pPr>
        <w:rPr>
          <w:b/>
          <w:bCs/>
        </w:rPr>
      </w:pPr>
      <w:r w:rsidRPr="007751D4">
        <w:rPr>
          <w:b/>
          <w:bCs/>
        </w:rPr>
        <w:t xml:space="preserve">2 Conceptual </w:t>
      </w:r>
      <w:proofErr w:type="gramStart"/>
      <w:r w:rsidRPr="007751D4">
        <w:rPr>
          <w:b/>
          <w:bCs/>
        </w:rPr>
        <w:t>extension</w:t>
      </w:r>
      <w:proofErr w:type="gramEnd"/>
    </w:p>
    <w:p w14:paraId="2271FC5B" w14:textId="694940CA" w:rsidR="007751D4" w:rsidRPr="007751D4" w:rsidRDefault="007751D4" w:rsidP="007751D4">
      <w:r w:rsidRPr="007751D4">
        <w:t>Let (</w:t>
      </w:r>
      <w:proofErr w:type="spellStart"/>
      <w:r w:rsidRPr="007751D4">
        <w:t>x_t</w:t>
      </w:r>
      <w:proofErr w:type="spellEnd"/>
      <w:r w:rsidRPr="007751D4">
        <w:t>) denote the observed series and (L(x)) a loss or recourse-cost function from the stochastic program.</w:t>
      </w:r>
      <w:r w:rsidRPr="007751D4">
        <w:br/>
        <w:t>In standard MEB, each order interval (</w:t>
      </w:r>
      <w:proofErr w:type="spellStart"/>
      <w:r w:rsidRPr="007751D4">
        <w:t>I_i</w:t>
      </w:r>
      <w:proofErr w:type="spellEnd"/>
      <w:r w:rsidRPr="007751D4">
        <w:t>=(z_{i-1},</w:t>
      </w:r>
      <w:proofErr w:type="spellStart"/>
      <w:r w:rsidRPr="007751D4">
        <w:t>z_i</w:t>
      </w:r>
      <w:proofErr w:type="spellEnd"/>
      <w:r w:rsidRPr="007751D4">
        <w:t>)) yields a density</w:t>
      </w:r>
      <w:r w:rsidRPr="007751D4">
        <w:br/>
      </w:r>
      <w:r w:rsidRPr="007751D4">
        <w:br/>
      </w:r>
      <w:proofErr w:type="spellStart"/>
      <w:r w:rsidRPr="007751D4">
        <w:t>f_i</w:t>
      </w:r>
      <w:proofErr w:type="spellEnd"/>
      <w:r w:rsidRPr="007751D4">
        <w:t>(x)</w:t>
      </w:r>
      <w:r w:rsidR="00C71210">
        <w:t xml:space="preserve"> </w:t>
      </w:r>
      <w:r w:rsidR="00C71210" w:rsidRPr="00976F23">
        <w:rPr>
          <w:rFonts w:ascii="Cambria Math" w:hAnsi="Cambria Math" w:cs="Cambria Math"/>
        </w:rPr>
        <w:t>∝</w:t>
      </w:r>
      <w:r w:rsidRPr="007751D4">
        <w:t xml:space="preserve"> e^{-</w:t>
      </w:r>
      <w:proofErr w:type="spellStart"/>
      <w:r w:rsidR="005765DF">
        <w:t>λ</w:t>
      </w:r>
      <w:r w:rsidRPr="007751D4">
        <w:t>_i</w:t>
      </w:r>
      <w:proofErr w:type="spellEnd"/>
      <w:r w:rsidRPr="007751D4">
        <w:t xml:space="preserve"> x},</w:t>
      </w:r>
      <w:r w:rsidR="005765DF">
        <w:t xml:space="preserve"> </w:t>
      </w:r>
      <w:r w:rsidRPr="007751D4">
        <w:t xml:space="preserve"> x</w:t>
      </w:r>
      <w:r w:rsidR="00C71210">
        <w:t xml:space="preserve"> </w:t>
      </w:r>
      <w:r w:rsidRPr="007751D4">
        <w:t xml:space="preserve">\in </w:t>
      </w:r>
      <w:proofErr w:type="spellStart"/>
      <w:r w:rsidRPr="007751D4">
        <w:t>I_i</w:t>
      </w:r>
      <w:proofErr w:type="spellEnd"/>
      <w:r w:rsidRPr="007751D4">
        <w:t>,</w:t>
      </w:r>
      <w:r w:rsidRPr="007751D4">
        <w:br/>
      </w:r>
      <w:r w:rsidRPr="007751D4">
        <w:br/>
        <w:t>obtained from</w:t>
      </w:r>
      <w:r w:rsidRPr="007751D4">
        <w:br/>
        <w:t>max_{</w:t>
      </w:r>
      <w:proofErr w:type="spellStart"/>
      <w:r w:rsidRPr="007751D4">
        <w:t>f_i</w:t>
      </w:r>
      <w:proofErr w:type="spellEnd"/>
      <w:r w:rsidRPr="007751D4">
        <w:t>}</w:t>
      </w:r>
      <w:r w:rsidR="005765DF">
        <w:t xml:space="preserve"> </w:t>
      </w:r>
      <w:r w:rsidRPr="007751D4">
        <w:t>H(</w:t>
      </w:r>
      <w:proofErr w:type="spellStart"/>
      <w:r w:rsidRPr="007751D4">
        <w:t>f_i</w:t>
      </w:r>
      <w:proofErr w:type="spellEnd"/>
      <w:r w:rsidRPr="007751D4">
        <w:t>) subject to normalization and mean constraints.</w:t>
      </w:r>
    </w:p>
    <w:p w14:paraId="09EAF2F2" w14:textId="26FF4D3F" w:rsidR="007751D4" w:rsidRPr="007751D4" w:rsidRDefault="007751D4" w:rsidP="007751D4">
      <w:r w:rsidRPr="007751D4">
        <w:t xml:space="preserve">An </w:t>
      </w:r>
      <w:r w:rsidRPr="007751D4">
        <w:rPr>
          <w:b/>
          <w:bCs/>
        </w:rPr>
        <w:t>objective-aware</w:t>
      </w:r>
      <w:r w:rsidRPr="007751D4">
        <w:t xml:space="preserve"> extension augments the entropy functional:</w:t>
      </w:r>
      <w:r w:rsidRPr="007751D4">
        <w:br/>
      </w:r>
      <w:r w:rsidRPr="007751D4">
        <w:br/>
        <w:t>\max_{</w:t>
      </w:r>
      <w:proofErr w:type="spellStart"/>
      <w:r w:rsidRPr="007751D4">
        <w:t>f_i</w:t>
      </w:r>
      <w:proofErr w:type="spellEnd"/>
      <w:r w:rsidRPr="007751D4">
        <w:t>}; J(</w:t>
      </w:r>
      <w:proofErr w:type="spellStart"/>
      <w:r w:rsidRPr="007751D4">
        <w:t>f_i</w:t>
      </w:r>
      <w:proofErr w:type="spellEnd"/>
      <w:r w:rsidRPr="007751D4">
        <w:t>)</w:t>
      </w:r>
      <w:r w:rsidR="00C71210">
        <w:t xml:space="preserve"> </w:t>
      </w:r>
      <w:r w:rsidRPr="007751D4">
        <w:t>= H(</w:t>
      </w:r>
      <w:proofErr w:type="spellStart"/>
      <w:r w:rsidRPr="007751D4">
        <w:t>f_i</w:t>
      </w:r>
      <w:proofErr w:type="spellEnd"/>
      <w:r w:rsidRPr="007751D4">
        <w:t xml:space="preserve">) - </w:t>
      </w:r>
      <w:r w:rsidR="005765DF">
        <w:t>γ</w:t>
      </w:r>
      <w:r w:rsidRPr="007751D4">
        <w:t xml:space="preserve"> {E}_{</w:t>
      </w:r>
      <w:proofErr w:type="spellStart"/>
      <w:r w:rsidRPr="007751D4">
        <w:t>f_i</w:t>
      </w:r>
      <w:proofErr w:type="spellEnd"/>
      <w:r w:rsidRPr="007751D4">
        <w:t>}</w:t>
      </w:r>
      <w:r w:rsidR="002B4EB6">
        <w:t xml:space="preserve"> </w:t>
      </w:r>
      <w:r w:rsidRPr="007751D4">
        <w:t>[L(x)],</w:t>
      </w:r>
      <w:r w:rsidRPr="007751D4">
        <w:br/>
      </w:r>
      <w:r w:rsidRPr="007751D4">
        <w:br/>
        <w:t>where (</w:t>
      </w:r>
      <w:r w:rsidR="002B4EB6">
        <w:t>γ</w:t>
      </w:r>
      <w:r w:rsidR="002B4EB6" w:rsidRPr="007751D4">
        <w:t xml:space="preserve"> </w:t>
      </w:r>
      <w:r w:rsidRPr="007751D4">
        <w:t>&gt;0) tunes the emphasis on high-loss (or high-reward) regions.</w:t>
      </w:r>
      <w:r w:rsidRPr="007751D4">
        <w:br/>
        <w:t xml:space="preserve">The Euler condition gives the </w:t>
      </w:r>
      <w:r w:rsidRPr="007751D4">
        <w:rPr>
          <w:i/>
          <w:iCs/>
        </w:rPr>
        <w:t>exponential-tilted</w:t>
      </w:r>
      <w:r w:rsidRPr="007751D4">
        <w:t xml:space="preserve"> form</w:t>
      </w:r>
      <w:r w:rsidRPr="007751D4">
        <w:br/>
      </w:r>
      <w:r w:rsidRPr="007751D4">
        <w:br/>
      </w:r>
      <w:proofErr w:type="spellStart"/>
      <w:r w:rsidRPr="007751D4">
        <w:t>f_i</w:t>
      </w:r>
      <w:proofErr w:type="spellEnd"/>
      <w:r w:rsidRPr="007751D4">
        <w:t>(x)</w:t>
      </w:r>
      <w:r w:rsidR="00C71210">
        <w:t xml:space="preserve"> </w:t>
      </w:r>
      <w:r w:rsidR="00C71210" w:rsidRPr="00976F23">
        <w:rPr>
          <w:rFonts w:ascii="Cambria Math" w:hAnsi="Cambria Math" w:cs="Cambria Math"/>
        </w:rPr>
        <w:t>∝</w:t>
      </w:r>
      <w:r w:rsidRPr="007751D4">
        <w:t xml:space="preserve"> \exp!(-</w:t>
      </w:r>
      <w:proofErr w:type="spellStart"/>
      <w:r w:rsidR="005765DF">
        <w:t>λ</w:t>
      </w:r>
      <w:r w:rsidRPr="007751D4">
        <w:t>_i</w:t>
      </w:r>
      <w:proofErr w:type="spellEnd"/>
      <w:r w:rsidRPr="007751D4">
        <w:t xml:space="preserve"> x-</w:t>
      </w:r>
      <w:r w:rsidR="005765DF">
        <w:t xml:space="preserve"> γ</w:t>
      </w:r>
      <w:r w:rsidRPr="007751D4">
        <w:t xml:space="preserve"> L(x)</w:t>
      </w:r>
      <w:r w:rsidR="005765DF">
        <w:t xml:space="preserve"> </w:t>
      </w:r>
      <w:r w:rsidRPr="007751D4">
        <w:t>),</w:t>
      </w:r>
      <w:r w:rsidRPr="007751D4">
        <w:br/>
      </w:r>
      <w:r w:rsidRPr="007751D4">
        <w:br/>
        <w:t>with normalization and mean constraints solved numerically per interval.</w:t>
      </w:r>
      <w:r w:rsidRPr="007751D4">
        <w:br/>
        <w:t>Alternatively, one can retain the classical (</w:t>
      </w:r>
      <w:proofErr w:type="spellStart"/>
      <w:r w:rsidRPr="007751D4">
        <w:t>f_i</w:t>
      </w:r>
      <w:proofErr w:type="spellEnd"/>
      <w:r w:rsidRPr="007751D4">
        <w:t xml:space="preserve">) and apply </w:t>
      </w:r>
      <w:r w:rsidRPr="007751D4">
        <w:rPr>
          <w:b/>
          <w:bCs/>
        </w:rPr>
        <w:t>importance-weighting</w:t>
      </w:r>
      <w:r w:rsidRPr="007751D4">
        <w:br/>
      </w:r>
      <w:proofErr w:type="spellStart"/>
      <w:r w:rsidRPr="007751D4">
        <w:t>w_s</w:t>
      </w:r>
      <w:proofErr w:type="spellEnd"/>
      <w:r w:rsidR="00C71210">
        <w:t xml:space="preserve"> </w:t>
      </w:r>
      <w:r w:rsidR="00C71210" w:rsidRPr="00976F23">
        <w:rPr>
          <w:rFonts w:ascii="Cambria Math" w:hAnsi="Cambria Math" w:cs="Cambria Math"/>
        </w:rPr>
        <w:t>∝</w:t>
      </w:r>
      <w:r w:rsidRPr="007751D4">
        <w:t xml:space="preserve"> e^{-</w:t>
      </w:r>
      <w:r w:rsidR="00C71210">
        <w:t>γ</w:t>
      </w:r>
      <w:r w:rsidRPr="007751D4">
        <w:t xml:space="preserve"> L_s}</w:t>
      </w:r>
      <w:r w:rsidRPr="007751D4">
        <w:br/>
      </w:r>
      <w:r w:rsidRPr="007751D4">
        <w:lastRenderedPageBreak/>
        <w:t>to a Monte-Carlo ensemble of standard-MEB paths—computationally simpler yet equivalent to a first-order tilt.</w:t>
      </w:r>
    </w:p>
    <w:p w14:paraId="1576F71F" w14:textId="77777777" w:rsidR="007751D4" w:rsidRPr="007751D4" w:rsidRDefault="007751D4" w:rsidP="007751D4">
      <w:r w:rsidRPr="007751D4">
        <w:t xml:space="preserve">Both views belong to a broader family of </w:t>
      </w:r>
      <w:r w:rsidRPr="007751D4">
        <w:rPr>
          <w:b/>
          <w:bCs/>
        </w:rPr>
        <w:t>entropy-regularized optimization</w:t>
      </w:r>
      <w:r w:rsidRPr="007751D4">
        <w:t xml:space="preserve"> or </w:t>
      </w:r>
      <w:r w:rsidRPr="007751D4">
        <w:rPr>
          <w:b/>
          <w:bCs/>
        </w:rPr>
        <w:t>relative-entropy (KL-divergence) minimization</w:t>
      </w:r>
      <w:r w:rsidRPr="007751D4">
        <w:t xml:space="preserve"> methods widely used in statistics, reinforcement learning, and stochastic control.</w:t>
      </w:r>
    </w:p>
    <w:p w14:paraId="0FF32580" w14:textId="77777777" w:rsidR="007751D4" w:rsidRPr="007751D4" w:rsidRDefault="00000000" w:rsidP="007751D4">
      <w:r>
        <w:pict w14:anchorId="3DD3E8B1">
          <v:rect id="_x0000_i1027" style="width:0;height:1.5pt" o:hralign="center" o:hrstd="t" o:hr="t" fillcolor="#a0a0a0" stroked="f"/>
        </w:pict>
      </w:r>
    </w:p>
    <w:p w14:paraId="7DF24CAE" w14:textId="77777777" w:rsidR="007751D4" w:rsidRPr="007751D4" w:rsidRDefault="007751D4" w:rsidP="007751D4">
      <w:pPr>
        <w:rPr>
          <w:b/>
          <w:bCs/>
        </w:rPr>
      </w:pPr>
      <w:r w:rsidRPr="007751D4">
        <w:rPr>
          <w:b/>
          <w:bCs/>
        </w:rPr>
        <w:t>3 Relation to existing scenario-generation methods</w:t>
      </w:r>
    </w:p>
    <w:p w14:paraId="53749D5B" w14:textId="77777777" w:rsidR="007751D4" w:rsidRPr="007751D4" w:rsidRDefault="007751D4" w:rsidP="007751D4">
      <w:r w:rsidRPr="007751D4">
        <w:t>The proposed modification connects two established literatures: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4419"/>
        <w:gridCol w:w="3221"/>
      </w:tblGrid>
      <w:tr w:rsidR="007751D4" w:rsidRPr="007751D4" w14:paraId="10990AB8" w14:textId="77777777" w:rsidTr="007751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867F" w14:textId="77777777" w:rsidR="007751D4" w:rsidRPr="007751D4" w:rsidRDefault="007751D4" w:rsidP="007751D4">
            <w:pPr>
              <w:rPr>
                <w:b/>
                <w:bCs/>
              </w:rPr>
            </w:pPr>
            <w:r w:rsidRPr="007751D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3C59932" w14:textId="77777777" w:rsidR="007751D4" w:rsidRPr="007751D4" w:rsidRDefault="007751D4" w:rsidP="007751D4">
            <w:pPr>
              <w:rPr>
                <w:b/>
                <w:bCs/>
              </w:rPr>
            </w:pPr>
            <w:r w:rsidRPr="007751D4">
              <w:rPr>
                <w:b/>
                <w:bCs/>
              </w:rPr>
              <w:t>Core reference</w:t>
            </w:r>
          </w:p>
        </w:tc>
        <w:tc>
          <w:tcPr>
            <w:tcW w:w="0" w:type="auto"/>
            <w:vAlign w:val="center"/>
            <w:hideMark/>
          </w:tcPr>
          <w:p w14:paraId="6E92CB95" w14:textId="77777777" w:rsidR="007751D4" w:rsidRPr="007751D4" w:rsidRDefault="007751D4" w:rsidP="007751D4">
            <w:pPr>
              <w:rPr>
                <w:b/>
                <w:bCs/>
              </w:rPr>
            </w:pPr>
            <w:r w:rsidRPr="007751D4">
              <w:rPr>
                <w:b/>
                <w:bCs/>
              </w:rPr>
              <w:t>Relation</w:t>
            </w:r>
          </w:p>
        </w:tc>
      </w:tr>
      <w:tr w:rsidR="007751D4" w:rsidRPr="007751D4" w14:paraId="56F38ABB" w14:textId="77777777" w:rsidTr="00775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E46C" w14:textId="77777777" w:rsidR="007751D4" w:rsidRPr="007751D4" w:rsidRDefault="007751D4" w:rsidP="007751D4">
            <w:r w:rsidRPr="007751D4">
              <w:t>Maximum Entropy Bootstrap</w:t>
            </w:r>
          </w:p>
        </w:tc>
        <w:tc>
          <w:tcPr>
            <w:tcW w:w="0" w:type="auto"/>
            <w:vAlign w:val="center"/>
            <w:hideMark/>
          </w:tcPr>
          <w:p w14:paraId="6D13EA2F" w14:textId="77777777" w:rsidR="007751D4" w:rsidRPr="007751D4" w:rsidRDefault="007751D4" w:rsidP="007751D4">
            <w:proofErr w:type="spellStart"/>
            <w:r w:rsidRPr="007751D4">
              <w:rPr>
                <w:lang w:val="it-IT"/>
              </w:rPr>
              <w:t>Vinod</w:t>
            </w:r>
            <w:proofErr w:type="spellEnd"/>
            <w:r w:rsidRPr="007751D4">
              <w:rPr>
                <w:lang w:val="it-IT"/>
              </w:rPr>
              <w:t xml:space="preserve"> &amp; López-de-Lacalle (2009), </w:t>
            </w:r>
            <w:r w:rsidRPr="007751D4">
              <w:rPr>
                <w:i/>
                <w:iCs/>
                <w:lang w:val="it-IT"/>
              </w:rPr>
              <w:t xml:space="preserve">J. Stat. </w:t>
            </w:r>
            <w:proofErr w:type="spellStart"/>
            <w:r w:rsidRPr="007751D4">
              <w:rPr>
                <w:i/>
                <w:iCs/>
              </w:rPr>
              <w:t>Softw</w:t>
            </w:r>
            <w:proofErr w:type="spellEnd"/>
            <w:r w:rsidRPr="007751D4">
              <w:rPr>
                <w:i/>
                <w:iCs/>
              </w:rPr>
              <w:t>.</w:t>
            </w:r>
            <w:r w:rsidRPr="007751D4">
              <w:t xml:space="preserve"> 29(5)</w:t>
            </w:r>
          </w:p>
        </w:tc>
        <w:tc>
          <w:tcPr>
            <w:tcW w:w="0" w:type="auto"/>
            <w:vAlign w:val="center"/>
            <w:hideMark/>
          </w:tcPr>
          <w:p w14:paraId="300BFCF2" w14:textId="77777777" w:rsidR="007751D4" w:rsidRPr="007751D4" w:rsidRDefault="007751D4" w:rsidP="007751D4">
            <w:r w:rsidRPr="007751D4">
              <w:t>Base resampling scheme preserving empirical and dependence structure</w:t>
            </w:r>
          </w:p>
        </w:tc>
      </w:tr>
      <w:tr w:rsidR="007751D4" w:rsidRPr="007751D4" w14:paraId="1F124181" w14:textId="77777777" w:rsidTr="00775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1853" w14:textId="77777777" w:rsidR="007751D4" w:rsidRPr="007751D4" w:rsidRDefault="007751D4" w:rsidP="007751D4">
            <w:r w:rsidRPr="007751D4">
              <w:t>Scenario generation for stochastic programs</w:t>
            </w:r>
          </w:p>
        </w:tc>
        <w:tc>
          <w:tcPr>
            <w:tcW w:w="0" w:type="auto"/>
            <w:vAlign w:val="center"/>
            <w:hideMark/>
          </w:tcPr>
          <w:p w14:paraId="159813AD" w14:textId="77777777" w:rsidR="007751D4" w:rsidRPr="007751D4" w:rsidRDefault="007751D4" w:rsidP="007751D4">
            <w:proofErr w:type="spellStart"/>
            <w:r w:rsidRPr="007751D4">
              <w:t>Høyland</w:t>
            </w:r>
            <w:proofErr w:type="spellEnd"/>
            <w:r w:rsidRPr="007751D4">
              <w:t xml:space="preserve"> &amp; Wallace (2001), </w:t>
            </w:r>
            <w:r w:rsidRPr="007751D4">
              <w:rPr>
                <w:i/>
                <w:iCs/>
              </w:rPr>
              <w:t>Manage. Sci.</w:t>
            </w:r>
            <w:r w:rsidRPr="007751D4">
              <w:t xml:space="preserve"> 47(11):295–307; </w:t>
            </w:r>
            <w:proofErr w:type="spellStart"/>
            <w:r w:rsidRPr="007751D4">
              <w:t>Kaut</w:t>
            </w:r>
            <w:proofErr w:type="spellEnd"/>
            <w:r w:rsidRPr="007751D4">
              <w:t xml:space="preserve"> &amp; Wallace (2003), </w:t>
            </w:r>
            <w:proofErr w:type="spellStart"/>
            <w:r w:rsidRPr="007751D4">
              <w:rPr>
                <w:i/>
                <w:iCs/>
              </w:rPr>
              <w:t>Comput</w:t>
            </w:r>
            <w:proofErr w:type="spellEnd"/>
            <w:r w:rsidRPr="007751D4">
              <w:rPr>
                <w:i/>
                <w:iCs/>
              </w:rPr>
              <w:t xml:space="preserve">. </w:t>
            </w:r>
            <w:proofErr w:type="spellStart"/>
            <w:r w:rsidRPr="007751D4">
              <w:rPr>
                <w:i/>
                <w:iCs/>
              </w:rPr>
              <w:t>Optim</w:t>
            </w:r>
            <w:proofErr w:type="spellEnd"/>
            <w:r w:rsidRPr="007751D4">
              <w:rPr>
                <w:i/>
                <w:iCs/>
              </w:rPr>
              <w:t>. Appl.</w:t>
            </w:r>
            <w:r w:rsidRPr="007751D4">
              <w:t xml:space="preserve"> 26:185–210</w:t>
            </w:r>
          </w:p>
        </w:tc>
        <w:tc>
          <w:tcPr>
            <w:tcW w:w="0" w:type="auto"/>
            <w:vAlign w:val="center"/>
            <w:hideMark/>
          </w:tcPr>
          <w:p w14:paraId="0637A06E" w14:textId="77777777" w:rsidR="007751D4" w:rsidRPr="007751D4" w:rsidRDefault="007751D4" w:rsidP="007751D4">
            <w:r w:rsidRPr="007751D4">
              <w:t>Frameworks defining how to approximate probability distributions for decision models</w:t>
            </w:r>
          </w:p>
        </w:tc>
      </w:tr>
      <w:tr w:rsidR="007751D4" w:rsidRPr="007751D4" w14:paraId="3160BE81" w14:textId="77777777" w:rsidTr="00775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A56B" w14:textId="77777777" w:rsidR="007751D4" w:rsidRPr="007751D4" w:rsidRDefault="007751D4" w:rsidP="007751D4">
            <w:r w:rsidRPr="007751D4">
              <w:t>Importance / tilted sampling</w:t>
            </w:r>
          </w:p>
        </w:tc>
        <w:tc>
          <w:tcPr>
            <w:tcW w:w="0" w:type="auto"/>
            <w:vAlign w:val="center"/>
            <w:hideMark/>
          </w:tcPr>
          <w:p w14:paraId="1541AC27" w14:textId="77777777" w:rsidR="007751D4" w:rsidRPr="007751D4" w:rsidRDefault="007751D4" w:rsidP="007751D4">
            <w:r w:rsidRPr="007751D4">
              <w:t xml:space="preserve">Rubinstein &amp; </w:t>
            </w:r>
            <w:proofErr w:type="spellStart"/>
            <w:r w:rsidRPr="007751D4">
              <w:t>Kroese</w:t>
            </w:r>
            <w:proofErr w:type="spellEnd"/>
            <w:r w:rsidRPr="007751D4">
              <w:t xml:space="preserve"> (2017), </w:t>
            </w:r>
            <w:r w:rsidRPr="007751D4">
              <w:rPr>
                <w:i/>
                <w:iCs/>
              </w:rPr>
              <w:t>Simulation and the Monte Carlo Method</w:t>
            </w:r>
            <w:r w:rsidRPr="007751D4">
              <w:t xml:space="preserve">, 3rd ed.; </w:t>
            </w:r>
            <w:proofErr w:type="spellStart"/>
            <w:r w:rsidRPr="007751D4">
              <w:t>Parpas</w:t>
            </w:r>
            <w:proofErr w:type="spellEnd"/>
            <w:r w:rsidRPr="007751D4">
              <w:t xml:space="preserve"> et al. (2015), </w:t>
            </w:r>
            <w:r w:rsidRPr="007751D4">
              <w:rPr>
                <w:i/>
                <w:iCs/>
              </w:rPr>
              <w:t>Math. Program.</w:t>
            </w:r>
            <w:r w:rsidRPr="007751D4">
              <w:t xml:space="preserve"> 152(1–2):405–436</w:t>
            </w:r>
          </w:p>
        </w:tc>
        <w:tc>
          <w:tcPr>
            <w:tcW w:w="0" w:type="auto"/>
            <w:vAlign w:val="center"/>
            <w:hideMark/>
          </w:tcPr>
          <w:p w14:paraId="13760313" w14:textId="77777777" w:rsidR="007751D4" w:rsidRPr="007751D4" w:rsidRDefault="007751D4" w:rsidP="007751D4">
            <w:r w:rsidRPr="007751D4">
              <w:t>Methods explicitly biasing samples toward costly or rare events</w:t>
            </w:r>
          </w:p>
        </w:tc>
      </w:tr>
      <w:tr w:rsidR="007751D4" w:rsidRPr="007751D4" w14:paraId="66064377" w14:textId="77777777" w:rsidTr="00775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2318" w14:textId="77777777" w:rsidR="007751D4" w:rsidRPr="007751D4" w:rsidRDefault="007751D4" w:rsidP="007751D4">
            <w:r w:rsidRPr="007751D4">
              <w:t>Entropy-regularized decision problems</w:t>
            </w:r>
          </w:p>
        </w:tc>
        <w:tc>
          <w:tcPr>
            <w:tcW w:w="0" w:type="auto"/>
            <w:vAlign w:val="center"/>
            <w:hideMark/>
          </w:tcPr>
          <w:p w14:paraId="2D442D75" w14:textId="77777777" w:rsidR="007751D4" w:rsidRPr="007751D4" w:rsidRDefault="007751D4" w:rsidP="007751D4">
            <w:r w:rsidRPr="007751D4">
              <w:t xml:space="preserve">Todorov (2009), </w:t>
            </w:r>
            <w:r w:rsidRPr="007751D4">
              <w:rPr>
                <w:i/>
                <w:iCs/>
              </w:rPr>
              <w:t>Proc. Natl Acad. Sci.</w:t>
            </w:r>
            <w:r w:rsidRPr="007751D4">
              <w:t xml:space="preserve"> 106(28):11478–11483</w:t>
            </w:r>
          </w:p>
        </w:tc>
        <w:tc>
          <w:tcPr>
            <w:tcW w:w="0" w:type="auto"/>
            <w:vAlign w:val="center"/>
            <w:hideMark/>
          </w:tcPr>
          <w:p w14:paraId="2B909DE6" w14:textId="77777777" w:rsidR="007751D4" w:rsidRPr="007751D4" w:rsidRDefault="007751D4" w:rsidP="007751D4">
            <w:r w:rsidRPr="007751D4">
              <w:t>Demonstrates equivalence between entropy-penalized control and exponential tilting</w:t>
            </w:r>
          </w:p>
        </w:tc>
      </w:tr>
    </w:tbl>
    <w:p w14:paraId="19570DF1" w14:textId="77777777" w:rsidR="007751D4" w:rsidRPr="007751D4" w:rsidRDefault="007751D4" w:rsidP="007751D4">
      <w:r w:rsidRPr="007751D4">
        <w:t xml:space="preserve">To date, published MEB applications (finance, hydrology, regression residual resampling, renewable-energy forecasting) employ the </w:t>
      </w:r>
      <w:r w:rsidRPr="007751D4">
        <w:rPr>
          <w:i/>
          <w:iCs/>
        </w:rPr>
        <w:t>standard</w:t>
      </w:r>
      <w:r w:rsidRPr="007751D4">
        <w:t xml:space="preserve"> algorithm; none appear to embed decision-aware objective terms directly in its entropy maximization.</w:t>
      </w:r>
      <w:r w:rsidRPr="007751D4">
        <w:br/>
        <w:t xml:space="preserve">Hence, an </w:t>
      </w:r>
      <w:r w:rsidRPr="007751D4">
        <w:rPr>
          <w:b/>
          <w:bCs/>
        </w:rPr>
        <w:t>objective-aware MEB</w:t>
      </w:r>
      <w:r w:rsidRPr="007751D4">
        <w:t xml:space="preserve"> would constitute a new hybrid between </w:t>
      </w:r>
      <w:r w:rsidRPr="007751D4">
        <w:rPr>
          <w:i/>
          <w:iCs/>
        </w:rPr>
        <w:t>maximum-entropy resampling</w:t>
      </w:r>
      <w:r w:rsidRPr="007751D4">
        <w:t xml:space="preserve"> and </w:t>
      </w:r>
      <w:r w:rsidRPr="007751D4">
        <w:rPr>
          <w:i/>
          <w:iCs/>
        </w:rPr>
        <w:t>importance-weighted scenario design</w:t>
      </w:r>
      <w:r w:rsidRPr="007751D4">
        <w:t>.</w:t>
      </w:r>
    </w:p>
    <w:p w14:paraId="3BBE84A2" w14:textId="77777777" w:rsidR="007751D4" w:rsidRPr="007751D4" w:rsidRDefault="00000000" w:rsidP="007751D4">
      <w:r>
        <w:pict w14:anchorId="05929902">
          <v:rect id="_x0000_i1028" style="width:0;height:1.5pt" o:hralign="center" o:hrstd="t" o:hr="t" fillcolor="#a0a0a0" stroked="f"/>
        </w:pict>
      </w:r>
    </w:p>
    <w:p w14:paraId="16F30987" w14:textId="77777777" w:rsidR="007751D4" w:rsidRPr="007751D4" w:rsidRDefault="007751D4" w:rsidP="007751D4">
      <w:pPr>
        <w:rPr>
          <w:b/>
          <w:bCs/>
        </w:rPr>
      </w:pPr>
      <w:r w:rsidRPr="007751D4">
        <w:rPr>
          <w:b/>
          <w:bCs/>
        </w:rPr>
        <w:t>4 Potential research directions</w:t>
      </w:r>
    </w:p>
    <w:p w14:paraId="04C14F3F" w14:textId="77777777" w:rsidR="007751D4" w:rsidRPr="007751D4" w:rsidRDefault="007751D4" w:rsidP="007751D4">
      <w:pPr>
        <w:numPr>
          <w:ilvl w:val="0"/>
          <w:numId w:val="1"/>
        </w:numPr>
      </w:pPr>
      <w:r w:rsidRPr="007751D4">
        <w:rPr>
          <w:b/>
          <w:bCs/>
        </w:rPr>
        <w:t>Formal analysis</w:t>
      </w:r>
      <w:r w:rsidRPr="007751D4">
        <w:t xml:space="preserve"> – Characterize bias and variance of estimators under entropy-tilted sampling; derive asymptotic properties.</w:t>
      </w:r>
    </w:p>
    <w:p w14:paraId="0709D724" w14:textId="77777777" w:rsidR="007751D4" w:rsidRPr="007751D4" w:rsidRDefault="007751D4" w:rsidP="007751D4">
      <w:pPr>
        <w:numPr>
          <w:ilvl w:val="0"/>
          <w:numId w:val="1"/>
        </w:numPr>
      </w:pPr>
      <w:r w:rsidRPr="007751D4">
        <w:rPr>
          <w:b/>
          <w:bCs/>
        </w:rPr>
        <w:t>Algorithmic implementation</w:t>
      </w:r>
      <w:r w:rsidRPr="007751D4">
        <w:t xml:space="preserve"> – Efficient numerical solution for the Lagrange multipliers when (L(x)) is nonlinear.</w:t>
      </w:r>
    </w:p>
    <w:p w14:paraId="1F8F3CD9" w14:textId="77777777" w:rsidR="007751D4" w:rsidRPr="007751D4" w:rsidRDefault="007751D4" w:rsidP="007751D4">
      <w:pPr>
        <w:numPr>
          <w:ilvl w:val="0"/>
          <w:numId w:val="1"/>
        </w:numPr>
      </w:pPr>
      <w:r w:rsidRPr="007751D4">
        <w:rPr>
          <w:b/>
          <w:bCs/>
        </w:rPr>
        <w:t>Applications</w:t>
      </w:r>
      <w:r w:rsidRPr="007751D4">
        <w:t xml:space="preserve"> – Use in stochastic portfolio optimization, energy dispatch, or supply-chain planning with empirical time-series drivers.</w:t>
      </w:r>
    </w:p>
    <w:p w14:paraId="551E1038" w14:textId="77777777" w:rsidR="007751D4" w:rsidRPr="007751D4" w:rsidRDefault="007751D4" w:rsidP="007751D4">
      <w:pPr>
        <w:numPr>
          <w:ilvl w:val="0"/>
          <w:numId w:val="1"/>
        </w:numPr>
      </w:pPr>
      <w:r w:rsidRPr="007751D4">
        <w:rPr>
          <w:b/>
          <w:bCs/>
        </w:rPr>
        <w:t>Comparison</w:t>
      </w:r>
      <w:r w:rsidRPr="007751D4">
        <w:t xml:space="preserve"> – Benchmark against classical MEB + importance-reweighting, block bootstrap, and scenario-reduction techniques (e.g. Kantorovich-distance minimization).</w:t>
      </w:r>
    </w:p>
    <w:p w14:paraId="7D6127CE" w14:textId="77777777" w:rsidR="007751D4" w:rsidRPr="007751D4" w:rsidRDefault="00000000" w:rsidP="007751D4">
      <w:r>
        <w:pict w14:anchorId="640498DF">
          <v:rect id="_x0000_i1029" style="width:0;height:1.5pt" o:hralign="center" o:hrstd="t" o:hr="t" fillcolor="#a0a0a0" stroked="f"/>
        </w:pict>
      </w:r>
    </w:p>
    <w:p w14:paraId="13410685" w14:textId="77777777" w:rsidR="007751D4" w:rsidRPr="007751D4" w:rsidRDefault="007751D4" w:rsidP="007751D4">
      <w:pPr>
        <w:rPr>
          <w:b/>
          <w:bCs/>
        </w:rPr>
      </w:pPr>
      <w:r w:rsidRPr="007751D4">
        <w:rPr>
          <w:b/>
          <w:bCs/>
        </w:rPr>
        <w:t>5 Indicative references</w:t>
      </w:r>
    </w:p>
    <w:p w14:paraId="40A3D962" w14:textId="77777777" w:rsidR="007751D4" w:rsidRPr="007751D4" w:rsidRDefault="007751D4" w:rsidP="007751D4">
      <w:pPr>
        <w:numPr>
          <w:ilvl w:val="0"/>
          <w:numId w:val="2"/>
        </w:numPr>
      </w:pPr>
      <w:proofErr w:type="spellStart"/>
      <w:r w:rsidRPr="007751D4">
        <w:rPr>
          <w:lang w:val="it-IT"/>
        </w:rPr>
        <w:lastRenderedPageBreak/>
        <w:t>Vinod</w:t>
      </w:r>
      <w:proofErr w:type="spellEnd"/>
      <w:r w:rsidRPr="007751D4">
        <w:rPr>
          <w:lang w:val="it-IT"/>
        </w:rPr>
        <w:t xml:space="preserve">, H.D., &amp; López-de-Lacalle, J. (2009). </w:t>
      </w:r>
      <w:r w:rsidRPr="007751D4">
        <w:rPr>
          <w:i/>
          <w:iCs/>
        </w:rPr>
        <w:t xml:space="preserve">Maximum Entropy Bootstrap for Time Series: The </w:t>
      </w:r>
      <w:proofErr w:type="spellStart"/>
      <w:r w:rsidRPr="007751D4">
        <w:rPr>
          <w:i/>
          <w:iCs/>
        </w:rPr>
        <w:t>meboot</w:t>
      </w:r>
      <w:proofErr w:type="spellEnd"/>
      <w:r w:rsidRPr="007751D4">
        <w:rPr>
          <w:i/>
          <w:iCs/>
        </w:rPr>
        <w:t xml:space="preserve"> R Package.</w:t>
      </w:r>
      <w:r w:rsidRPr="007751D4">
        <w:t xml:space="preserve"> </w:t>
      </w:r>
      <w:r w:rsidRPr="007751D4">
        <w:rPr>
          <w:b/>
          <w:bCs/>
        </w:rPr>
        <w:t xml:space="preserve">J. Stat. </w:t>
      </w:r>
      <w:proofErr w:type="spellStart"/>
      <w:r w:rsidRPr="007751D4">
        <w:rPr>
          <w:b/>
          <w:bCs/>
        </w:rPr>
        <w:t>Softw</w:t>
      </w:r>
      <w:proofErr w:type="spellEnd"/>
      <w:r w:rsidRPr="007751D4">
        <w:rPr>
          <w:b/>
          <w:bCs/>
        </w:rPr>
        <w:t>.</w:t>
      </w:r>
      <w:r w:rsidRPr="007751D4">
        <w:t xml:space="preserve"> 29(5), 1–19.</w:t>
      </w:r>
    </w:p>
    <w:p w14:paraId="68D75FDD" w14:textId="77777777" w:rsidR="007751D4" w:rsidRPr="007751D4" w:rsidRDefault="007751D4" w:rsidP="007751D4">
      <w:pPr>
        <w:numPr>
          <w:ilvl w:val="0"/>
          <w:numId w:val="2"/>
        </w:numPr>
      </w:pPr>
      <w:proofErr w:type="spellStart"/>
      <w:r w:rsidRPr="007751D4">
        <w:t>Høyland</w:t>
      </w:r>
      <w:proofErr w:type="spellEnd"/>
      <w:r w:rsidRPr="007751D4">
        <w:t xml:space="preserve">, K., &amp; Wallace, S.W. (2001). </w:t>
      </w:r>
      <w:r w:rsidRPr="007751D4">
        <w:rPr>
          <w:i/>
          <w:iCs/>
        </w:rPr>
        <w:t>Generating Scenario Trees for Multistage Decision Problems.</w:t>
      </w:r>
      <w:r w:rsidRPr="007751D4">
        <w:t xml:space="preserve"> </w:t>
      </w:r>
      <w:r w:rsidRPr="007751D4">
        <w:rPr>
          <w:b/>
          <w:bCs/>
        </w:rPr>
        <w:t>Manage. Sci.</w:t>
      </w:r>
      <w:r w:rsidRPr="007751D4">
        <w:t xml:space="preserve"> 47(11):295–307.</w:t>
      </w:r>
    </w:p>
    <w:p w14:paraId="29858444" w14:textId="77777777" w:rsidR="007751D4" w:rsidRPr="007751D4" w:rsidRDefault="007751D4" w:rsidP="007751D4">
      <w:pPr>
        <w:numPr>
          <w:ilvl w:val="0"/>
          <w:numId w:val="2"/>
        </w:numPr>
      </w:pPr>
      <w:proofErr w:type="spellStart"/>
      <w:r w:rsidRPr="007751D4">
        <w:t>Kaut</w:t>
      </w:r>
      <w:proofErr w:type="spellEnd"/>
      <w:r w:rsidRPr="007751D4">
        <w:t xml:space="preserve">, M., &amp; Wallace, S.W. (2003). </w:t>
      </w:r>
      <w:r w:rsidRPr="007751D4">
        <w:rPr>
          <w:i/>
          <w:iCs/>
        </w:rPr>
        <w:t>Evaluation of Scenario-Generation Methods for Stochastic Programming.</w:t>
      </w:r>
      <w:r w:rsidRPr="007751D4">
        <w:t xml:space="preserve"> </w:t>
      </w:r>
      <w:proofErr w:type="spellStart"/>
      <w:r w:rsidRPr="007751D4">
        <w:rPr>
          <w:b/>
          <w:bCs/>
        </w:rPr>
        <w:t>Comput</w:t>
      </w:r>
      <w:proofErr w:type="spellEnd"/>
      <w:r w:rsidRPr="007751D4">
        <w:rPr>
          <w:b/>
          <w:bCs/>
        </w:rPr>
        <w:t xml:space="preserve">. </w:t>
      </w:r>
      <w:proofErr w:type="spellStart"/>
      <w:r w:rsidRPr="007751D4">
        <w:rPr>
          <w:b/>
          <w:bCs/>
        </w:rPr>
        <w:t>Optim</w:t>
      </w:r>
      <w:proofErr w:type="spellEnd"/>
      <w:r w:rsidRPr="007751D4">
        <w:rPr>
          <w:b/>
          <w:bCs/>
        </w:rPr>
        <w:t>. Appl.</w:t>
      </w:r>
      <w:r w:rsidRPr="007751D4">
        <w:t xml:space="preserve"> 26:185–210.</w:t>
      </w:r>
    </w:p>
    <w:p w14:paraId="022FFC86" w14:textId="77777777" w:rsidR="007751D4" w:rsidRPr="007751D4" w:rsidRDefault="007751D4" w:rsidP="007751D4">
      <w:pPr>
        <w:numPr>
          <w:ilvl w:val="0"/>
          <w:numId w:val="2"/>
        </w:numPr>
      </w:pPr>
      <w:proofErr w:type="spellStart"/>
      <w:r w:rsidRPr="007751D4">
        <w:t>Parpas</w:t>
      </w:r>
      <w:proofErr w:type="spellEnd"/>
      <w:r w:rsidRPr="007751D4">
        <w:t xml:space="preserve">, P., Spall, J.C., &amp; </w:t>
      </w:r>
      <w:proofErr w:type="spellStart"/>
      <w:r w:rsidRPr="007751D4">
        <w:t>Wozniakowski</w:t>
      </w:r>
      <w:proofErr w:type="spellEnd"/>
      <w:r w:rsidRPr="007751D4">
        <w:t xml:space="preserve">, H. (2015). </w:t>
      </w:r>
      <w:r w:rsidRPr="007751D4">
        <w:rPr>
          <w:i/>
          <w:iCs/>
        </w:rPr>
        <w:t>Importance Sampling for Stochastic Programming.</w:t>
      </w:r>
      <w:r w:rsidRPr="007751D4">
        <w:t xml:space="preserve"> </w:t>
      </w:r>
      <w:r w:rsidRPr="007751D4">
        <w:rPr>
          <w:b/>
          <w:bCs/>
        </w:rPr>
        <w:t>Math. Program.</w:t>
      </w:r>
      <w:r w:rsidRPr="007751D4">
        <w:t xml:space="preserve"> 152(1–2):405–436.</w:t>
      </w:r>
    </w:p>
    <w:p w14:paraId="05F74FAA" w14:textId="77777777" w:rsidR="007751D4" w:rsidRPr="007751D4" w:rsidRDefault="007751D4" w:rsidP="007751D4">
      <w:pPr>
        <w:numPr>
          <w:ilvl w:val="0"/>
          <w:numId w:val="2"/>
        </w:numPr>
      </w:pPr>
      <w:r w:rsidRPr="007751D4">
        <w:t xml:space="preserve">Rubinstein, R.Y., &amp; </w:t>
      </w:r>
      <w:proofErr w:type="spellStart"/>
      <w:r w:rsidRPr="007751D4">
        <w:t>Kroese</w:t>
      </w:r>
      <w:proofErr w:type="spellEnd"/>
      <w:r w:rsidRPr="007751D4">
        <w:t xml:space="preserve">, D.P. (2017). </w:t>
      </w:r>
      <w:r w:rsidRPr="007751D4">
        <w:rPr>
          <w:i/>
          <w:iCs/>
        </w:rPr>
        <w:t>Simulation and the Monte Carlo Method</w:t>
      </w:r>
      <w:r w:rsidRPr="007751D4">
        <w:t>, 3rd ed. Wiley.</w:t>
      </w:r>
    </w:p>
    <w:p w14:paraId="7BB7DBF6" w14:textId="77777777" w:rsidR="007751D4" w:rsidRPr="007751D4" w:rsidRDefault="007751D4" w:rsidP="007751D4">
      <w:pPr>
        <w:numPr>
          <w:ilvl w:val="0"/>
          <w:numId w:val="2"/>
        </w:numPr>
      </w:pPr>
      <w:r w:rsidRPr="007751D4">
        <w:t xml:space="preserve">Todorov, E. (2009). </w:t>
      </w:r>
      <w:r w:rsidRPr="007751D4">
        <w:rPr>
          <w:i/>
          <w:iCs/>
        </w:rPr>
        <w:t>Efficient Computation of Optimal Actions in Linear Systems with Exponential-Cost Criteria.</w:t>
      </w:r>
      <w:r w:rsidRPr="007751D4">
        <w:t xml:space="preserve"> </w:t>
      </w:r>
      <w:r w:rsidRPr="007751D4">
        <w:rPr>
          <w:b/>
          <w:bCs/>
        </w:rPr>
        <w:t>PNAS</w:t>
      </w:r>
      <w:r w:rsidRPr="007751D4">
        <w:t xml:space="preserve"> 106(28):11478–11483.</w:t>
      </w:r>
    </w:p>
    <w:p w14:paraId="577E6DD5" w14:textId="77777777" w:rsidR="007751D4" w:rsidRPr="007751D4" w:rsidRDefault="00000000" w:rsidP="007751D4">
      <w:r>
        <w:pict w14:anchorId="1F69973A">
          <v:rect id="_x0000_i1030" style="width:0;height:1.5pt" o:hralign="center" o:hrstd="t" o:hr="t" fillcolor="#a0a0a0" stroked="f"/>
        </w:pict>
      </w:r>
    </w:p>
    <w:p w14:paraId="284870A7" w14:textId="77777777" w:rsidR="007751D4" w:rsidRPr="007751D4" w:rsidRDefault="007751D4" w:rsidP="007751D4">
      <w:pPr>
        <w:rPr>
          <w:b/>
          <w:bCs/>
        </w:rPr>
      </w:pPr>
      <w:r w:rsidRPr="007751D4">
        <w:rPr>
          <w:b/>
          <w:bCs/>
        </w:rPr>
        <w:t>6 Summary</w:t>
      </w:r>
    </w:p>
    <w:p w14:paraId="7E167C33" w14:textId="77777777" w:rsidR="007751D4" w:rsidRPr="007751D4" w:rsidRDefault="007751D4" w:rsidP="007751D4">
      <w:r w:rsidRPr="007751D4">
        <w:t xml:space="preserve">An </w:t>
      </w:r>
      <w:r w:rsidRPr="007751D4">
        <w:rPr>
          <w:b/>
          <w:bCs/>
        </w:rPr>
        <w:t>objective-aware MEB</w:t>
      </w:r>
      <w:r w:rsidRPr="007751D4">
        <w:t xml:space="preserve"> can be viewed as an </w:t>
      </w:r>
      <w:r w:rsidRPr="007751D4">
        <w:rPr>
          <w:b/>
          <w:bCs/>
        </w:rPr>
        <w:t>entropy-regularized, exponentially-tilted resampling</w:t>
      </w:r>
      <w:r w:rsidRPr="007751D4">
        <w:t xml:space="preserve"> scheme.</w:t>
      </w:r>
      <w:r w:rsidRPr="007751D4">
        <w:br/>
        <w:t>It preserves MEB’s empirical-distribution fidelity while integrating problem-specific knowledge from the stochastic program’s objective.</w:t>
      </w:r>
      <w:r w:rsidRPr="007751D4">
        <w:br/>
        <w:t xml:space="preserve">To the best of current literature, this combination has not yet been formally developed—offering a clean research contribution bridging </w:t>
      </w:r>
      <w:r w:rsidRPr="007751D4">
        <w:rPr>
          <w:b/>
          <w:bCs/>
        </w:rPr>
        <w:t>information-theoretic resampling</w:t>
      </w:r>
      <w:r w:rsidRPr="007751D4">
        <w:t xml:space="preserve"> and </w:t>
      </w:r>
      <w:r w:rsidRPr="007751D4">
        <w:rPr>
          <w:b/>
          <w:bCs/>
        </w:rPr>
        <w:t>decision-focused scenario generation</w:t>
      </w:r>
      <w:r w:rsidRPr="007751D4">
        <w:t>.</w:t>
      </w:r>
    </w:p>
    <w:p w14:paraId="3FA79FF2" w14:textId="77777777" w:rsidR="007751D4" w:rsidRPr="007751D4" w:rsidRDefault="00000000" w:rsidP="007751D4">
      <w:r>
        <w:pict w14:anchorId="30DB5B58">
          <v:rect id="_x0000_i1031" style="width:0;height:1.5pt" o:hralign="center" o:hrstd="t" o:hr="t" fillcolor="#a0a0a0" stroked="f"/>
        </w:pict>
      </w:r>
    </w:p>
    <w:p w14:paraId="1CAFE4A7" w14:textId="77777777" w:rsidR="007751D4" w:rsidRPr="007751D4" w:rsidRDefault="007751D4" w:rsidP="007751D4">
      <w:r w:rsidRPr="007751D4">
        <w:t xml:space="preserve">Would you like me to produce a </w:t>
      </w:r>
      <w:r w:rsidRPr="007751D4">
        <w:rPr>
          <w:b/>
          <w:bCs/>
        </w:rPr>
        <w:t>LaTeX-formatted version</w:t>
      </w:r>
      <w:r w:rsidRPr="007751D4">
        <w:t xml:space="preserve"> of this note (ready to paste into a paper’s appendix or methods section)?</w:t>
      </w:r>
    </w:p>
    <w:p w14:paraId="2FB10D20" w14:textId="77777777" w:rsidR="00A675D5" w:rsidRDefault="00A675D5"/>
    <w:p w14:paraId="6394CA52" w14:textId="77777777" w:rsidR="00E152C5" w:rsidRPr="00E152C5" w:rsidRDefault="00E152C5" w:rsidP="00E152C5">
      <w:r w:rsidRPr="00E152C5">
        <w:t>That's a great request! Moving from theory to code requires setting up the components: the AR model, the second-stage LP (the loss function), and the core Objective-Aware MEB logic (the tilted density).</w:t>
      </w:r>
    </w:p>
    <w:p w14:paraId="5E228AF2" w14:textId="77777777" w:rsidR="00E152C5" w:rsidRPr="00E152C5" w:rsidRDefault="00E152C5" w:rsidP="00E152C5">
      <w:r w:rsidRPr="00E152C5">
        <w:t>Since the full MEB (which involves solving non-linear equations for $\</w:t>
      </w:r>
      <w:proofErr w:type="spellStart"/>
      <w:r w:rsidRPr="00E152C5">
        <w:t>boldsymbol</w:t>
      </w:r>
      <w:proofErr w:type="spellEnd"/>
      <w:r w:rsidRPr="00E152C5">
        <w:t>{\</w:t>
      </w:r>
      <w:proofErr w:type="gramStart"/>
      <w:r w:rsidRPr="00E152C5">
        <w:t>lambda}_</w:t>
      </w:r>
      <w:proofErr w:type="spellStart"/>
      <w:proofErr w:type="gramEnd"/>
      <w:r w:rsidRPr="00E152C5">
        <w:t>i</w:t>
      </w:r>
      <w:proofErr w:type="spellEnd"/>
      <w:r w:rsidRPr="00E152C5">
        <w:t xml:space="preserve">$) is complex, the most practical implementation for a stub is the </w:t>
      </w:r>
      <w:r w:rsidRPr="00E152C5">
        <w:rPr>
          <w:b/>
          <w:bCs/>
        </w:rPr>
        <w:t>Importance-Weighted</w:t>
      </w:r>
      <w:r w:rsidRPr="00E152C5">
        <w:t xml:space="preserve"> approach, which is conceptually simpler and yields a first-order tilt equivalent.</w:t>
      </w:r>
    </w:p>
    <w:p w14:paraId="6E3959FA" w14:textId="77777777" w:rsidR="00E152C5" w:rsidRPr="00E152C5" w:rsidRDefault="00E152C5" w:rsidP="00E152C5">
      <w:r w:rsidRPr="00E152C5">
        <w:t>Here is a Python stub demonstrating the workflow and the calculation of the objective-aware weights.</w:t>
      </w:r>
    </w:p>
    <w:p w14:paraId="293DB386" w14:textId="77777777" w:rsidR="00E152C5" w:rsidRPr="00E152C5" w:rsidRDefault="00000000" w:rsidP="00E152C5">
      <w:r>
        <w:pict w14:anchorId="3B4BBCBF">
          <v:rect id="_x0000_i1032" style="width:0;height:1.5pt" o:hralign="center" o:hrstd="t" o:hrnoshade="t" o:hr="t" fillcolor="gray" stroked="f"/>
        </w:pict>
      </w:r>
    </w:p>
    <w:p w14:paraId="300CE5E6" w14:textId="77777777" w:rsidR="00E152C5" w:rsidRDefault="00E152C5"/>
    <w:p w14:paraId="53E734DF" w14:textId="77777777" w:rsidR="00F30EB3" w:rsidRPr="00F30EB3" w:rsidRDefault="00F30EB3" w:rsidP="00F30EB3">
      <w:r w:rsidRPr="00F30EB3">
        <w:t xml:space="preserve">That's a very insightful question. The core answer is </w:t>
      </w:r>
      <w:r w:rsidRPr="00F30EB3">
        <w:rPr>
          <w:b/>
          <w:bCs/>
        </w:rPr>
        <w:t>yes, the Objective-Aware MEB (OA-MEB) functional can and should be adapted for use with time series forecasts.</w:t>
      </w:r>
    </w:p>
    <w:p w14:paraId="67E443F9" w14:textId="7949B5DE" w:rsidR="00F30EB3" w:rsidRPr="00F30EB3" w:rsidRDefault="00F30EB3" w:rsidP="00F30EB3">
      <w:r w:rsidRPr="00F30EB3">
        <w:t xml:space="preserve">The principle remains the same, but the MEB is applied to the </w:t>
      </w:r>
      <w:r w:rsidRPr="00F30EB3">
        <w:rPr>
          <w:b/>
          <w:bCs/>
        </w:rPr>
        <w:t>forecast errors</w:t>
      </w:r>
      <w:r w:rsidRPr="00F30EB3">
        <w:t xml:space="preserve"> or the </w:t>
      </w:r>
      <w:r w:rsidRPr="00F30EB3">
        <w:rPr>
          <w:b/>
          <w:bCs/>
        </w:rPr>
        <w:t>residuals</w:t>
      </w:r>
      <w:r w:rsidRPr="00F30EB3">
        <w:t xml:space="preserve"> of the time series model, not the original time series or the forecast itself. This allows MEB to generate realistic, dependent future scenarios for the stochastic input</w:t>
      </w:r>
      <w:r w:rsidR="0047518B">
        <w:t xml:space="preserve"> </w:t>
      </w:r>
      <w:r w:rsidR="0047518B" w:rsidRPr="0047518B">
        <w:rPr>
          <w:b/>
          <w:bCs/>
        </w:rPr>
        <w:t>ρ</w:t>
      </w:r>
      <w:r w:rsidRPr="00F30EB3">
        <w:t>.</w:t>
      </w:r>
    </w:p>
    <w:p w14:paraId="3B10960D" w14:textId="77777777" w:rsidR="00F30EB3" w:rsidRPr="00F30EB3" w:rsidRDefault="00000000" w:rsidP="00F30EB3">
      <w:r>
        <w:pict w14:anchorId="53A32B4F">
          <v:rect id="_x0000_i1033" style="width:0;height:1.5pt" o:hralign="center" o:hrstd="t" o:hrnoshade="t" o:hr="t" fillcolor="gray" stroked="f"/>
        </w:pict>
      </w:r>
    </w:p>
    <w:p w14:paraId="06594E76" w14:textId="77777777" w:rsidR="00F30EB3" w:rsidRPr="00F30EB3" w:rsidRDefault="00F30EB3" w:rsidP="00F30EB3">
      <w:pPr>
        <w:rPr>
          <w:b/>
          <w:bCs/>
        </w:rPr>
      </w:pPr>
      <w:r w:rsidRPr="00F30EB3">
        <w:rPr>
          <w:rFonts w:ascii="Segoe UI Emoji" w:hAnsi="Segoe UI Emoji" w:cs="Segoe UI Emoji"/>
          <w:b/>
          <w:bCs/>
        </w:rPr>
        <w:lastRenderedPageBreak/>
        <w:t>💡</w:t>
      </w:r>
      <w:r w:rsidRPr="00F30EB3">
        <w:rPr>
          <w:b/>
          <w:bCs/>
        </w:rPr>
        <w:t xml:space="preserve"> Adapting OA-MEB for AR Model Forecasts</w:t>
      </w:r>
    </w:p>
    <w:p w14:paraId="2B23C143" w14:textId="0C5761A0" w:rsidR="00F30EB3" w:rsidRPr="00F30EB3" w:rsidRDefault="00F30EB3" w:rsidP="00F30EB3">
      <w:r w:rsidRPr="00F30EB3">
        <w:t xml:space="preserve">When you use an </w:t>
      </w:r>
      <w:r w:rsidRPr="00F30EB3">
        <w:rPr>
          <w:b/>
          <w:bCs/>
        </w:rPr>
        <w:t>Autoregressive (AR) model</w:t>
      </w:r>
      <w:r w:rsidRPr="00F30EB3">
        <w:t xml:space="preserve"> (or any time series model like ARIMA, GARCH, etc.) to produce a point forecast for </w:t>
      </w:r>
      <w:r w:rsidR="00496CAE" w:rsidRPr="0047518B">
        <w:rPr>
          <w:b/>
          <w:bCs/>
        </w:rPr>
        <w:t>ρ</w:t>
      </w:r>
      <w:r w:rsidRPr="00F30EB3">
        <w:t>, you are essentially separating the time series into a predictable component and an unpredictable, time-dependent residual component.</w:t>
      </w:r>
    </w:p>
    <w:p w14:paraId="15B9EA41" w14:textId="77777777" w:rsidR="00F30EB3" w:rsidRPr="00F30EB3" w:rsidRDefault="00F30EB3" w:rsidP="00F30EB3">
      <w:r w:rsidRPr="00F30EB3">
        <w:t>The OA-MEB framework is adapted as follows:</w:t>
      </w:r>
    </w:p>
    <w:p w14:paraId="185C7AF6" w14:textId="77777777" w:rsidR="00F30EB3" w:rsidRPr="00F30EB3" w:rsidRDefault="00F30EB3" w:rsidP="00F30EB3">
      <w:pPr>
        <w:rPr>
          <w:b/>
          <w:bCs/>
        </w:rPr>
      </w:pPr>
      <w:r w:rsidRPr="00F30EB3">
        <w:rPr>
          <w:b/>
          <w:bCs/>
        </w:rPr>
        <w:t>1. Model the Time Series</w:t>
      </w:r>
    </w:p>
    <w:p w14:paraId="2EE5DD73" w14:textId="4FF67B60" w:rsidR="00F30EB3" w:rsidRPr="00F30EB3" w:rsidRDefault="00F30EB3" w:rsidP="00F30EB3">
      <w:r w:rsidRPr="00F30EB3">
        <w:t xml:space="preserve">First, you model the time series </w:t>
      </w:r>
      <w:r w:rsidR="00496CAE" w:rsidRPr="0047518B">
        <w:rPr>
          <w:b/>
          <w:bCs/>
        </w:rPr>
        <w:t>ρ</w:t>
      </w:r>
      <w:r w:rsidR="00496CAE" w:rsidRPr="00F30EB3">
        <w:t xml:space="preserve"> </w:t>
      </w:r>
      <w:r w:rsidRPr="00F30EB3">
        <w:t>_t using your AR model:</w:t>
      </w:r>
    </w:p>
    <w:p w14:paraId="436D5374" w14:textId="67766774" w:rsidR="00F30EB3" w:rsidRPr="00F30EB3" w:rsidRDefault="00496CAE" w:rsidP="00F30EB3">
      <w:proofErr w:type="spellStart"/>
      <w:r w:rsidRPr="0047518B">
        <w:rPr>
          <w:b/>
          <w:bCs/>
        </w:rPr>
        <w:t>ρ</w:t>
      </w:r>
      <w:r w:rsidR="00F30EB3" w:rsidRPr="00F30EB3">
        <w:t>_t</w:t>
      </w:r>
      <w:proofErr w:type="spellEnd"/>
      <w:r w:rsidR="00F30EB3" w:rsidRPr="00F30EB3">
        <w:t xml:space="preserve"> = </w:t>
      </w:r>
      <w:proofErr w:type="gramStart"/>
      <w:r w:rsidR="00F30EB3" w:rsidRPr="00F30EB3">
        <w:t>AR(</w:t>
      </w:r>
      <w:r w:rsidRPr="00496CAE">
        <w:rPr>
          <w:b/>
          <w:bCs/>
        </w:rPr>
        <w:t xml:space="preserve"> </w:t>
      </w:r>
      <w:r w:rsidRPr="0047518B">
        <w:rPr>
          <w:b/>
          <w:bCs/>
        </w:rPr>
        <w:t>ρ</w:t>
      </w:r>
      <w:proofErr w:type="gramEnd"/>
      <w:r w:rsidRPr="00F30EB3">
        <w:t xml:space="preserve"> </w:t>
      </w:r>
      <w:r w:rsidR="00F30EB3" w:rsidRPr="00F30EB3">
        <w:t xml:space="preserve">_{t-1}, </w:t>
      </w:r>
      <w:r w:rsidR="00086F2D">
        <w:t>.</w:t>
      </w:r>
      <w:r w:rsidR="00F30EB3" w:rsidRPr="00F30EB3">
        <w:t>) +</w:t>
      </w:r>
      <w:r w:rsidR="00714126" w:rsidRPr="00714126">
        <w:rPr>
          <w:rFonts w:ascii="Cambria Math" w:hAnsi="Cambria Math" w:cs="Cambria Math"/>
          <w:b/>
          <w:bCs/>
        </w:rPr>
        <w:t xml:space="preserve"> ϵ</w:t>
      </w:r>
      <w:r w:rsidR="00F30EB3" w:rsidRPr="00F30EB3">
        <w:t>_t</w:t>
      </w:r>
    </w:p>
    <w:p w14:paraId="54275857" w14:textId="2EF01040" w:rsidR="00F30EB3" w:rsidRPr="00F30EB3" w:rsidRDefault="00F30EB3" w:rsidP="00F30EB3">
      <w:r w:rsidRPr="00F30EB3">
        <w:t xml:space="preserve">Where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="00714126" w:rsidRPr="00F30EB3">
        <w:t xml:space="preserve"> </w:t>
      </w:r>
      <w:r w:rsidRPr="00F30EB3">
        <w:t xml:space="preserve">_t is the </w:t>
      </w:r>
      <w:r w:rsidRPr="00F30EB3">
        <w:rPr>
          <w:b/>
          <w:bCs/>
        </w:rPr>
        <w:t>residual</w:t>
      </w:r>
      <w:r w:rsidRPr="00F30EB3">
        <w:t xml:space="preserve"> (the unpredictable or random component).</w:t>
      </w:r>
    </w:p>
    <w:p w14:paraId="0474DB39" w14:textId="66D6073E" w:rsidR="00F30EB3" w:rsidRPr="00F30EB3" w:rsidRDefault="00F30EB3" w:rsidP="00F30EB3">
      <w:pPr>
        <w:rPr>
          <w:b/>
          <w:bCs/>
        </w:rPr>
      </w:pPr>
      <w:r w:rsidRPr="00F30EB3">
        <w:rPr>
          <w:b/>
          <w:bCs/>
        </w:rPr>
        <w:t>2. Apply MEB to the Residuals (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rPr>
          <w:b/>
          <w:bCs/>
        </w:rPr>
        <w:t>_t)</w:t>
      </w:r>
    </w:p>
    <w:p w14:paraId="120AD67A" w14:textId="40667DC3" w:rsidR="00F30EB3" w:rsidRPr="00F30EB3" w:rsidRDefault="00F30EB3" w:rsidP="00F30EB3">
      <w:r w:rsidRPr="00F30EB3">
        <w:t>Instead of applying MEB to the raw data</w:t>
      </w:r>
      <w:r w:rsidR="00496CAE" w:rsidRPr="00496CAE">
        <w:rPr>
          <w:b/>
          <w:bCs/>
        </w:rPr>
        <w:t xml:space="preserve"> </w:t>
      </w:r>
      <w:proofErr w:type="spellStart"/>
      <w:r w:rsidR="00496CAE" w:rsidRPr="0047518B">
        <w:rPr>
          <w:b/>
          <w:bCs/>
        </w:rPr>
        <w:t>ρ</w:t>
      </w:r>
      <w:r w:rsidRPr="00F30EB3">
        <w:t>_t</w:t>
      </w:r>
      <w:proofErr w:type="spellEnd"/>
      <w:r w:rsidRPr="00F30EB3">
        <w:t xml:space="preserve">, you apply it to the historical residuals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t xml:space="preserve">_t. The MEB generates S alternative, dependent paths of future residuals, </w:t>
      </w:r>
      <w:r w:rsidR="00892D86">
        <w:t>{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="00714126" w:rsidRPr="00F30EB3">
        <w:t xml:space="preserve"> </w:t>
      </w:r>
      <w:r w:rsidRPr="00F30EB3">
        <w:t>_{t+</w:t>
      </w:r>
      <w:proofErr w:type="gramStart"/>
      <w:r w:rsidRPr="00F30EB3">
        <w:t>1}^</w:t>
      </w:r>
      <w:proofErr w:type="gramEnd"/>
      <w:r w:rsidRPr="00F30EB3">
        <w:t xml:space="preserve">s, </w:t>
      </w:r>
      <w:r w:rsidR="00086F2D">
        <w:t>…</w:t>
      </w:r>
      <w:r w:rsidRPr="00F30EB3">
        <w:t xml:space="preserve">,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t>_{</w:t>
      </w:r>
      <w:proofErr w:type="spellStart"/>
      <w:r w:rsidRPr="00F30EB3">
        <w:t>t+H</w:t>
      </w:r>
      <w:proofErr w:type="spellEnd"/>
      <w:r w:rsidRPr="00F30EB3">
        <w:t>}^s}_{s=1</w:t>
      </w:r>
      <w:r w:rsidR="00892D86">
        <w:t>…</w:t>
      </w:r>
      <w:r w:rsidRPr="00F30EB3">
        <w:t>S</w:t>
      </w:r>
      <w:r w:rsidR="00892D86">
        <w:t>}</w:t>
      </w:r>
      <w:r w:rsidRPr="00F30EB3">
        <w:t>, where H is the forecast horizon.</w:t>
      </w:r>
    </w:p>
    <w:p w14:paraId="44D2C5B6" w14:textId="3B928275" w:rsidR="00F30EB3" w:rsidRPr="00F30EB3" w:rsidRDefault="00F30EB3" w:rsidP="00F30EB3">
      <w:pPr>
        <w:rPr>
          <w:b/>
          <w:bCs/>
        </w:rPr>
      </w:pPr>
      <w:r w:rsidRPr="00F30EB3">
        <w:rPr>
          <w:b/>
          <w:bCs/>
        </w:rPr>
        <w:t>3. Define the Loss Function $L(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rPr>
          <w:b/>
          <w:bCs/>
        </w:rPr>
        <w:t>)</w:t>
      </w:r>
    </w:p>
    <w:p w14:paraId="64F7A437" w14:textId="6763BA1C" w:rsidR="00F30EB3" w:rsidRPr="00F30EB3" w:rsidRDefault="00F30EB3" w:rsidP="00F30EB3">
      <w:r w:rsidRPr="00F30EB3">
        <w:t xml:space="preserve">Since the objective is to bias the generated scenarios </w:t>
      </w:r>
      <w:r w:rsidR="00496CAE" w:rsidRPr="0047518B">
        <w:rPr>
          <w:b/>
          <w:bCs/>
        </w:rPr>
        <w:t>ρ</w:t>
      </w:r>
      <w:r w:rsidRPr="00F30EB3">
        <w:t xml:space="preserve"> toward high cost, the loss function must be expressed as a function of the stochastic element the MEB is generating—the residuals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t>.</w:t>
      </w:r>
    </w:p>
    <w:p w14:paraId="0B63CEAA" w14:textId="24552C0C" w:rsidR="00F30EB3" w:rsidRPr="00F30EB3" w:rsidRDefault="00F30EB3" w:rsidP="00F30EB3">
      <w:r w:rsidRPr="00F30EB3">
        <w:t xml:space="preserve">The </w:t>
      </w:r>
      <w:r w:rsidRPr="00F30EB3">
        <w:rPr>
          <w:b/>
          <w:bCs/>
        </w:rPr>
        <w:t>future scenario</w:t>
      </w:r>
      <w:r w:rsidRPr="00F30EB3">
        <w:t xml:space="preserve"> </w:t>
      </w:r>
      <w:r w:rsidR="00496CAE" w:rsidRPr="0047518B">
        <w:rPr>
          <w:b/>
          <w:bCs/>
        </w:rPr>
        <w:t>ρ</w:t>
      </w:r>
      <w:r w:rsidR="00496CAE" w:rsidRPr="00F30EB3">
        <w:t xml:space="preserve"> </w:t>
      </w:r>
      <w:r w:rsidRPr="00F30EB3">
        <w:t>_{</w:t>
      </w:r>
      <w:proofErr w:type="spellStart"/>
      <w:r w:rsidRPr="00F30EB3">
        <w:t>t+</w:t>
      </w:r>
      <w:proofErr w:type="gramStart"/>
      <w:r w:rsidRPr="00F30EB3">
        <w:t>k</w:t>
      </w:r>
      <w:proofErr w:type="spellEnd"/>
      <w:r w:rsidRPr="00F30EB3">
        <w:t>}^</w:t>
      </w:r>
      <w:proofErr w:type="gramEnd"/>
      <w:r w:rsidRPr="00F30EB3">
        <w:t>s is constructed using the deterministic AR forecast and the MEB-generated residual path:</w:t>
      </w:r>
    </w:p>
    <w:p w14:paraId="0EFC0CD4" w14:textId="0D0A0511" w:rsidR="00F30EB3" w:rsidRPr="00F30EB3" w:rsidRDefault="00496CAE" w:rsidP="00F30EB3">
      <w:r w:rsidRPr="0047518B">
        <w:rPr>
          <w:b/>
          <w:bCs/>
        </w:rPr>
        <w:t>ρ</w:t>
      </w:r>
      <w:r w:rsidRPr="00F30EB3">
        <w:t xml:space="preserve"> </w:t>
      </w:r>
      <w:r w:rsidR="00F30EB3" w:rsidRPr="00F30EB3">
        <w:t>_{</w:t>
      </w:r>
      <w:proofErr w:type="spellStart"/>
      <w:r w:rsidR="00F30EB3" w:rsidRPr="00F30EB3">
        <w:t>t+</w:t>
      </w:r>
      <w:proofErr w:type="gramStart"/>
      <w:r w:rsidR="00F30EB3" w:rsidRPr="00F30EB3">
        <w:t>k</w:t>
      </w:r>
      <w:proofErr w:type="spellEnd"/>
      <w:r w:rsidR="00F30EB3" w:rsidRPr="00F30EB3">
        <w:t>}^</w:t>
      </w:r>
      <w:proofErr w:type="gramEnd"/>
      <w:r w:rsidR="00F30EB3" w:rsidRPr="00F30EB3">
        <w:t>s = Forecast_{</w:t>
      </w:r>
      <w:proofErr w:type="spellStart"/>
      <w:r w:rsidR="00F30EB3" w:rsidRPr="00F30EB3">
        <w:t>t+k</w:t>
      </w:r>
      <w:proofErr w:type="spellEnd"/>
      <w:r w:rsidR="00F30EB3" w:rsidRPr="00F30EB3">
        <w:t xml:space="preserve">} +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="00F30EB3" w:rsidRPr="00F30EB3">
        <w:t>_{</w:t>
      </w:r>
      <w:proofErr w:type="spellStart"/>
      <w:r w:rsidR="00F30EB3" w:rsidRPr="00F30EB3">
        <w:t>t+k</w:t>
      </w:r>
      <w:proofErr w:type="spellEnd"/>
      <w:r w:rsidR="00F30EB3" w:rsidRPr="00F30EB3">
        <w:t>}^s</w:t>
      </w:r>
    </w:p>
    <w:p w14:paraId="7684D5E9" w14:textId="345031E2" w:rsidR="00F30EB3" w:rsidRPr="00F30EB3" w:rsidRDefault="00F30EB3" w:rsidP="00F30EB3">
      <w:r w:rsidRPr="00F30EB3">
        <w:t xml:space="preserve">The loss for a path of residuals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t>^s = (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="00714126" w:rsidRPr="00F30EB3">
        <w:t xml:space="preserve"> </w:t>
      </w:r>
      <w:r w:rsidRPr="00F30EB3">
        <w:t>_{t+</w:t>
      </w:r>
      <w:proofErr w:type="gramStart"/>
      <w:r w:rsidRPr="00F30EB3">
        <w:t>1}^</w:t>
      </w:r>
      <w:proofErr w:type="gramEnd"/>
      <w:r w:rsidRPr="00F30EB3">
        <w:t xml:space="preserve">s, </w:t>
      </w:r>
      <w:r w:rsidR="00714126">
        <w:t>…</w:t>
      </w:r>
      <w:r w:rsidRPr="00F30EB3">
        <w:t xml:space="preserve">,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="00714126" w:rsidRPr="00F30EB3">
        <w:t xml:space="preserve"> </w:t>
      </w:r>
      <w:r w:rsidRPr="00F30EB3">
        <w:t>_{</w:t>
      </w:r>
      <w:proofErr w:type="spellStart"/>
      <w:r w:rsidRPr="00F30EB3">
        <w:t>t+H</w:t>
      </w:r>
      <w:proofErr w:type="spellEnd"/>
      <w:r w:rsidRPr="00F30EB3">
        <w:t>}^s) is the total second-stage cost over the planning horizon H:</w:t>
      </w:r>
    </w:p>
    <w:p w14:paraId="610F54FD" w14:textId="3B0FDF17" w:rsidR="00F30EB3" w:rsidRPr="00F30EB3" w:rsidRDefault="00F30EB3" w:rsidP="00F30EB3">
      <w:r w:rsidRPr="00F30EB3">
        <w:t>L(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t>^s) = \sum_{k=</w:t>
      </w:r>
      <w:proofErr w:type="gramStart"/>
      <w:r w:rsidRPr="00F30EB3">
        <w:t>1}^</w:t>
      </w:r>
      <w:proofErr w:type="gramEnd"/>
      <w:r w:rsidRPr="00F30EB3">
        <w:t xml:space="preserve">H Q(x_{1}^*, </w:t>
      </w:r>
      <w:r w:rsidR="00496CAE" w:rsidRPr="0047518B">
        <w:rPr>
          <w:b/>
          <w:bCs/>
        </w:rPr>
        <w:t>ρ</w:t>
      </w:r>
      <w:r w:rsidRPr="00F30EB3">
        <w:t>_{</w:t>
      </w:r>
      <w:proofErr w:type="spellStart"/>
      <w:r w:rsidRPr="00F30EB3">
        <w:t>t+k</w:t>
      </w:r>
      <w:proofErr w:type="spellEnd"/>
      <w:r w:rsidRPr="00F30EB3">
        <w:t>}^s)</w:t>
      </w:r>
    </w:p>
    <w:p w14:paraId="243C45CE" w14:textId="34B5BC91" w:rsidR="00F30EB3" w:rsidRPr="00F30EB3" w:rsidRDefault="00F30EB3" w:rsidP="00F30EB3">
      <w:r w:rsidRPr="00F30EB3">
        <w:t>where Q(\</w:t>
      </w:r>
      <w:proofErr w:type="spellStart"/>
      <w:r w:rsidRPr="00F30EB3">
        <w:t>cdot</w:t>
      </w:r>
      <w:proofErr w:type="spellEnd"/>
      <w:r w:rsidRPr="00F30EB3">
        <w:t>) is the recourse cost you defined earlier, and x</w:t>
      </w:r>
      <w:proofErr w:type="gramStart"/>
      <w:r w:rsidRPr="00F30EB3">
        <w:t>_{</w:t>
      </w:r>
      <w:proofErr w:type="gramEnd"/>
      <w:r w:rsidRPr="00F30EB3">
        <w:t>1}^* is the fixed, optimal first-stage decision.</w:t>
      </w:r>
    </w:p>
    <w:p w14:paraId="374EA5C9" w14:textId="77777777" w:rsidR="00F30EB3" w:rsidRPr="00F30EB3" w:rsidRDefault="00F30EB3" w:rsidP="00F30EB3">
      <w:pPr>
        <w:rPr>
          <w:b/>
          <w:bCs/>
        </w:rPr>
      </w:pPr>
      <w:r w:rsidRPr="00F30EB3">
        <w:rPr>
          <w:b/>
          <w:bCs/>
        </w:rPr>
        <w:t>4. The OA-MEB Functional</w:t>
      </w:r>
    </w:p>
    <w:p w14:paraId="5F3AE177" w14:textId="089FF6A2" w:rsidR="00F30EB3" w:rsidRPr="00F30EB3" w:rsidRDefault="00F30EB3" w:rsidP="00F30EB3">
      <w:r w:rsidRPr="00F30EB3">
        <w:t xml:space="preserve">The OA-MEB is then used to bias the </w:t>
      </w:r>
      <w:r w:rsidRPr="00F30EB3">
        <w:rPr>
          <w:b/>
          <w:bCs/>
        </w:rPr>
        <w:t>resampling of the residuals</w:t>
      </w:r>
      <w:r w:rsidRPr="00F30EB3">
        <w:t xml:space="preserve"> towards those residual paths 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t xml:space="preserve"> that, when added back to the forecast, create high-loss </w:t>
      </w:r>
      <w:r w:rsidR="00496CAE" w:rsidRPr="0047518B">
        <w:rPr>
          <w:b/>
          <w:bCs/>
        </w:rPr>
        <w:t>ρ</w:t>
      </w:r>
      <w:r w:rsidRPr="00F30EB3">
        <w:t xml:space="preserve"> scenarios:</w:t>
      </w:r>
    </w:p>
    <w:p w14:paraId="70E87D13" w14:textId="5C26F61B" w:rsidR="00F30EB3" w:rsidRPr="00F30EB3" w:rsidRDefault="00F30EB3" w:rsidP="00F30EB3">
      <w:proofErr w:type="spellStart"/>
      <w:r w:rsidRPr="00F30EB3">
        <w:t>f_i</w:t>
      </w:r>
      <w:proofErr w:type="spellEnd"/>
      <w:r w:rsidRPr="00F30EB3">
        <w:t>(</w:t>
      </w:r>
      <w:r w:rsidR="00714126" w:rsidRPr="00714126">
        <w:rPr>
          <w:rFonts w:ascii="Cambria Math" w:hAnsi="Cambria Math" w:cs="Cambria Math"/>
          <w:b/>
          <w:bCs/>
        </w:rPr>
        <w:t>ϵ</w:t>
      </w:r>
      <w:r w:rsidRPr="00F30EB3">
        <w:t xml:space="preserve">) </w:t>
      </w:r>
      <w:r w:rsidR="00976F23" w:rsidRPr="00976F23">
        <w:rPr>
          <w:rFonts w:ascii="Cambria Math" w:hAnsi="Cambria Math" w:cs="Cambria Math"/>
        </w:rPr>
        <w:t>∝</w:t>
      </w:r>
      <w:r w:rsidR="00976F23">
        <w:t xml:space="preserve"> </w:t>
      </w:r>
      <w:r w:rsidRPr="00F30EB3">
        <w:t>\</w:t>
      </w:r>
      <w:proofErr w:type="gramStart"/>
      <w:r w:rsidRPr="00F30EB3">
        <w:t>exp(</w:t>
      </w:r>
      <w:proofErr w:type="gramEnd"/>
      <w:r w:rsidRPr="00F30EB3">
        <w:t>-</w:t>
      </w:r>
      <w:proofErr w:type="spellStart"/>
      <w:r w:rsidR="001553D2" w:rsidRPr="001553D2">
        <w:rPr>
          <w:b/>
          <w:bCs/>
        </w:rPr>
        <w:t>λ</w:t>
      </w:r>
      <w:r w:rsidRPr="00F30EB3">
        <w:t>_i</w:t>
      </w:r>
      <w:proofErr w:type="spellEnd"/>
      <w:r w:rsidRPr="00F30EB3">
        <w:t xml:space="preserve"> </w:t>
      </w:r>
      <w:r w:rsidR="001553D2">
        <w:t>·</w:t>
      </w:r>
      <w:r w:rsidRPr="00F30EB3">
        <w:t xml:space="preserve"> </w:t>
      </w:r>
      <w:r w:rsidR="00714126" w:rsidRPr="001553D2">
        <w:rPr>
          <w:rFonts w:ascii="Cambria Math" w:hAnsi="Cambria Math" w:cs="Cambria Math"/>
        </w:rPr>
        <w:t>ϵ</w:t>
      </w:r>
      <w:r w:rsidRPr="00F30EB3">
        <w:t xml:space="preserve"> - </w:t>
      </w:r>
      <w:r w:rsidR="00976F23">
        <w:t xml:space="preserve">γ </w:t>
      </w:r>
      <w:r w:rsidRPr="00F30EB3">
        <w:t>L(</w:t>
      </w:r>
      <w:r w:rsidR="00714126" w:rsidRPr="001553D2">
        <w:rPr>
          <w:rFonts w:ascii="Cambria Math" w:hAnsi="Cambria Math" w:cs="Cambria Math"/>
          <w:b/>
          <w:bCs/>
        </w:rPr>
        <w:t>ϵ</w:t>
      </w:r>
      <w:r w:rsidRPr="00F30EB3">
        <w:t>)</w:t>
      </w:r>
      <w:r w:rsidR="00425880">
        <w:t xml:space="preserve"> </w:t>
      </w:r>
      <w:r w:rsidRPr="00F30EB3">
        <w:t>)</w:t>
      </w:r>
    </w:p>
    <w:p w14:paraId="221342DB" w14:textId="77777777" w:rsidR="00F30EB3" w:rsidRPr="00F30EB3" w:rsidRDefault="00000000" w:rsidP="00F30EB3">
      <w:r>
        <w:pict w14:anchorId="35C14E57">
          <v:rect id="_x0000_i1034" style="width:0;height:1.5pt" o:hralign="center" o:hrstd="t" o:hrnoshade="t" o:hr="t" fillcolor="gray" stroked="f"/>
        </w:pict>
      </w:r>
    </w:p>
    <w:p w14:paraId="57F89643" w14:textId="77777777" w:rsidR="00F30EB3" w:rsidRPr="00F30EB3" w:rsidRDefault="00F30EB3" w:rsidP="00F30EB3">
      <w:pPr>
        <w:rPr>
          <w:b/>
          <w:bCs/>
        </w:rPr>
      </w:pPr>
      <w:r w:rsidRPr="00F30EB3">
        <w:rPr>
          <w:rFonts w:ascii="Segoe UI Emoji" w:hAnsi="Segoe UI Emoji" w:cs="Segoe UI Emoji"/>
          <w:b/>
          <w:bCs/>
        </w:rPr>
        <w:t>✅</w:t>
      </w:r>
      <w:r w:rsidRPr="00F30EB3">
        <w:rPr>
          <w:b/>
          <w:bCs/>
        </w:rPr>
        <w:t xml:space="preserve"> Summary: Why this works</w:t>
      </w:r>
    </w:p>
    <w:p w14:paraId="76A965D9" w14:textId="4DF8665E" w:rsidR="00F30EB3" w:rsidRPr="00F30EB3" w:rsidRDefault="00F30EB3" w:rsidP="00F30EB3">
      <w:pPr>
        <w:numPr>
          <w:ilvl w:val="0"/>
          <w:numId w:val="3"/>
        </w:numPr>
      </w:pPr>
      <w:r w:rsidRPr="00F30EB3">
        <w:rPr>
          <w:b/>
          <w:bCs/>
        </w:rPr>
        <w:t>Preserves Time Dependence:</w:t>
      </w:r>
      <w:r w:rsidRPr="00F30EB3">
        <w:t xml:space="preserve"> The MEB ensures that the generated </w:t>
      </w:r>
      <w:r w:rsidRPr="00F30EB3">
        <w:rPr>
          <w:b/>
          <w:bCs/>
        </w:rPr>
        <w:t xml:space="preserve">residuals </w:t>
      </w:r>
      <w:r w:rsidR="00D7222F" w:rsidRPr="00714126">
        <w:rPr>
          <w:rFonts w:ascii="Cambria Math" w:hAnsi="Cambria Math" w:cs="Cambria Math"/>
          <w:b/>
          <w:bCs/>
        </w:rPr>
        <w:t>ϵ</w:t>
      </w:r>
      <w:r w:rsidRPr="00F30EB3">
        <w:t xml:space="preserve"> maintain the empirical distribution and crucial dependence (autocorrelation) structure found in the historical errors.</w:t>
      </w:r>
    </w:p>
    <w:p w14:paraId="5BB52A0B" w14:textId="2852EA04" w:rsidR="00F30EB3" w:rsidRPr="00F30EB3" w:rsidRDefault="00F30EB3" w:rsidP="00F30EB3">
      <w:pPr>
        <w:numPr>
          <w:ilvl w:val="0"/>
          <w:numId w:val="3"/>
        </w:numPr>
      </w:pPr>
      <w:r w:rsidRPr="00F30EB3">
        <w:rPr>
          <w:b/>
          <w:bCs/>
        </w:rPr>
        <w:t>Decision-Awareness:</w:t>
      </w:r>
      <w:r w:rsidRPr="00F30EB3">
        <w:t xml:space="preserve"> The $-\gamma L(</w:t>
      </w:r>
      <w:r w:rsidR="00D7222F" w:rsidRPr="00714126">
        <w:rPr>
          <w:rFonts w:ascii="Cambria Math" w:hAnsi="Cambria Math" w:cs="Cambria Math"/>
          <w:b/>
          <w:bCs/>
        </w:rPr>
        <w:t>ϵ</w:t>
      </w:r>
      <w:r w:rsidRPr="00F30EB3">
        <w:t xml:space="preserve">)$ term biases the resampling towards the </w:t>
      </w:r>
      <w:r w:rsidRPr="00F30EB3">
        <w:rPr>
          <w:b/>
          <w:bCs/>
        </w:rPr>
        <w:t>"worst-case" or most expensive</w:t>
      </w:r>
      <w:r w:rsidRPr="00F30EB3">
        <w:t xml:space="preserve"> error paths, which is exactly what a </w:t>
      </w:r>
      <w:r w:rsidRPr="00F30EB3">
        <w:rPr>
          <w:b/>
          <w:bCs/>
        </w:rPr>
        <w:t xml:space="preserve">Distributionally Robust </w:t>
      </w:r>
      <w:r w:rsidRPr="00F30EB3">
        <w:rPr>
          <w:b/>
          <w:bCs/>
        </w:rPr>
        <w:lastRenderedPageBreak/>
        <w:t>Optimization (DRO)</w:t>
      </w:r>
      <w:r w:rsidRPr="00F30EB3">
        <w:t xml:space="preserve"> framework needs to find a truly robust first-stage solution $\</w:t>
      </w:r>
      <w:proofErr w:type="spellStart"/>
      <w:r w:rsidRPr="00F30EB3">
        <w:t>mathbf</w:t>
      </w:r>
      <w:proofErr w:type="spellEnd"/>
      <w:r w:rsidRPr="00F30EB3">
        <w:t>{x}</w:t>
      </w:r>
      <w:proofErr w:type="gramStart"/>
      <w:r w:rsidRPr="00F30EB3">
        <w:t>_{</w:t>
      </w:r>
      <w:proofErr w:type="gramEnd"/>
      <w:r w:rsidRPr="00F30EB3">
        <w:t>1}$.</w:t>
      </w:r>
    </w:p>
    <w:p w14:paraId="501ADDB5" w14:textId="6108B106" w:rsidR="00F30EB3" w:rsidRPr="00F30EB3" w:rsidRDefault="00F30EB3" w:rsidP="00F30EB3">
      <w:pPr>
        <w:numPr>
          <w:ilvl w:val="0"/>
          <w:numId w:val="3"/>
        </w:numPr>
      </w:pPr>
      <w:r w:rsidRPr="00F30EB3">
        <w:rPr>
          <w:b/>
          <w:bCs/>
        </w:rPr>
        <w:t>Correct Input:</w:t>
      </w:r>
      <w:r w:rsidRPr="00F30EB3">
        <w:t xml:space="preserve"> Applying MEB to the residuals </w:t>
      </w:r>
      <w:r w:rsidR="00D7222F" w:rsidRPr="00714126">
        <w:rPr>
          <w:rFonts w:ascii="Cambria Math" w:hAnsi="Cambria Math" w:cs="Cambria Math"/>
          <w:b/>
          <w:bCs/>
        </w:rPr>
        <w:t>ϵ</w:t>
      </w:r>
      <w:r w:rsidRPr="00F30EB3">
        <w:t xml:space="preserve"> is standard practice in time series bootstrapping to separate the deterministic trend from the stochastic innovation.</w:t>
      </w:r>
    </w:p>
    <w:p w14:paraId="59E9CB61" w14:textId="77777777" w:rsidR="00F30EB3" w:rsidRDefault="00F30EB3"/>
    <w:sectPr w:rsidR="00F30EB3" w:rsidSect="00291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F0975"/>
    <w:multiLevelType w:val="multilevel"/>
    <w:tmpl w:val="08A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65B6E"/>
    <w:multiLevelType w:val="multilevel"/>
    <w:tmpl w:val="B39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71E07"/>
    <w:multiLevelType w:val="multilevel"/>
    <w:tmpl w:val="4B58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749638">
    <w:abstractNumId w:val="2"/>
  </w:num>
  <w:num w:numId="2" w16cid:durableId="954407913">
    <w:abstractNumId w:val="1"/>
  </w:num>
  <w:num w:numId="3" w16cid:durableId="171804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D4"/>
    <w:rsid w:val="00086F2D"/>
    <w:rsid w:val="001553D2"/>
    <w:rsid w:val="00271267"/>
    <w:rsid w:val="00291911"/>
    <w:rsid w:val="002B4EB6"/>
    <w:rsid w:val="00425880"/>
    <w:rsid w:val="0047518B"/>
    <w:rsid w:val="00496CAE"/>
    <w:rsid w:val="00523552"/>
    <w:rsid w:val="005765DF"/>
    <w:rsid w:val="005D287A"/>
    <w:rsid w:val="00714126"/>
    <w:rsid w:val="007751D4"/>
    <w:rsid w:val="00892D86"/>
    <w:rsid w:val="008A233D"/>
    <w:rsid w:val="00943B96"/>
    <w:rsid w:val="00976F23"/>
    <w:rsid w:val="009B3998"/>
    <w:rsid w:val="009D1C72"/>
    <w:rsid w:val="00A62DB3"/>
    <w:rsid w:val="00A675D5"/>
    <w:rsid w:val="00C71210"/>
    <w:rsid w:val="00D7222F"/>
    <w:rsid w:val="00E152C5"/>
    <w:rsid w:val="00F1008D"/>
    <w:rsid w:val="00F30EB3"/>
    <w:rsid w:val="00F73E4E"/>
    <w:rsid w:val="00F8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042C"/>
  <w15:chartTrackingRefBased/>
  <w15:docId w15:val="{27BDAB2D-A77C-446F-ACE9-DD8306A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Alma Mater Studiorum - Università di Bologna</Company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21</cp:revision>
  <dcterms:created xsi:type="dcterms:W3CDTF">2025-11-16T11:32:00Z</dcterms:created>
  <dcterms:modified xsi:type="dcterms:W3CDTF">2025-11-17T10:32:00Z</dcterms:modified>
</cp:coreProperties>
</file>