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9A84C" w:sz="16"/>
              <w:right w:val="none" w:color="FFFFFF" w:sz="0"/>
            </w:tcBorders>
            <w:shd w:fill="1C3557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SALES &amp; REVENUE OPERATIONS</w:t>
            </w:r>
          </w:p>
          <w:p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Sales Planning &amp; Revenue Tracking Template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CONFIDENTIAL  |  INTERNAL USE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Sales Region: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Fiscal Period: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Sales Manager / Owner: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Reviewed By: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SALES STRATEGY OVERVIEW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Summarise the sales goals, approach, and key focus areas for this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Campaign / Initiative Name: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Target Market / Segment: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Period Start: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Period End: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Sales Motion: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Inbound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Outbound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Account-Based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Channel / Partner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Self-serve   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C3557"/>
          <w:sz w:val="19"/>
          <w:szCs w:val="19"/>
        </w:rPr>
        <w:t xml:space="preserve">Strategic Objective:</w:t>
      </w:r>
    </w:p>
    <w:p>
      <w:pPr>
        <w:pBdr>
          <w:bottom w:val="single" w:color="D0D0D0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0D0D0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0D0D0" w:sz="4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REVENUE TARGETS &amp; QUOTAS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Define revenue goals broken down by team, product, and channel.</w:t>
      </w:r>
    </w:p>
    <w:p>
      <w:pPr>
        <w:pBdr>
          <w:bottom w:val="single" w:color="C9A84C" w:sz="4"/>
        </w:pBdr>
        <w:spacing w:after="100" w:before="240"/>
      </w:pPr>
      <w:r>
        <w:rPr>
          <w:rFonts w:ascii="Arial" w:cs="Arial" w:eastAsia="Arial" w:hAnsi="Arial"/>
          <w:b/>
          <w:bCs/>
          <w:color w:val="1C3557"/>
          <w:sz w:val="22"/>
          <w:szCs w:val="22"/>
        </w:rPr>
        <w:t xml:space="preserve">2.1 Team Quota Breakdown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000"/>
        <w:gridCol w:w="1000"/>
        <w:gridCol w:w="1000"/>
        <w:gridCol w:w="1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Sales Rep / Team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Product Line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Q1 Target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Q2 Target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Q3 Target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Q4 Target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Annual Quota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9A84C" w:sz="4"/>
        </w:pBdr>
        <w:spacing w:after="100" w:before="240"/>
      </w:pPr>
      <w:r>
        <w:rPr>
          <w:rFonts w:ascii="Arial" w:cs="Arial" w:eastAsia="Arial" w:hAnsi="Arial"/>
          <w:b/>
          <w:bCs/>
          <w:color w:val="1C3557"/>
          <w:sz w:val="22"/>
          <w:szCs w:val="22"/>
        </w:rPr>
        <w:t xml:space="preserve">2.2 Revenue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60"/>
        <w:gridCol w:w="1200"/>
        <w:gridCol w:w="1400"/>
        <w:gridCol w:w="1200"/>
        <w:gridCol w:w="2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Channel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Revenue Target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Units Target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Avg Deal Size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Close Rate 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&amp; FORECAST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Track active opportunities and projected close dates.</w:t>
      </w:r>
    </w:p>
    <w:p>
      <w:pPr>
        <w:pBdr>
          <w:bottom w:val="single" w:color="C9A84C" w:sz="4"/>
        </w:pBdr>
        <w:spacing w:after="100" w:before="240"/>
      </w:pPr>
      <w:r>
        <w:rPr>
          <w:rFonts w:ascii="Arial" w:cs="Arial" w:eastAsia="Arial" w:hAnsi="Arial"/>
          <w:b/>
          <w:bCs/>
          <w:color w:val="1C3557"/>
          <w:sz w:val="22"/>
          <w:szCs w:val="22"/>
        </w:rPr>
        <w:t xml:space="preserve">3.1 Active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200"/>
        <w:gridCol w:w="1120"/>
        <w:gridCol w:w="1440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Opportunity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Account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Stage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Deal Value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Probability %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Expected Close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9A84C" w:sz="4"/>
        </w:pBdr>
        <w:spacing w:after="100" w:before="240"/>
      </w:pPr>
      <w:r>
        <w:rPr>
          <w:rFonts w:ascii="Arial" w:cs="Arial" w:eastAsia="Arial" w:hAnsi="Arial"/>
          <w:b/>
          <w:bCs/>
          <w:color w:val="1C3557"/>
          <w:sz w:val="22"/>
          <w:szCs w:val="22"/>
        </w:rPr>
        <w:t xml:space="preserve">3.2 Forecast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Total Pipeline Value: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Weighted Forecast: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Committed Revenue: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Best Case Revenue: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Coverage Ratio: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Avg Sales Cycle (days):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PERFORMANCE &amp; KPIS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Track actuals against targets and key sales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360"/>
        <w:gridCol w:w="1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KPI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Target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Actual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Variance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% Attainment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&amp; ACCOUNT DETAILS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Key accounts being targeted or managed this period.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800"/>
        <w:gridCol w:w="1200"/>
        <w:gridCol w:w="1200"/>
        <w:gridCol w:w="1200"/>
        <w:gridCol w:w="1280"/>
        <w:gridCol w:w="100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Account Name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Tier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Industry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ARR / Value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Owner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Renewal Date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Health</w:t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INCENTIVES &amp; COMPENSATION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Commission Plan Name: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Base Commission %: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Accelerator Threshold: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800"/>
        <w:gridCol w:w="1400"/>
        <w:gridCol w:w="1600"/>
        <w:gridCol w:w="1280"/>
        <w:gridCol w:w="160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Incentive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Criteria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Value / Reward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Eligible Reps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Period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RISKS &amp; BLOCKERS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760"/>
        <w:gridCol w:w="2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Risk / Blocker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Impact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Likelihood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Mitigation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28"/>
                <w:szCs w:val="28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APPROVAL &amp;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Name: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Name: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Title: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Title: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Signature: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Signature: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19"/>
                <w:szCs w:val="19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SALES &amp; REVENUE OPS  |  Page </w:t>
    </w:r>
    <w:r>
      <w:rPr>
        <w:rFonts w:ascii="Arial" w:cs="Arial" w:eastAsia="Arial" w:hAnsi="Arial"/>
        <w:color w:val="C9A84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720"/>
    </w:tblGrid>
    <w:tr>
      <w:tc>
        <w:tcPr>
          <w:tcW w:type="dxa" w:w="9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120"/>
            <w:left w:type="dxa" w:w="240"/>
            <w:bottom w:type="dxa" w:w="120"/>
            <w:right w:type="dxa" w:w="240"/>
          </w:tcMar>
        </w:tcPr>
        <w:p>
          <w:r>
            <w:rPr>
              <w:rFonts w:ascii="Arial" w:cs="Arial" w:eastAsia="Arial" w:hAnsi="Arial"/>
              <w:b/>
              <w:bCs/>
              <w:color w:val="C9A84C"/>
              <w:sz w:val="22"/>
              <w:szCs w:val="22"/>
            </w:rPr>
            <w:t xml:space="preserve">SALES &amp; REVENUE OPERATIONS  </w:t>
          </w:r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| Sales Planning &amp; Revenue Tracking Template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C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2026-04-30T00:11:09.699Z</dcterms:created>
  <dcterms:modified xsi:type="dcterms:W3CDTF">2026-04-30T00:11:09.700Z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