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Title</w:t>
      </w:r>
    </w:p>
    <w:p>
      <w:pPr>
        <w:spacing w:after="120" w:before="80"/>
      </w:pPr>
      <w:r>
        <w:rPr>
          <w:rFonts w:ascii="Arial" w:cs="Arial" w:eastAsia="Arial" w:hAnsi="Arial"/>
          <w:b w:val="false"/>
          <w:bCs w:val="false"/>
          <w:color w:val="2C2C2C"/>
          <w:sz w:val="20"/>
          <w:szCs w:val="20"/>
        </w:rPr>
        <w:t xml:space="preserve">Lebanon's Strategic Counter-Terrorism Efforts: A National Security Overview</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Introduction</w:t>
      </w:r>
    </w:p>
    <w:p>
      <w:pPr>
        <w:spacing w:after="120" w:before="80"/>
      </w:pPr>
      <w:r>
        <w:rPr>
          <w:rFonts w:ascii="Arial" w:cs="Arial" w:eastAsia="Arial" w:hAnsi="Arial"/>
          <w:b w:val="false"/>
          <w:bCs w:val="false"/>
          <w:color w:val="2C2C2C"/>
          <w:sz w:val="20"/>
          <w:szCs w:val="20"/>
        </w:rPr>
        <w:t xml:space="preserve">&lt;p&gt;Lebanon stands at a critical juncture in its ongoing efforts to maintain national security and stability in an increasingly complex regional environment. As a nation strategically positioned at the crossroads of the Middle East, Lebanon faces unique challenges that require comprehensive understanding and coordinated response from all sectors of society, including the private sector and workforce.&lt;/p&gt;&lt;p&gt;The current security landscape in Lebanon is characterized by multifaceted threats that span from external terrorism concerns to internal security challenges. These issues directly impact our economic stability, social cohesion, and the daily operations of businesses across the country. Understanding these dynamics is not merely an academic exercise—it is essential for informed citizenship and responsible corporate engagement.&lt;/p&gt;&lt;p&gt;This overview aims to provide employees with a comprehensive understanding of Lebanon's strategic counter-terrorism initiatives and internal security efforts. By examining these critical national security matters, we can better appreciate the complex environment in which our organizations operate and the importance of supporting national stability through informed awareness and responsible action.&lt;/p&gt;&lt;p&gt;The significance of this topic extends beyond government halls and military installations—it reaches into every workplace, community, and household across Lebanon. As members of the Lebanese workforce, understanding these national security dynamics enables us to contribute meaningfully to our country's resilience and prosperity.&lt;/p&gt;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Current Security Situation</w:t>
      </w:r>
    </w:p>
    <w:p>
      <w:pPr>
        <w:spacing w:after="120" w:before="80"/>
      </w:pPr>
      <w:r>
        <w:rPr>
          <w:rFonts w:ascii="Arial" w:cs="Arial" w:eastAsia="Arial" w:hAnsi="Arial"/>
          <w:b w:val="false"/>
          <w:bCs w:val="false"/>
          <w:color w:val="2C2C2C"/>
          <w:sz w:val="20"/>
          <w:szCs w:val="20"/>
        </w:rPr>
        <w:t xml:space="preserve">&lt;p&gt;Lebanon's security environment is shaped by a complex interplay of regional conflicts, internal political tensions, and evolving terrorist threats. The country's position bordering Syria and Israel, combined with its diverse sectarian composition, creates unique vulnerabilities that require constant vigilance and adaptive security strategies.&lt;/p&gt;&lt;p&gt;Recent assessments indicate that Lebanon faces threats from various terrorist organizations operating in the region, including remnants of ISIS cells and other extremist groups that seek to exploit political instability and economic hardship. These threats manifest not only through direct attacks but also through recruitment activities, financing networks, and attempts to radicalize vulnerable populations.&lt;/p&gt;&lt;p&gt;The internal security landscape is further complicated by political fragmentation, economic crisis, and social unrest that can create conditions conducive to extremist exploitation. The ongoing economic challenges have strained state resources and institutional capacity, making comprehensive security responses more challenging to implement and sustain.&lt;/p&gt;&lt;p&gt;Border security remains a critical concern, with porous boundaries requiring enhanced monitoring and control mechanisms. The presence of Syrian refugees, while a humanitarian imperative, also presents security screening challenges that Lebanese authorities must address through careful vetting processes and community integration programs.&lt;/p&gt;&lt;p&gt;Intelligence gathering and sharing capabilities have been strengthened through international cooperation, but gaps remain in coverage and coordination between different security agencies. The challenge lies not only in detecting threats but also in developing the institutional capacity to respond effectively while maintaining respect for civil liberties and human rights.&lt;/p&gt;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Strategic Initiatives</w:t>
      </w:r>
    </w:p>
    <w:p>
      <w:pPr>
        <w:spacing w:after="120" w:before="80"/>
      </w:pPr>
      <w:r>
        <w:rPr>
          <w:rFonts w:ascii="Arial" w:cs="Arial" w:eastAsia="Arial" w:hAnsi="Arial"/>
          <w:b w:val="false"/>
          <w:bCs w:val="false"/>
          <w:color w:val="2C2C2C"/>
          <w:sz w:val="20"/>
          <w:szCs w:val="20"/>
        </w:rPr>
        <w:t xml:space="preserve">&lt;p&gt;The Lebanese government has implemented a comprehensive framework of counter-terrorism measures designed to address both immediate threats and long-term security challenges. The National Counter-Terrorism Strategy encompasses multiple agencies including the Lebanese Armed Forces, Internal Security Forces, and General Security Directorate, each playing specialized roles in threat detection and response.&lt;/p&gt;&lt;p&gt;Legislative reforms have strengthened legal frameworks for prosecuting terrorism-related offenses while ensuring due process protections. The Anti-Money Laundering and Counter-Terrorism Financing Unit has enhanced capabilities to track and disrupt financial networks that support extremist activities, working closely with international partners to identify and freeze suspicious transactions.&lt;/p&gt;&lt;p&gt;Community engagement programs represent a crucial pillar of Lebanon's counter-terrorism strategy. These initiatives focus on building trust between security agencies and local communities, promoting social cohesion, and creating channels for reporting suspicious activities. Educational campaigns in schools and community centers aim to build resilience against extremist messaging and radicalization attempts.&lt;/p&gt;&lt;p&gt;Border security enhancements include technological upgrades to monitoring systems, increased patrol frequency, and improved coordination with neighboring countries. The establishment of joint operations centers has facilitated real-time information sharing and coordinated response capabilities across different security agencies.&lt;/p&gt;&lt;p&gt;Capacity building programs, supported by international partners, have focused on training security personnel in modern counter-terrorism techniques, intelligence analysis, and crisis response protocols. These efforts aim to professionalize security services and improve their effectiveness while maintaining accountability and transparency.&lt;/p&gt;&lt;p&gt;Rehabilitation and reintegration programs for former extremists represent an innovative approach to preventing recidivism and breaking cycles of radicalization. These programs combine psychological support, vocational training, and community monitoring to help individuals transition away from extremist ideologies.&lt;/p&gt;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National Stability Impact</w:t>
      </w:r>
    </w:p>
    <w:p>
      <w:pPr>
        <w:spacing w:after="120" w:before="80"/>
      </w:pPr>
      <w:r>
        <w:rPr>
          <w:rFonts w:ascii="Arial" w:cs="Arial" w:eastAsia="Arial" w:hAnsi="Arial"/>
          <w:b w:val="false"/>
          <w:bCs w:val="false"/>
          <w:color w:val="2C2C2C"/>
          <w:sz w:val="20"/>
          <w:szCs w:val="20"/>
        </w:rPr>
        <w:t xml:space="preserve">&lt;p&gt;Lebanon's counter-terrorism efforts have demonstrable impacts on national stability, extending far beyond immediate security concerns to encompass economic development, social cohesion, and regional standing. Effective security measures create the stable environment necessary for business investment, tourism recovery, and economic growth—factors that directly benefit all Lebanese citizens and workers.&lt;/p&gt;&lt;p&gt;The prevention of terrorist attacks protects critical infrastructure including ports, airports, power plants, and telecommunications networks that form the backbone of Lebanon's economy. Maintaining the security of these facilities ensures business continuity and prevents the massive economic disruptions that would result from successful attacks on strategic targets.&lt;/p&gt;&lt;p&gt;Regional stability benefits significantly from Lebanon's counter-terrorism success, as the country serves as a buffer zone between conflicting parties in the Middle East. By preventing Lebanese territory from becoming a safe haven for terrorist organizations, these efforts contribute to broader regional security and Lebanon's reputation as a reliable partner in international cooperation.&lt;/p&gt;&lt;p&gt;Social stability is reinforced through counter-terrorism measures that protect Lebanon's delicate sectarian balance and prevent extremist groups from exploiting communal tensions. Programs that promote inter-community dialogue and understanding help maintain the social fabric that has historically been Lebanon's strength despite external pressures.&lt;/p&gt;&lt;p&gt;The rule of law is strengthened through consistent application of counter-terrorism legislation and transparent judicial processes. This legal framework provides predictability for businesses and individuals while demonstrating Lebanon's commitment to international legal standards and human rights principles.&lt;/p&gt;&lt;p&gt;International partnerships fostered through counter-terrorism cooperation enhance Lebanon's diplomatic standing and access to development assistance, security aid, and technical expertise. These relationships provide tangible benefits that support national development goals beyond security concerns.&lt;/p&gt;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Employee Awareness</w:t>
      </w:r>
    </w:p>
    <w:p>
      <w:pPr>
        <w:spacing w:after="120" w:before="80"/>
      </w:pPr>
      <w:r>
        <w:rPr>
          <w:rFonts w:ascii="Arial" w:cs="Arial" w:eastAsia="Arial" w:hAnsi="Arial"/>
          <w:b w:val="false"/>
          <w:bCs w:val="false"/>
          <w:color w:val="2C2C2C"/>
          <w:sz w:val="20"/>
          <w:szCs w:val="20"/>
        </w:rPr>
        <w:t xml:space="preserve">&lt;p&gt;As members of Lebanon's workforce, employees across all sectors play a vital role in supporting national security through awareness, vigilance, and responsible citizenship. Understanding counter-terrorism efforts enables employees to recognize potential threats in their work environments and communities while contributing to a culture of security consciousness that benefits everyone.&lt;/p&gt;&lt;p&gt;Workplace security awareness includes recognizing suspicious activities, understanding emergency procedures, and knowing how to report concerns to appropriate authorities. Employees in critical infrastructure sectors, financial services, and transportation have particular responsibilities to maintain security protocols and report anomalies that could indicate terrorist planning or activity.&lt;/p&gt;&lt;p&gt;The economic dimensions of national security directly impact employment stability and career prospects across Lebanon. Companies operating in a secure environment are more likely to expand operations, attract international investment, and create job opportunities. Understanding this connection helps employees appreciate why national security matters extend beyond government responsibility to encompass collective social responsibility.&lt;/p&gt;&lt;p&gt;Corporate social responsibility in the context of national security includes supporting community integration programs, promoting tolerance and understanding among diverse workforce populations, and maintaining ethical business practices that prevent exploitation by criminal or terrorist networks. Employees can contribute by participating in diversity and inclusion initiatives and reporting any attempts at workplace radicalization or suspicious financial activities.&lt;/p&gt;&lt;p&gt;Professional development opportunities often emerge from Lebanon's international cooperation in counter-terrorism efforts, including training programs, educational exchanges, and technical assistance projects. Employees who understand these national security contexts are better positioned to take advantage of such opportunities and contribute their skills to national development.&lt;/p&gt;&lt;p&gt;Information security practices in the workplace contribute to national security by protecting sensitive data from cyber threats that could be exploited by terrorist organizations or hostile actors. Employee training in cybersecurity best practices, data protection, and secure communication protocols supports both corporate interests and national security objectives.&lt;/p&gt;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Conclusion</w:t>
      </w:r>
    </w:p>
    <w:p>
      <w:pPr>
        <w:spacing w:after="120" w:before="80"/>
      </w:pPr>
      <w:r>
        <w:rPr>
          <w:rFonts w:ascii="Arial" w:cs="Arial" w:eastAsia="Arial" w:hAnsi="Arial"/>
          <w:b w:val="false"/>
          <w:bCs w:val="false"/>
          <w:color w:val="2C2C2C"/>
          <w:sz w:val="20"/>
          <w:szCs w:val="20"/>
        </w:rPr>
        <w:t xml:space="preserve">&lt;p&gt;Lebanon's strategic counter-terrorism efforts represent a comprehensive approach to national security that requires understanding and support from all sectors of society, including the business community and workforce. The complex challenges facing our nation demand informed engagement from citizens who appreciate both the threats we face and the measures being taken to address them.&lt;/p&gt;&lt;p&gt;The interconnectedness of security, economic stability, and social cohesion means that every Lebanese worker has a stake in the success of our national counter-terrorism efforts. By maintaining awareness of these issues and supporting legitimate security measures, employees contribute to creating the stable environment necessary for economic growth and social progress.&lt;/p&gt;&lt;p&gt;Looking forward, Lebanon's security challenges will continue to evolve, requiring adaptive responses and sustained commitment from government institutions and civil society alike. The private sector's role in supporting these efforts—through responsible business practices, employee education, and community engagement—will remain crucial to our collective success.&lt;/p&gt;&lt;p&gt;As we navigate these complex security challenges, it is important to remember that effective counter-terrorism efforts must balance security imperatives with respect for human rights, civil liberties, and the democratic values that define Lebanese society. This balance requires ongoing dialogue between government, business, and civil society to ensure that security measures serve the broader goal of protecting and strengthening our democratic institutions and way of life.&lt;/p&gt;</w:t>
      </w:r>
    </w:p>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Lebanon's Strategic Counter-Terrorism Efforts: A National Security Overview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LEBANON'S STRATEGIC COUNTER-TERRORISM EFFORTS: A NATIONAL SECURITY OVERVIEW</w:t>
          </w:r>
        </w:p>
        <w:p>
          <w:r>
            <w:rPr>
              <w:rFonts w:ascii="Arial" w:cs="Arial" w:eastAsia="Arial" w:hAnsi="Arial"/>
              <w:color w:val="666666"/>
              <w:sz w:val="18"/>
              <w:szCs w:val="18"/>
            </w:rPr>
            <w:t xml:space="preserve">Professional Custom Presentation</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2026-05-04T22:17:54.392Z</dcterms:created>
  <dcterms:modified xsi:type="dcterms:W3CDTF">2026-05-04T22:17:54.392Z</dcterms:modified>
</cp:coreProperties>
</file>

<file path=docProps/custom.xml><?xml version="1.0" encoding="utf-8"?>
<Properties xmlns="http://schemas.openxmlformats.org/officeDocument/2006/custom-properties" xmlns:vt="http://schemas.openxmlformats.org/officeDocument/2006/docPropsVTypes"/>
</file>