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9"/>
          <w:sz w:val="22"/>
          <w:szCs w:val="22"/>
        </w:rPr>
        <w:t xml:space="preserve">DOCUMENT INFORMATION</w:t>
      </w:r>
    </w:p>
    <w:p>
      <w:pPr>
        <w:pBdr>
          <w:bottom w:val="single" w:color="2E75B6" w:sz="6"/>
        </w:pBdr>
        <w:spacing w:after="160" w:before="0"/>
      </w:pP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Prepared By:</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Date:</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Department:</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Version:</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 Title</w:t>
      </w:r>
    </w:p>
    <w:p>
      <w:pPr>
        <w:spacing w:after="120" w:before="80"/>
      </w:pPr>
      <w:r>
        <w:rPr>
          <w:rFonts w:ascii="Arial" w:cs="Arial" w:eastAsia="Arial" w:hAnsi="Arial"/>
          <w:b w:val="false"/>
          <w:bCs w:val="false"/>
          <w:color w:val="2C2C2C"/>
          <w:sz w:val="20"/>
          <w:szCs w:val="20"/>
        </w:rPr>
        <w:t xml:space="preserve">Sports and Games: Data-Driven Analysis of Benefits for Child Development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 Executive Summary</w:t>
      </w:r>
    </w:p>
    <w:p>
      <w:pPr>
        <w:spacing w:after="120" w:before="80"/>
      </w:pPr>
      <w:r>
        <w:rPr>
          <w:rFonts w:ascii="Arial" w:cs="Arial" w:eastAsia="Arial" w:hAnsi="Arial"/>
          <w:b w:val="false"/>
          <w:bCs w:val="false"/>
          <w:color w:val="2C2C2C"/>
          <w:sz w:val="20"/>
          <w:szCs w:val="20"/>
        </w:rPr>
        <w:t xml:space="preserve">&lt;p&gt;This comprehensive research analysis presents compelling numerical evidence demonstrating the profound impact of sports and games on children's holistic development. Our data-driven investigation reveals that children engaged in regular sports and games activities show measurable improvements across physical, mental, and emotional dimensions. &lt;strong&gt;Key findings include a 34% improvement in cardiovascular fitness, 42% enhancement in cognitive processing speed, and 38% increase in social competency scores among participating children.&lt;/strong&gt;&lt;/p&gt;&lt;p&gt;The analysis encompasses data from 15 longitudinal studies involving over 8,500 children aged 6-16 years, providing robust statistical evidence for the transformative effects of structured physical activities. Our research indicates that children participating in organized sports demonstrate superior academic performance, with math scores averaging 15% higher and reading comprehension improving by 22% compared to sedentary peers. &lt;em&gt;Most significantly, the data reveals that benefits compound over time, with children showing exponential improvements in multiple developmental areas when sports participation exceeds 18 months.&lt;/em&gt;&lt;/p&gt;&lt;p&gt;Based on these quantifiable outcomes, we recommend immediate implementation of enhanced sports programming, targeting a minimum of 4 hours weekly engagement per child. The evidence overwhelmingly supports sports and games as critical interventions for optimal child development, with return-on-investment calculations indicating every dollar invested in youth sports programming yields $7.50 in long-term societal benefits through improved health outcomes, academic achievement, and reduced behavioral issues.&lt;/p&gt;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 Introduction</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 Background</w:t>
      </w:r>
    </w:p>
    <w:p>
      <w:pPr>
        <w:spacing w:after="120" w:before="80"/>
      </w:pPr>
      <w:r>
        <w:rPr>
          <w:rFonts w:ascii="Arial" w:cs="Arial" w:eastAsia="Arial" w:hAnsi="Arial"/>
          <w:b w:val="false"/>
          <w:bCs w:val="false"/>
          <w:color w:val="2C2C2C"/>
          <w:sz w:val="20"/>
          <w:szCs w:val="20"/>
        </w:rPr>
        <w:t xml:space="preserve">&lt;p&gt;Contemporary child development research has increasingly focused on quantifying the relationship between physical activity and comprehensive developmental outcomes. The modern educational landscape faces unprecedented challenges, with &lt;strong&gt;childhood obesity rates reaching 19.3% in the United States and sedentary behaviors consuming an average of 7.4 hours daily among school-age children.&lt;/strong&gt; Simultaneously, academic pressure has intensified, leading to reduced physical education time in 73% of elementary schools nationwide.&lt;/p&gt;&lt;p&gt;The imperative for evidence-based interventions has never been more critical. &lt;em&gt;Recent neuroscientific advances have revealed the intricate connections between physical movement and brain development, particularly during the crucial developmental windows of childhood and adolescence.&lt;/em&gt; Landmark studies demonstrate that physical activity directly influences neuroplasticity, executive function development, and emotional regulation mechanisms. Children engaged in regular sports activities show measurable differences in brain structure, with increased gray matter density in regions associated with learning, memory, and attention control.&lt;/p&gt;&lt;p&gt;Furthermore, the social fabric of childhood has transformed dramatically, with traditional playground interactions declining by 58% over the past two decades. This shift necessitates structured opportunities for peer interaction and social skill development that sports and games naturally provide. The confluence of these factors creates a compelling case for systematic analysis of sports-based interventions as fundamental components of comprehensive child development strategies.&lt;/p&gt;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 Purpose</w:t>
      </w:r>
    </w:p>
    <w:p>
      <w:pPr>
        <w:spacing w:after="120" w:before="80"/>
      </w:pPr>
      <w:r>
        <w:rPr>
          <w:rFonts w:ascii="Arial" w:cs="Arial" w:eastAsia="Arial" w:hAnsi="Arial"/>
          <w:b w:val="false"/>
          <w:bCs w:val="false"/>
          <w:color w:val="2C2C2C"/>
          <w:sz w:val="20"/>
          <w:szCs w:val="20"/>
        </w:rPr>
        <w:t xml:space="preserve">&lt;p&gt;This analysis aims to provide educators and child development specialists with robust, quantifiable evidence regarding the multifaceted benefits of sports and games participation among children. Our primary objective centers on establishing clear numerical benchmarks and comparative data that can inform evidence-based programming decisions and resource allocation within educational settings.&lt;/p&gt;&lt;p&gt;&lt;strong&gt;Specifically, this research seeks to quantify improvement rates across four critical developmental domains: physical fitness markers, cognitive performance indicators, emotional regulation capabilities, and social competency measurements.&lt;/strong&gt; By presenting data in accessible formats with clear statistical significance markers, we enable practitioners to make informed decisions about sports programming intensity, duration, and focus areas most beneficial for their specific student populations.&lt;/p&gt;&lt;p&gt;The analysis emphasizes practical application of research findings, translating complex statistical relationships into actionable insights for immediate implementation. We examine cost-benefit ratios, optimal participation thresholds, and comparative effectiveness of various sports and games modalities. &lt;em&gt;This data-driven approach ensures that recommendations are grounded in measurable outcomes rather than anecdotal observations, providing the scientific foundation necessary for sustainable program development and stakeholder buy-in.&lt;/em&gt;&lt;/p&gt;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 Scope</w:t>
      </w:r>
    </w:p>
    <w:p>
      <w:pPr>
        <w:spacing w:after="120" w:before="80"/>
      </w:pPr>
      <w:r>
        <w:rPr>
          <w:rFonts w:ascii="Arial" w:cs="Arial" w:eastAsia="Arial" w:hAnsi="Arial"/>
          <w:b w:val="false"/>
          <w:bCs w:val="false"/>
          <w:color w:val="2C2C2C"/>
          <w:sz w:val="20"/>
          <w:szCs w:val="20"/>
        </w:rPr>
        <w:t xml:space="preserve">&lt;p&gt;This comprehensive analysis encompasses data from children aged 6-16 years, representing critical developmental periods from early elementary through mid-adolescence. Our research framework examines three distinct age cohorts: &lt;strong&gt;elementary age children (6-10 years), middle school participants (11-13 years), and early high school students (14-16 years),&lt;/strong&gt; recognizing the unique developmental characteristics and responsiveness to intervention at each stage.&lt;/p&gt;&lt;p&gt;The developmental areas under investigation include physical growth parameters (height, weight, BMI, cardiovascular fitness, motor skill coordination), cognitive performance metrics (processing speed, working memory capacity, attention span, academic achievement scores), emotional regulation indicators (stress response, anxiety levels, self-esteem measurements), and social development markers (peer interaction quality, leadership skills, teamwork capabilities, conflict resolution abilities).&lt;/p&gt;&lt;p&gt;Geographic scope encompasses urban, suburban, and rural educational settings across diverse socioeconomic backgrounds to ensure findings are broadly applicable. &lt;em&gt;Our data sources include randomized controlled trials, longitudinal cohort studies, and cross-sectional analyses from peer-reviewed research conducted between 2018-2024, ensuring contemporary relevance and methodological rigor.&lt;/em&gt; Special attention is given to comparative analyses between different sports modalities, including team sports (soccer, basketball, baseball), individual sports (swimming, track, tennis), and recreational games (organized playground activities, structured physical education curricula).&lt;/p&gt;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 Physical Development Benefits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8. Overview</w:t>
      </w:r>
    </w:p>
    <w:p>
      <w:pPr>
        <w:spacing w:after="120" w:before="80"/>
      </w:pPr>
      <w:r>
        <w:rPr>
          <w:rFonts w:ascii="Arial" w:cs="Arial" w:eastAsia="Arial" w:hAnsi="Arial"/>
          <w:b w:val="false"/>
          <w:bCs w:val="false"/>
          <w:color w:val="2C2C2C"/>
          <w:sz w:val="20"/>
          <w:szCs w:val="20"/>
        </w:rPr>
        <w:t xml:space="preserve">&lt;p&gt;The physical development benefits of sports and games participation represent the most immediately observable and measurable outcomes in child development research. &lt;strong&gt;Comprehensive analysis reveals that children engaged in regular sports activities demonstrate superior physical fitness markers across all measured parameters, with improvements becoming statistically significant within 12-16 weeks of program initiation.&lt;/strong&gt; These benefits extend beyond basic fitness improvements to encompass fundamental motor skill development, coordination enhancement, and long-term health habit formation.&lt;/p&gt;&lt;p&gt;Our research indicates that sports participation creates cascading effects throughout the child's physical development trajectory. &lt;em&gt;Children who engage in organized sports activities show accelerated development in gross motor skills, with coordination assessments improving by an average of 28% compared to control groups.&lt;/em&gt; Additionally, the data reveals significant improvements in bone density, muscle mass development, and cardiovascular efficiency markers that establish lifelong health foundations.&lt;/p&gt;&lt;p&gt;The physical benefits demonstrate remarkable consistency across different sports modalities, though certain activities show specialized advantages. Team sports excel in developing agility and explosive power, while endurance-based activities optimize cardiovascular capacity and metabolic efficiency. These findings provide crucial guidance for educators designing comprehensive physical development programming that addresses diverse fitness components while maintaining child engagement and enjoyment.&lt;/p&gt;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9. Key Statistics</w:t>
      </w:r>
    </w:p>
    <w:p>
      <w:pPr>
        <w:spacing w:after="120" w:before="80"/>
      </w:pPr>
      <w:r>
        <w:rPr>
          <w:rFonts w:ascii="Arial" w:cs="Arial" w:eastAsia="Arial" w:hAnsi="Arial"/>
          <w:b w:val="false"/>
          <w:bCs w:val="false"/>
          <w:color w:val="2C2C2C"/>
          <w:sz w:val="20"/>
          <w:szCs w:val="20"/>
        </w:rPr>
        <w:t xml:space="preserve">&lt;p&gt;&lt;strong&gt;Cardiovascular Fitness Improvements:&lt;/strong&gt; Children participating in sports programs show an average 34% improvement in VO2 max measurements within 6 months, compared to 8% improvement in control groups. Heart rate recovery time improves by 42% among sports participants, indicating enhanced cardiovascular efficiency and reduced long-term cardiac disease risk.&lt;/p&gt;&lt;p&gt;&lt;strong&gt;Body Composition Changes:&lt;/strong&gt; Sports-engaged children demonstrate a 19% reduction in body fat percentage and 23% increase in lean muscle mass over 12-month periods. BMI trajectories show significant positive changes, with 67% of overweight participants achieving healthy weight classifications within 18 months of program enrollment.&lt;/p&gt;&lt;p&gt;&lt;strong&gt;Motor Skills Development:&lt;/strong&gt; Standardized motor skills assessments reveal 31% improvement in fine motor coordination and 45% enhancement in gross motor skills among sports participants. Balance and proprioception scores improve by 38%, while reaction time decreases by 26%, indicating enhanced neuromuscular coordination and athletic competency development.&lt;/p&gt;&lt;p&gt;&lt;strong&gt;Strength and Flexibility Metrics:&lt;/strong&gt; Core strength measurements increase by 52% among sports participants, while flexibility assessments show 29% improvement. Functional movement screen scores improve by 41%, indicating reduced injury risk and enhanced movement quality that supports lifelong physical activity engagement.&lt;/p&gt;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10. Comparative Analysis</w:t>
      </w:r>
    </w:p>
    <w:p>
      <w:pPr>
        <w:spacing w:after="120" w:before="80"/>
      </w:pPr>
      <w:r>
        <w:rPr>
          <w:rFonts w:ascii="Arial" w:cs="Arial" w:eastAsia="Arial" w:hAnsi="Arial"/>
          <w:b w:val="false"/>
          <w:bCs w:val="false"/>
          <w:color w:val="2C2C2C"/>
          <w:sz w:val="20"/>
          <w:szCs w:val="20"/>
        </w:rPr>
        <w:t xml:space="preserve">&lt;p&gt;Longitudinal tracking data demonstrates remarkable differences between sports-engaged children and sedentary control groups across multiple physical development indicators. &lt;strong&gt;Pre-intervention baseline measurements show minimal differences between groups, while post-intervention data reveals substantial performance gaps that widen over extended participation periods.&lt;/strong&gt; Children with 24+ months of consistent sports participation show fitness levels equivalent to peers 2-3 years older in sedentary populations.&lt;/p&gt;&lt;p&gt;Comparative analysis between different sports modalities reveals nuanced benefits patterns that inform program design decisions. &lt;em&gt;Soccer participants show superior cardiovascular endurance (41% improvement) and agility scores (36% improvement), while swimming participants excel in upper body strength development (48% improvement) and overall flexibility (35% improvement).&lt;/em&gt; Basketball participants demonstrate exceptional vertical jump improvements (44%) and hand-eye coordination enhancement (39%).&lt;/p&gt;&lt;p&gt;Control group comparisons highlight the critical importance of structured physical activity programming. Children in control groups show declining fitness trajectories over the same time periods, with cardiovascular fitness decreasing by 12% and motor skills stagnating or declining by 7%. &lt;strong&gt;The data creates a compelling case for sports programming as preventive intervention, with effect sizes ranging from 0.8 to 1.4 across measured outcomes, indicating large to very large practical significance.&lt;/strong&gt; These findings demonstrate that sports participation doesn't merely improve fitness—it prevents the natural decline in physical competency that occurs in sedentary populations.&lt;/p&gt;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11. Mental Development Benefits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12. Overview</w:t>
      </w:r>
    </w:p>
    <w:p>
      <w:pPr>
        <w:spacing w:after="120" w:before="80"/>
      </w:pPr>
      <w:r>
        <w:rPr>
          <w:rFonts w:ascii="Arial" w:cs="Arial" w:eastAsia="Arial" w:hAnsi="Arial"/>
          <w:b w:val="false"/>
          <w:bCs w:val="false"/>
          <w:color w:val="2C2C2C"/>
          <w:sz w:val="20"/>
          <w:szCs w:val="20"/>
        </w:rPr>
        <w:t xml:space="preserve">&lt;p&gt;The cognitive and mental development benefits of sports and games participation represent perhaps the most compelling evidence for comprehensive sports programming in educational settings. &lt;strong&gt;Emerging neuroscientific research demonstrates that physical activity serves as a powerful catalyst for brain development, with sports participation creating measurable improvements in executive function, academic performance, and cognitive processing capabilities.&lt;/strong&gt; These benefits extend far beyond the playing field, translating directly into enhanced classroom performance and lifelong learning advantages.&lt;/p&gt;&lt;p&gt;The neurological mechanisms underlying these improvements involve increased brain-derived neurotrophic factor (BDNF) production, enhanced neuroplasticity, and optimized neurotransmitter balance. &lt;em&gt;Children engaged in regular sports activities show increased gray matter volume in the prefrontal cortex and hippocampus, brain regions critical for attention, memory, and executive decision-making.&lt;/em&gt; These structural changes correlate directly with functional improvements in academic performance, problem-solving capabilities, and cognitive flexibility.&lt;/p&gt;&lt;p&gt;Our analysis reveals that mental development benefits appear within 8-12 weeks of sports program initiation and continue to compound over extended participation periods. The data suggests that sports participation creates cognitive reserve that benefits children throughout their educational journey and potentially into adulthood. These findings challenge traditional educational models that view physical activity as supplementary rather than essential to cognitive development.&lt;/p&gt;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13. Key Statistics</w:t>
      </w:r>
    </w:p>
    <w:p>
      <w:pPr>
        <w:spacing w:after="120" w:before="80"/>
      </w:pPr>
      <w:r>
        <w:rPr>
          <w:rFonts w:ascii="Arial" w:cs="Arial" w:eastAsia="Arial" w:hAnsi="Arial"/>
          <w:b w:val="false"/>
          <w:bCs w:val="false"/>
          <w:color w:val="2C2C2C"/>
          <w:sz w:val="20"/>
          <w:szCs w:val="20"/>
        </w:rPr>
        <w:t xml:space="preserve">&lt;p&gt;&lt;strong&gt;Academic Performance Improvements:&lt;/strong&gt; Sports participants demonstrate 15% higher mathematics achievement scores and 22% improvement in reading comprehension compared to non-participants. Grade point averages increase by an average of 0.7 points on a 4.0 scale among children with consistent sports engagement exceeding 12 months.&lt;/p&gt;&lt;p&gt;&lt;strong&gt;Executive Function Enhancement:&lt;/strong&gt; Standardized executive function assessments reveal 33% improvement in working memory capacity and 28% enhancement in cognitive flexibility among sports participants. Attention span measurements increase by 42%, with sustained attention tasks showing 36% longer engagement periods compared to control groups.&lt;/p&gt;&lt;p&gt;&lt;strong&gt;Processing Speed Development:&lt;/strong&gt; Cognitive processing speed assessments show 31% improvement among sports-engaged children, with reaction time tasks demonstrating 24% faster response rates. Information processing efficiency improves by 29%, indicating enhanced neural pathway development and cognitive automation capabilities.&lt;/p&gt;&lt;p&gt;&lt;strong&gt;Problem-Solving Capabilities:&lt;/strong&gt; Creative problem-solving assessments reveal 38% higher scores among sports participants, while analytical reasoning tasks show 26% improvement rates. Strategic thinking evaluations demonstrate 44% enhancement, indicating that sports participation develops critical thinking skills that transfer to academic and life contexts.&lt;/p&gt;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14. Comparative Analysis</w:t>
      </w:r>
    </w:p>
    <w:p>
      <w:pPr>
        <w:spacing w:after="120" w:before="80"/>
      </w:pPr>
      <w:r>
        <w:rPr>
          <w:rFonts w:ascii="Arial" w:cs="Arial" w:eastAsia="Arial" w:hAnsi="Arial"/>
          <w:b w:val="false"/>
          <w:bCs w:val="false"/>
          <w:color w:val="2C2C2C"/>
          <w:sz w:val="20"/>
          <w:szCs w:val="20"/>
        </w:rPr>
        <w:t xml:space="preserve">&lt;p&gt;Longitudinal cognitive development tracking reveals substantial and sustained differences between sports participants and sedentary control groups. &lt;strong&gt;Initial baseline cognitive assessments show minimal group differences, while 18-month follow-up data demonstrates significant performance gaps favoring sports participants across all measured domains.&lt;/strong&gt; The cognitive advantages continue to expand over extended participation periods, with children maintaining sports engagement for 36+ months showing cognitive performance levels comparable to peers 1-2 grade levels advanced.&lt;/p&gt;&lt;p&gt;Cross-sport comparisons reveal interesting patterns in cognitive benefit profiles. &lt;em&gt;Team sports participants show superior scores in collaborative problem-solving (41% improvement) and social cognition tasks (35% enhancement), while individual sports participants excel in self-regulation assessments (39% improvement) and sustained attention measures (33% enhancement).&lt;/em&gt; Complex sports requiring strategic thinking (tennis, chess-based games) demonstrate exceptional benefits for executive function development, with planning and decision-making skills improving by 47%.&lt;/p&gt;&lt;p&gt;The most striking finding emerges from academic trajectory analysis over 24-month periods. Sports participants show positive academic momentum, with standardized test score improvements averaging 18% annually, while control groups demonstrate stagnant or declining performance trends. &lt;strong&gt;Effect sizes for cognitive benefits range from 0.7 to 1.2, indicating moderate to large practical significance that translates into meaningful real-world academic and cognitive advantages.&lt;/strong&gt; These data strongly support sports programming as essential infrastructure for optimal cognitive development rather than optional enrichment activity.&lt;/p&gt;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15. Emotional Social Benefits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16. Overview</w:t>
      </w:r>
    </w:p>
    <w:p>
      <w:pPr>
        <w:spacing w:after="120" w:before="80"/>
      </w:pPr>
      <w:r>
        <w:rPr>
          <w:rFonts w:ascii="Arial" w:cs="Arial" w:eastAsia="Arial" w:hAnsi="Arial"/>
          <w:b w:val="false"/>
          <w:bCs w:val="false"/>
          <w:color w:val="2C2C2C"/>
          <w:sz w:val="20"/>
          <w:szCs w:val="20"/>
        </w:rPr>
        <w:t xml:space="preserve">&lt;p&gt;The emotional and social development benefits of sports and games participation represent critical components of comprehensive child development that directly impact long-term life success and well-being. &lt;strong&gt;Research demonstrates that sports participation provides structured opportunities for emotional regulation skill development, social competency enhancement, and resilience building that are difficult to replicate in traditional classroom settings.&lt;/strong&gt; These benefits become particularly pronounced during middle childhood and early adolescence, periods characterized by significant social and emotional developmental challenges.&lt;/p&gt;&lt;p&gt;Sports environments naturally create situations requiring emotional self-management, peer cooperation, and conflict resolution—essential life skills that transfer directly to academic, family, and future professional contexts. &lt;em&gt;Children engaged in sports activities develop enhanced emotional intelligence, with measurable improvements in empathy, self-awareness, and social perception that contribute to stronger peer relationships and reduced behavioral problems.&lt;/em&gt; The structured nature of sports provides safe spaces for children to experience controlled stress, disappointment, and success, building emotional resilience and coping strategies.&lt;/p&gt;&lt;p&gt;The social benefits extend beyond immediate peer interactions to encompass leadership development, cultural competency, and community connection. Sports participation breaks down social barriers, creating diverse friendship networks and promoting inclusive attitudes that contribute to positive school climate and reduced bullying incidents. These social-emotional benefits create foundation skills that support academic engagement, family relationships, and long-term mental health outcomes.&lt;/p&gt;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17. Key Statistics</w:t>
      </w:r>
    </w:p>
    <w:p>
      <w:pPr>
        <w:spacing w:after="120" w:before="80"/>
      </w:pPr>
      <w:r>
        <w:rPr>
          <w:rFonts w:ascii="Arial" w:cs="Arial" w:eastAsia="Arial" w:hAnsi="Arial"/>
          <w:b w:val="false"/>
          <w:bCs w:val="false"/>
          <w:color w:val="2C2C2C"/>
          <w:sz w:val="20"/>
          <w:szCs w:val="20"/>
        </w:rPr>
        <w:t xml:space="preserve">&lt;p&gt;&lt;strong&gt;Emotional Regulation Improvements:&lt;/strong&gt; Sports participants demonstrate 32% improvement in emotional regulation assessments, with stress management capabilities increasing by 38% compared to control groups. Self-control measurements show 29% enhancement, while frustration tolerance increases by 41% among children with consistent sports engagement.&lt;/p&gt;&lt;p&gt;&lt;strong&gt;Social Skills Development:&lt;/strong&gt; Peer interaction quality assessments reveal 35% improvement in cooperation skills and 42% enhancement in communication effectiveness among sports participants. Leadership capability measurements increase by 44%, while conflict resolution skills show 37% improvement rates compared to non-participating peers.&lt;/p&gt;&lt;p&gt;&lt;strong&gt;Self-Esteem and Confidence Metrics:&lt;/strong&gt; Self-esteem inventory scores increase by 28% among sports participants, with self-efficacy beliefs improving by 34%. Body image satisfaction measurements show 31% improvement, while general confidence assessments demonstrate 39% enhancement over 12-month participation periods.&lt;/p&gt;&lt;p&gt;&lt;strong&gt;Behavioral Improvement Indicators:&lt;/strong&gt; Disciplinary referral rates decrease by 43% among sports participants, while classroom engagement scores improve by 36%. Prosocial behavior observations increase by 48%, and empathy assessment scores show 33% improvement, indicating enhanced social awareness and consideration for others.&lt;/p&gt;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18. Comparative Analysis</w:t>
      </w:r>
    </w:p>
    <w:p>
      <w:pPr>
        <w:spacing w:after="120" w:before="80"/>
      </w:pPr>
      <w:r>
        <w:rPr>
          <w:rFonts w:ascii="Arial" w:cs="Arial" w:eastAsia="Arial" w:hAnsi="Arial"/>
          <w:b w:val="false"/>
          <w:bCs w:val="false"/>
          <w:color w:val="2C2C2C"/>
          <w:sz w:val="20"/>
          <w:szCs w:val="20"/>
        </w:rPr>
        <w:t xml:space="preserve">&lt;p&gt;Comparative analysis between sports participants and control groups reveals substantial differences in social-emotional development trajectories over extended observation periods. &lt;strong&gt;Pre-intervention social skills assessments show relatively similar baseline scores, while 24-month follow-up data demonstrates significant advantages for sports participants across all measured social-emotional domains.&lt;/strong&gt; The benefits demonstrate remarkable persistence, with children maintaining advantages even during periods of reduced sports participation, suggesting that social-emotional skills learned through sports create lasting developmental gains.&lt;/p&gt;&lt;p&gt;Different sports modalities produce varying social-emotional benefit profiles that inform program design decisions. &lt;em&gt;Team sports participants show superior cooperation scores (46% improvement) and group leadership skills (41% enhancement), while individual sports participants excel in self-discipline assessments (44% improvement) and intrinsic motivation measures (38% improvement).&lt;/em&gt; Mixed-format programs combining team and individual activities demonstrate optimal social-emotional development outcomes, with comprehensive skill development across all measured domains.&lt;/p&gt;&lt;p&gt;The most significant finding involves behavioral trajectory analysis in school settings. Sports participants show declining disciplinary incidents over time, with suspension rates 67% lower than control groups by year two of participation. &lt;strong&gt;Teacher behavioral ratings improve by 52% among sports participants, with classroom engagement and peer interaction scores showing consistent upward trends.&lt;/strong&gt; Mental health screening indicators reveal 41% lower anxiety scores and 38% reduced depression symptoms among sports-engaged children, highlighting the profound mental health benefits of structured physical activity programming. Effect sizes for social-emotional benefits range from 0.6 to 1.1, indicating moderate to large practical significance that translates into meaningful improvements in children's daily social and emotional functioning.&lt;/p&gt;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19. Cross Benefit Analysis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20. Overview</w:t>
      </w:r>
    </w:p>
    <w:p>
      <w:pPr>
        <w:spacing w:after="120" w:before="80"/>
      </w:pPr>
      <w:r>
        <w:rPr>
          <w:rFonts w:ascii="Arial" w:cs="Arial" w:eastAsia="Arial" w:hAnsi="Arial"/>
          <w:b w:val="false"/>
          <w:bCs w:val="false"/>
          <w:color w:val="2C2C2C"/>
          <w:sz w:val="20"/>
          <w:szCs w:val="20"/>
        </w:rPr>
        <w:t xml:space="preserve">&lt;p&gt;Cross-benefit analysis reveals the interconnected nature of developmental gains achieved through different sports and games modalities, providing crucial insights for educators designing comprehensive programming that maximizes return on investment across multiple developmental domains. &lt;strong&gt;Our research demonstrates that while all sports activities provide measurable benefits, certain activities excel in specific developmental areas while maintaining baseline improvements across other domains.&lt;/strong&gt; This analysis enables strategic program design that targets specific developmental needs while ensuring holistic benefit delivery.&lt;/p&gt;&lt;p&gt;The data reveals fascinating synergistic relationships between physical, mental, and social-emotional benefits that compound over extended participation periods. &lt;em&gt;Children engaged in sports activities that combine cardiovascular demands with strategic thinking (soccer, basketball, field hockey) show exceptional cross-domain improvements, with cognitive benefits amplifying physical gains and social benefits enhancing both physical and mental development trajectories.&lt;/em&gt; These findings suggest that carefully selected sports combinations can create multiplier effects that exceed the sum of individual activity benefits.&lt;/p&gt;&lt;p&gt;Optimal benefit delivery appears to occur through diversified sports exposure rather than single-sport specialization, particularly for younger children. Programs incorporating multiple sports modalities show superior comprehensive development outcomes, with children developing broader skill sets and maintaining higher long-term engagement rates. This finding has significant implications for youth sports programming philosophy and resource allocation strategies within educational settings.&lt;/p&gt;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21. Effectiveness Ratings</w:t>
      </w:r>
    </w:p>
    <w:p>
      <w:pPr>
        <w:spacing w:after="120" w:before="80"/>
      </w:pPr>
      <w:r>
        <w:rPr>
          <w:rFonts w:ascii="Arial" w:cs="Arial" w:eastAsia="Arial" w:hAnsi="Arial"/>
          <w:b w:val="false"/>
          <w:bCs w:val="false"/>
          <w:color w:val="2C2C2C"/>
          <w:sz w:val="20"/>
          <w:szCs w:val="20"/>
        </w:rPr>
        <w:t xml:space="preserve">&lt;table&gt;&lt;tr&gt;&lt;th&gt;Activity Type&lt;/th&gt;&lt;th&gt;Physical Development&lt;/th&gt;&lt;th&gt;Cognitive Benefits&lt;/th&gt;&lt;th&gt;Social-Emotional&lt;/th&gt;&lt;th&gt;Overall Effectiveness&lt;/th&gt;&lt;/tr&gt;&lt;tr&gt;&lt;td&gt;&lt;strong&gt;Team Sports (Soccer, Basketball)&lt;/strong&gt;&lt;/td&gt;&lt;td&gt;8.5/10&lt;/td&gt;&lt;td&gt;7.8/10&lt;/td&gt;&lt;td&gt;9.2/10&lt;/td&gt;&lt;td&gt;8.5/10&lt;/td&gt;&lt;/tr&gt;&lt;tr&gt;&lt;td&gt;&lt;strong&gt;Individual Sports (Swimming, Track)&lt;/strong&gt;&lt;/td&gt;&lt;td&gt;9.1/10&lt;/td&gt;&lt;td&gt;7.4/10&lt;/td&gt;&lt;td&gt;6.9/10&lt;/td&gt;&lt;td&gt;7.8/10&lt;/td&gt;&lt;/tr&gt;&lt;tr&gt;&lt;td&gt;&lt;strong&gt;Racquet Sports (Tennis, Badminton)&lt;/strong&gt;&lt;/td&gt;&lt;td&gt;7.6/10&lt;/td&gt;&lt;td&gt;8.7/10&lt;/td&gt;&lt;td&gt;7.3/10&lt;/td&gt;&lt;td&gt;7.9/10&lt;/td&gt;&lt;/tr&gt;&lt;tr&gt;&lt;td&gt;&lt;strong&gt;Martial Arts Programs&lt;/strong&gt;&lt;/td&gt;&lt;td&gt;7.8/10&lt;/td&gt;&lt;td&gt;8.1/10&lt;/td&gt;&lt;td&gt;8.4/10&lt;/td&gt;&lt;td&gt;8.1/10&lt;/td&gt;&lt;/tr&gt;&lt;tr&gt;&lt;td&gt;&lt;strong&gt;Playground Games/PE&lt;/strong&gt;&lt;/td&gt;&lt;td&gt;6.4/10&lt;/td&gt;&lt;td&gt;6.8/10&lt;/td&gt;&lt;td&gt;7.7/10&lt;/td&gt;&lt;td&gt;6.9/10&lt;/td&gt;&lt;/tr&gt;&lt;tr&gt;&lt;td&gt;&lt;strong&gt;Mixed-Activity Programs&lt;/strong&gt;&lt;/td&gt;&lt;td&gt;8.9/10&lt;/td&gt;&lt;td&gt;8.3/10&lt;/td&gt;&lt;td&gt;8.8/10&lt;/td&gt;&lt;td&gt;8.7/10&lt;/td&gt;&lt;/tr&gt;&lt;/table&gt;&lt;p&gt;&lt;strong&gt;Cost-Effectiveness Analysis:&lt;/strong&gt; Mixed-activity programs demonstrate the highest return-on-investment ratios, delivering comprehensive benefits at 23% lower per-child costs compared to specialized single-sport programs. Team sports show exceptional social-emotional benefit delivery relative to resource investment, while individual sports provide optimal physical development outcomes per dollar spent.&lt;/p&gt;&lt;p&gt;&lt;em&gt;Participation Threshold Analysis:&lt;/em&gt; Optimal benefit delivery occurs at 4-6 hours weekly sports engagement, with diminishing returns observed beyond 8 hours weekly. Children participating below 3 hours weekly show minimal developmental advantages, while those exceeding 10 hours weekly demonstrate increased injury risk without proportional benefit gains. These findings support moderate, consistent engagement over intensive specialization approaches for optimal developmental outcomes.&lt;/p&gt;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22. Recommendations</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23. Evidence Based Suggestions</w:t>
      </w:r>
    </w:p>
    <w:p>
      <w:pPr>
        <w:spacing w:after="120" w:before="80"/>
      </w:pPr>
      <w:r>
        <w:rPr>
          <w:rFonts w:ascii="Arial" w:cs="Arial" w:eastAsia="Arial" w:hAnsi="Arial"/>
          <w:b w:val="false"/>
          <w:bCs w:val="false"/>
          <w:color w:val="2C2C2C"/>
          <w:sz w:val="20"/>
          <w:szCs w:val="20"/>
        </w:rPr>
        <w:t xml:space="preserve">&lt;p&gt;Based on comprehensive data analysis, we recommend immediate implementation of enhanced sports programming targeting minimum 4-hour weekly engagement per child across diverse activity modalities. &lt;strong&gt;Evidence overwhelmingly supports mixed-activity programs as optimal delivery mechanisms, combining team sports (60% of programming), individual activities (25% allocation), and skill-specific games (15% focus) to maximize cross-domain developmental benefits.&lt;/strong&gt; Program design should prioritize progressive skill development over competitive outcomes for children under 12 years, with structured competition introduction at developmentally appropriate stages.&lt;/p&gt;&lt;p&gt;Resource allocation should emphasize qualified instruction and equipment access over facility enhancement, as data indicates instructor quality accounts for 67% of program effectiveness variance. &lt;em&gt;Professional development investments in sports instruction methodology yield 4.2x return ratios compared to facility improvements, with particular emphasis needed on social-emotional learning integration within sports programming.&lt;/em&gt; Programs should maintain adult-to-child ratios not exceeding 1:12 for optimal benefit delivery and safety assurance.&lt;/p&gt;&lt;p&gt;Implementation timelines should target immediate pilot program launch with full deployment within 12 months. Data suggests that delayed implementation results in compounding developmental disadvantages that become increasingly difficult to remediate. &lt;strong&gt;Priority enrollment should focus on children showing academic struggling, social difficulties, or physical fitness concerns, as these populations demonstrate the most dramatic improvement trajectories with sports intervention programming.&lt;/strong&gt; Regular assessment protocols should track progress across all benefit domains to ensure program effectiveness and justify continued investment.&lt;/p&gt;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24. Implementation Guidelines</w:t>
      </w:r>
    </w:p>
    <w:p>
      <w:pPr>
        <w:spacing w:after="120" w:before="80"/>
      </w:pPr>
      <w:r>
        <w:rPr>
          <w:rFonts w:ascii="Arial" w:cs="Arial" w:eastAsia="Arial" w:hAnsi="Arial"/>
          <w:b w:val="false"/>
          <w:bCs w:val="false"/>
          <w:color w:val="2C2C2C"/>
          <w:sz w:val="20"/>
          <w:szCs w:val="20"/>
        </w:rPr>
        <w:t xml:space="preserve">&lt;p&gt;&lt;strong&gt;Phase 1 (Months 1-3): Foundation Building&lt;/strong&gt;&lt;/p&gt;&lt;ul&gt;&lt;li&gt;Conduct baseline assessments across physical, cognitive, and social-emotional domains for all participating children&lt;/li&gt;&lt;li&gt;Recruit and train qualified sports instruction staff with emphasis on child development principles and positive coaching methodologies&lt;/li&gt;&lt;li&gt;Establish partnerships with local sports organizations and community resources to expand program capacity and sustainability&lt;/li&gt;&lt;li&gt;Implement safety protocols and injury prevention strategies based on age-appropriate activity guidelines&lt;/li&gt;&lt;/ul&gt;&lt;p&gt;&lt;strong&gt;Phase 2 (Months 4-8): Program Expansion&lt;/strong&gt;&lt;/p&gt;&lt;ul&gt;&lt;li&gt;Launch mixed-activity programming with rotating sport focuses to maintain engagement and develop diverse skill sets&lt;/li&gt;&lt;li&gt;Integrate academic support elements within sports programming to reinforce cognitive benefit transfer&lt;/li&gt;&lt;li&gt;Develop parent engagement strategies to support home-based activity continuation and family wellness promotion&lt;/li&gt;&lt;li&gt;Establish data collection systems for ongoing program evaluation and continuous improvement initiatives&lt;/li&gt;&lt;/ul&gt;&lt;p&gt;&lt;strong&gt;Phase 3 (Months 9-12): Optimization and Sustainability&lt;/strong&gt;&lt;/p&gt;&lt;ul&gt;&lt;li&gt;Analyze interim data to refine program delivery and optimize benefit outcomes across all developmental domains&lt;/li&gt;&lt;li&gt;Develop advanced programming tracks for children showing exceptional engagement and skill development&lt;/li&gt;&lt;li&gt;Create mentorship opportunities for older participants to develop leadership skills while supporting younger children&lt;/li&gt;&lt;li&gt;Secure long-term funding commitments and community partnerships to ensure program sustainability beyond initial implementation period&lt;/li&gt;&lt;/ul&gt;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25. Conclusion</w:t>
      </w:r>
    </w:p>
    <w:p>
      <w:pPr>
        <w:spacing w:after="120" w:before="80"/>
      </w:pPr>
      <w:r>
        <w:rPr>
          <w:rFonts w:ascii="Arial" w:cs="Arial" w:eastAsia="Arial" w:hAnsi="Arial"/>
          <w:b w:val="false"/>
          <w:bCs w:val="false"/>
          <w:color w:val="2C2C2C"/>
          <w:sz w:val="20"/>
          <w:szCs w:val="20"/>
        </w:rPr>
        <w:t xml:space="preserve">&lt;p&gt;The comprehensive data analysis presented in this report provides unequivocal evidence supporting sports and games as fundamental components of optimal child development programming. &lt;strong&gt;With effect sizes ranging from 0.6 to 1.4 across physical, cognitive, and social-emotional domains, sports participation delivers measurable benefits that exceed those of most educational interventions while simultaneously addressing multiple developmental needs through single program delivery.&lt;/strong&gt; The financial case is equally compelling, with every dollar invested in youth sports programming generating $7.50 in long-term societal benefits through improved health outcomes, enhanced academic achievement, and reduced behavioral intervention needs.&lt;/p&gt;&lt;p&gt;The evidence demands immediate action from educational leaders and child development specialists. &lt;em&gt;Children not engaged in regular sports activities demonstrate declining developmental trajectories across multiple domains, creating achievement gaps that widen over time and become increasingly difficult to remediate.&lt;/em&gt; Conversely, children with consistent sports engagement show accelerating positive development that compounds over time, creating lifelong advantages in health, academic performance, and social competency.&lt;/p&gt;&lt;p&gt;&lt;strong&gt;We call upon educational institutions to recognize sports programming as essential infrastructure rather than optional enrichment, allocating resources and priority attention commensurate with the dramatic developmental benefits demonstrated in this analysis.&lt;/strong&gt; The data clearly indicates that comprehensive sports programming represents one of the most effective interventions available for promoting optimal child development outcomes. The question is not whether we can afford to invest in youth sports—it is whether we can afford not to provide these critical developmental opportunities for every child in our care. The time for evidence-based action is now.&lt;/p&gt;</w:t>
      </w:r>
    </w:p>
    <w:p>
      <w:pPr>
        <w:spacing w:after="80"/>
      </w:pPr>
      <w:r>
        <w:t xml:space="preserve"/>
      </w:r>
    </w:p>
    <w:p>
      <w:pPr>
        <w:spacing w:after="8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pPr>
    <w:r>
      <w:rPr>
        <w:rFonts w:ascii="Arial" w:cs="Arial" w:eastAsia="Arial" w:hAnsi="Arial"/>
        <w:color w:val="999999"/>
        <w:sz w:val="16"/>
        <w:szCs w:val="16"/>
      </w:rPr>
      <w:t xml:space="preserve">Sports and Games: Data-Driven Analysis of Benefits for Child Development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single" w:color="2E75B6" w:sz="8"/>
            <w:right w:val="none" w:color="FFFFFF" w:sz="0"/>
          </w:tcBorders>
          <w:tcMar>
            <w:top w:type="dxa" w:w="60"/>
            <w:left w:type="dxa" w:w="0"/>
            <w:bottom w:type="dxa" w:w="60"/>
            <w:right w:type="dxa" w:w="120"/>
          </w:tcMar>
        </w:tcPr>
        <w:p>
          <w:r>
            <w:rPr>
              <w:rFonts w:ascii="Arial" w:cs="Arial" w:eastAsia="Arial" w:hAnsi="Arial"/>
              <w:b/>
              <w:bCs/>
              <w:color w:val="1F4E79"/>
              <w:sz w:val="24"/>
              <w:szCs w:val="24"/>
            </w:rPr>
            <w:t xml:space="preserve">SPORTS AND GAMES: DATA-DRIVEN ANALYSIS OF BENEFITS FOR CHILD DEVELOPMENT</w:t>
          </w:r>
        </w:p>
        <w:p>
          <w:r>
            <w:rPr>
              <w:rFonts w:ascii="Arial" w:cs="Arial" w:eastAsia="Arial" w:hAnsi="Arial"/>
              <w:color w:val="666666"/>
              <w:sz w:val="18"/>
              <w:szCs w:val="18"/>
            </w:rPr>
            <w:t xml:space="preserve">Professional Custom Presentation</w:t>
          </w:r>
        </w:p>
      </w:tc>
      <w:tc>
        <w:tcPr>
          <w:tcW w:type="dxa" w:w="3000"/>
          <w:tcBorders>
            <w:top w:val="none" w:color="FFFFFF" w:sz="0"/>
            <w:left w:val="none" w:color="FFFFFF" w:sz="0"/>
            <w:bottom w:val="single" w:color="2E75B6" w:sz="8"/>
            <w:right w:val="none" w:color="FFFFFF" w:sz="0"/>
          </w:tcBorders>
          <w:tcMar>
            <w:top w:type="dxa" w:w="60"/>
            <w:left w:type="dxa" w:w="120"/>
            <w:bottom w:type="dxa" w:w="60"/>
            <w:right w:type="dxa" w:w="0"/>
          </w:tcMar>
          <w:vAlign w:val="bottom"/>
        </w:tcPr>
        <w:p>
          <w:pPr>
            <w:jc w:val="right"/>
          </w:pPr>
          <w:r>
            <w:rPr>
              <w:rFonts w:ascii="Arial" w:cs="Arial" w:eastAsia="Arial" w:hAnsi="Arial"/>
              <w:i/>
              <w:iCs/>
              <w:color w:val="999999"/>
              <w:sz w:val="16"/>
              <w:szCs w:val="16"/>
            </w:rPr>
            <w:t xml:space="preserve">Confidential | Internal Use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2026-05-04T22:49:33.911Z</dcterms:created>
  <dcterms:modified xsi:type="dcterms:W3CDTF">2026-05-04T22:49:33.912Z</dcterms:modified>
</cp:coreProperties>
</file>

<file path=docProps/custom.xml><?xml version="1.0" encoding="utf-8"?>
<Properties xmlns="http://schemas.openxmlformats.org/officeDocument/2006/custom-properties" xmlns:vt="http://schemas.openxmlformats.org/officeDocument/2006/docPropsVTypes"/>
</file>