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pt571gwdh3h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Design Description (SDD)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1016-2009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or95czambsv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manifetch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17.11.2025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2695152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1.2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1.3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System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2.1 System Architecture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2.2 Design Rationale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Detailed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3.1 Component Descriptions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3.2 Interface Descriptions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3.3 Data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3.4 Algorithm Design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Traceability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Software Design Description (SDD) document provides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design-level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NICU Clinical Dashboard system. It refines and implements the requirements defined in the Software Requirements Specification (SRS) by describing: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overall software architecture and major subsystems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internal structure and responsibilities of each component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Interfaces between components and external systems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models and storage design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Core algorithms for data handling and AI-assisted diagnosis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 between design elements and SRS requirements </w:t>
        <w:br w:type="textWrapping"/>
        <w:t xml:space="preserve">manifetch_IEEE_SRS.docx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audience of this document includes software architects, developers, testers, academic supervisors, and the industrial partner (Ertunç Özcan Import &amp; Representation).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Scope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SDD covers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the NICU Clinical Dashboard prototype, including: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acquisition and visualization of neonatal physiological signals (ECG, SpO₂, respiration rate)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AI-based distress detection for respiratory and cardiac anomalies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Web-based dashboard for clinicians, nurses, administrators, researchers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services, IoMT middleware, data storage, and security mechanisms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Role-based access control and audit logging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focuses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prototype scope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defined in the PMP and SRS: up to 5–10 concurrent users and simulated / open dataset–based signal sources, with future extension to real IoMT devices. In extended deployments, the design supports both single-hospital and multi-hospital usage through a centralized platform, where data access is scoped by hospital identifiers.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 References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 Plan (PMP):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Unified Web-Based Platform for Real-Time NICU Signal Monitoring and AI-Assisted Diagnosis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/manifetch_IEEE_PMP.docx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Requirements Specification (SRS):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NICU Clinical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/manifetch_IEEE_SRS.docx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Proposal – Manifetch NICU Platform </w:t>
        <w:br w:type="textWrapping"/>
        <w:t xml:space="preserve">Proposal_NICU.docx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Universal Software-Driven Constraint Tracking Form </w:t>
        <w:br w:type="textWrapping"/>
        <w:t xml:space="preserve">Universal_SW_Constraint_Trackin…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1016-2009 – Systems and Software Engineering – Software Design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ISO/IEC/IEEE 29148:2018 – Requirements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25010:2011 – System and Software Quality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System Overview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System Architecture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NICU Clinical Dashboard follows a modular, service-oriented, web-based architecture composed of the following layers: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IoMT Data Source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Real NICU monitoring devices (future work) and/or simulated data generators (BioSPPy, NeuroKit2, PhysioNet datasets).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Communication via MQTT, HTTP, or file-based batch import.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IoMT Middleware &amp; Data Ingestion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MQTT broker and ingestion service to receive time-series signals.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Normalizes heterogeneous data formats into a unified internal schema.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Performs basic validation (CRC / checksum, timestamp validation). </w:t>
        <w:br w:type="textWrapping"/>
        <w:t xml:space="preserve">Universal_SW_Constraint_Trackin…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Backend API &amp; Business Logic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Implemented using Python (Flask) or Node.js. </w:t>
        <w:br w:type="textWrapping"/>
        <w:t xml:space="preserve">manifetch_IEEE_SRS.docx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Exposes RESTful and WebSocket APIs for:</w:t>
      </w:r>
    </w:p>
    <w:p w:rsidR="00000000" w:rsidDel="00000000" w:rsidP="00000000" w:rsidRDefault="00000000" w:rsidRPr="00000000" w14:paraId="00000073">
      <w:pPr>
        <w:numPr>
          <w:ilvl w:val="2"/>
          <w:numId w:val="1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Signal streaming to frontend</w:t>
      </w:r>
    </w:p>
    <w:p w:rsidR="00000000" w:rsidDel="00000000" w:rsidP="00000000" w:rsidRDefault="00000000" w:rsidRPr="00000000" w14:paraId="00000074">
      <w:pPr>
        <w:numPr>
          <w:ilvl w:val="2"/>
          <w:numId w:val="1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Patient and user management</w:t>
      </w:r>
    </w:p>
    <w:p w:rsidR="00000000" w:rsidDel="00000000" w:rsidP="00000000" w:rsidRDefault="00000000" w:rsidRPr="00000000" w14:paraId="00000075">
      <w:pPr>
        <w:numPr>
          <w:ilvl w:val="2"/>
          <w:numId w:val="11"/>
        </w:numPr>
        <w:spacing w:after="0" w:before="0" w:lineRule="auto"/>
        <w:ind w:left="216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Triggering AI inference and returning predictions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Applies role-based authorization and access control.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AI Module &amp; Analytics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Preprocessing, feature extraction, and model inference for respiratory and cardiac distress.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Uses Python + AI frameworks (TensorFlow / PyTorch, Scikit-learn).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Data Storage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Relational or NoSQL database (PostgreSQL or MongoDB).</w:t>
      </w:r>
    </w:p>
    <w:p w:rsidR="00000000" w:rsidDel="00000000" w:rsidP="00000000" w:rsidRDefault="00000000" w:rsidRPr="00000000" w14:paraId="0000007C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Stores patient data, vital signals, AI results, alerts, user accounts, and logs.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Frontend Dashboard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React-based (JavaScript) SPA accessible from modern browsers.</w:t>
      </w:r>
    </w:p>
    <w:p w:rsidR="00000000" w:rsidDel="00000000" w:rsidP="00000000" w:rsidRDefault="00000000" w:rsidRPr="00000000" w14:paraId="0000007F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Live charts, patient overview panels, detailed signal view, alerts, and report export. </w:t>
        <w:br w:type="textWrapping"/>
        <w:t xml:space="preserve">manifetch_IEEE_SRS.docx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Security &amp; Infrastructure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HTTPS/TLS 1.3, AES-256 encryption for data in transit and at rest.</w:t>
      </w:r>
    </w:p>
    <w:p w:rsidR="00000000" w:rsidDel="00000000" w:rsidP="00000000" w:rsidRDefault="00000000" w:rsidRPr="00000000" w14:paraId="00000082">
      <w:pPr>
        <w:numPr>
          <w:ilvl w:val="1"/>
          <w:numId w:val="1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JWT-based authentication, role-based authorization.</w:t>
      </w:r>
    </w:p>
    <w:p w:rsidR="00000000" w:rsidDel="00000000" w:rsidP="00000000" w:rsidRDefault="00000000" w:rsidRPr="00000000" w14:paraId="00000083">
      <w:pPr>
        <w:spacing w:after="240" w:before="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 multi-hospital scenarios, all backend services operate in a shared infrastructure while enforcing hospital-scoped data isolation.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logical architecture diagram (to be included in the final document) will show these layers and their interactions: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sdt>
        <w:sdtPr>
          <w:id w:val="-2732315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sz w:val="24"/>
              <w:szCs w:val="24"/>
              <w:rtl w:val="0"/>
            </w:rPr>
            <w:t xml:space="preserve"> IoMT → Middleware → Backend/API → AI → DB → Frontend.</w:t>
          </w:r>
        </w:sdtContent>
      </w:sdt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architecture is consistent with the system description and constraints defined in the SRS and PMP.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 Design Rationale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design decisions and trade-offs include: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Web-based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Enables access from any NICU workstation without installing client software, supports multi-user access and centralized updates. </w:t>
        <w:br w:type="textWrapping"/>
        <w:t xml:space="preserve">Proposal_NICU.docx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Separation of Concerns (IoMT, Backend, AI,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IoMT device integration, AI modeling, and UI evolution can progress semi-independently, reducing coupling and easing testing.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of Open-Source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Aligns with the 0-budget constraint and academic setting; allows reproducible research.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REST + WebSocket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04803562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REST for configuration, reports, CRUD operations; WebSocket for near real-time signal streaming with ≤1s latency.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Containerization (Docker)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Ensures portability across hospital test servers and academic environments. </w:t>
        <w:br w:type="textWrapping"/>
        <w:t xml:space="preserve">manifetch_IEEE_SRS.docx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Module as a Separate Service (logical separation)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Rationale: Allows the AI component to be updated or replaced (new models, retraining) without modifying the core backend API.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Prototype Focus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prototype operates on PhysioNet and synthetic data; integration with real hospital devices and HIS is deferred to later phases due to ethical and time constraints.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Detailed Design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Component Descriptions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Below are the main software components and their responsibilities.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6i9p39ry3es0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3.1.1 IoMT Ingestion Service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Subscribe to MQTT topics / receive HTTP streams from NICU devices or simulators.</w:t>
      </w:r>
    </w:p>
    <w:p w:rsidR="00000000" w:rsidDel="00000000" w:rsidP="00000000" w:rsidRDefault="00000000" w:rsidRPr="00000000" w14:paraId="000000A1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Validate incoming messages (CRC/checksum, schema, timestamps). </w:t>
        <w:br w:type="textWrapping"/>
        <w:t xml:space="preserve">Universal_SW_Constraint_Trackin…</w:t>
      </w:r>
    </w:p>
    <w:p w:rsidR="00000000" w:rsidDel="00000000" w:rsidP="00000000" w:rsidRDefault="00000000" w:rsidRPr="00000000" w14:paraId="000000A2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Convert device-specific formats to a unified internal representation.</w:t>
      </w:r>
    </w:p>
    <w:p w:rsidR="00000000" w:rsidDel="00000000" w:rsidP="00000000" w:rsidRDefault="00000000" w:rsidRPr="00000000" w14:paraId="000000A3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Forward cleaned data to Backend Data Handler.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onMessageReceived(rawPacket)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validatePacket(rawPacket)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normalizeToInternalFormat(rawPacket)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2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publishToBackendStream(normalizedData)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mmsl0m8227v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3.1.2 Backend API Gateway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Provide REST endpoints for user management, patients, reports, and configuration.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Provide WebSocket endpoints for real-time signal streaming and alerts.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Perform authentication (JWT) and role-based access control.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 REST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POST /auth/login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GET /patients/{id}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GET /patients/{id}/signals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(historical)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POST /patients/{id}/report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 WebSocket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8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/ws/signals/{patientId}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/ws/alerts/{patientId}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8lop43ylrnb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3.1.3 Data Handler &amp; Persistence Layer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Insert and query time-series vital signals (ECG, SpO₂, respiration).</w:t>
      </w:r>
    </w:p>
    <w:p w:rsidR="00000000" w:rsidDel="00000000" w:rsidP="00000000" w:rsidRDefault="00000000" w:rsidRPr="00000000" w14:paraId="000000B9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Store AI predictions, alerts, and events.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Manage patient records and metadata.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Ensure data integrity and referential consistency.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storeSignal(patientId, signalRecord)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querySignals(patientId, timeRange)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storeAlert(alertRecord)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createOrUpdatePatient(patientProfile)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m3cmnq5c3vq5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3.1.4 AI Preprocessing &amp; Inference Module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Preprocess raw signals (filtering, normalization, segmentation).</w:t>
      </w:r>
    </w:p>
    <w:p w:rsidR="00000000" w:rsidDel="00000000" w:rsidP="00000000" w:rsidRDefault="00000000" w:rsidRPr="00000000" w14:paraId="000000C4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Extract features or feed raw windows into ML/DL models.</w:t>
      </w:r>
    </w:p>
    <w:p w:rsidR="00000000" w:rsidDel="00000000" w:rsidP="00000000" w:rsidRDefault="00000000" w:rsidRPr="00000000" w14:paraId="000000C5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Generate risk scores and categorical labels (e.g., normal, moderate distress, high distress).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preprocessSignal(rawSegment)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extractFeatures(preprocessedSegment)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runInference(featureVector)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4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returnDiagnosis(patientId, riskScore, label)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Non-functional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4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sdt>
        <w:sdtPr>
          <w:id w:val="75766794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sz w:val="24"/>
              <w:szCs w:val="24"/>
              <w:rtl w:val="0"/>
            </w:rPr>
            <w:t xml:space="preserve">Inference time ≤ 2–3 seconds per sample (SWC-04). </w:t>
            <w:br w:type="textWrapping"/>
            <w:t xml:space="preserve">Universal_SW_Constraint_Trackin…</w:t>
          </w:r>
        </w:sdtContent>
      </w:sdt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3ditpcy7gjn6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3.1.5 Dashboard Frontend (React)</w:t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Provide clinicians and nurses with a real-time overview of all monitored patients.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sdt>
        <w:sdtPr>
          <w:id w:val="38564172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i w:val="1"/>
              <w:iCs w:val="1"/>
              <w:sz w:val="24"/>
              <w:szCs w:val="24"/>
              <w:rtl w:val="0"/>
            </w:rPr>
            <w:t xml:space="preserve">Visualize signals in graphs with ≤1s delay.</w:t>
          </w:r>
        </w:sdtContent>
      </w:sdt>
    </w:p>
    <w:p w:rsidR="00000000" w:rsidDel="00000000" w:rsidP="00000000" w:rsidRDefault="00000000" w:rsidRPr="00000000" w14:paraId="000000D1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Display AI-driven alerts with color-coded severity and notification banners.</w:t>
      </w:r>
    </w:p>
    <w:p w:rsidR="00000000" w:rsidDel="00000000" w:rsidP="00000000" w:rsidRDefault="00000000" w:rsidRPr="00000000" w14:paraId="000000D2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Offer patient-level detail pages, historical trends, and report export.</w:t>
      </w:r>
    </w:p>
    <w:p w:rsidR="00000000" w:rsidDel="00000000" w:rsidP="00000000" w:rsidRDefault="00000000" w:rsidRPr="00000000" w14:paraId="000000D3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Main UI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LoginPage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PatientListView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PatientDetailView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(multi-chart view)</w:t>
      </w:r>
    </w:p>
    <w:p w:rsidR="00000000" w:rsidDel="00000000" w:rsidP="00000000" w:rsidRDefault="00000000" w:rsidRPr="00000000" w14:paraId="000000D7">
      <w:pPr>
        <w:numPr>
          <w:ilvl w:val="1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AlertPanel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1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ReportView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o31dpgay4bs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3.1.6 Authentication &amp; Authorization Service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Authenticate users via username/password (later SSO possible).</w:t>
      </w:r>
    </w:p>
    <w:p w:rsidR="00000000" w:rsidDel="00000000" w:rsidP="00000000" w:rsidRDefault="00000000" w:rsidRPr="00000000" w14:paraId="000000DC">
      <w:pPr>
        <w:numPr>
          <w:ilvl w:val="1"/>
          <w:numId w:val="5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Issue and validate JWT tokens.</w:t>
      </w:r>
    </w:p>
    <w:p w:rsidR="00000000" w:rsidDel="00000000" w:rsidP="00000000" w:rsidRDefault="00000000" w:rsidRPr="00000000" w14:paraId="000000DD">
      <w:pPr>
        <w:numPr>
          <w:ilvl w:val="1"/>
          <w:numId w:val="5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Enforce role-based and hospital-scoped authorization using HospitalID/Tenant context.</w:t>
      </w:r>
    </w:p>
    <w:p w:rsidR="00000000" w:rsidDel="00000000" w:rsidP="00000000" w:rsidRDefault="00000000" w:rsidRPr="00000000" w14:paraId="000000D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55k3vo3gx5mt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3.1.7 Logging &amp; Monitoring Component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9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Record system events, errors, and audit logs.</w:t>
      </w:r>
    </w:p>
    <w:p w:rsidR="00000000" w:rsidDel="00000000" w:rsidP="00000000" w:rsidRDefault="00000000" w:rsidRPr="00000000" w14:paraId="000000E1">
      <w:pPr>
        <w:numPr>
          <w:ilvl w:val="1"/>
          <w:numId w:val="9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Support traceability for uptime metrics and security audits.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Interface Descriptions</w:t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heading=h.ywj820o1qizc" w:id="10"/>
      <w:bookmarkEnd w:id="10"/>
      <w:sdt>
        <w:sdtPr>
          <w:id w:val="204774242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color w:val="000000"/>
              <w:rtl w:val="0"/>
            </w:rPr>
            <w:t xml:space="preserve">3.2.1 IoMT Device / Simulator → IoMT Ingestion Service</w:t>
          </w:r>
        </w:sdtContent>
      </w:sdt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MQTT or HTTP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Format (example JSON payload):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"deviceId": "nicudev-01",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"patientId": "P123",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"timestamp": "2025-03-10T10:15:30Z",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"signals": {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"ecg": [...],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"spo2": 96,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"respirationRate": 40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"checksum": "ABCD1234"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10 concurrent device streams (SWC-05). </w:t>
        <w:br w:type="textWrapping"/>
        <w:t xml:space="preserve">Universal_SW_Constraint_Trackin…</w:t>
      </w:r>
    </w:p>
    <w:p w:rsidR="00000000" w:rsidDel="00000000" w:rsidP="00000000" w:rsidRDefault="00000000" w:rsidRPr="00000000" w14:paraId="000000F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heading=h.goskhz60go6p" w:id="11"/>
      <w:bookmarkEnd w:id="11"/>
      <w:sdt>
        <w:sdtPr>
          <w:id w:val="1466140427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color w:val="000000"/>
              <w:rtl w:val="0"/>
            </w:rPr>
            <w:t xml:space="preserve">3.2.2 IoMT Ingestion Service → Backend Data Handler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Internal message queue or HTTP/REST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Responsibility: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Deliver validated, normalized signal records in small batches or single events.</w:t>
      </w:r>
    </w:p>
    <w:p w:rsidR="00000000" w:rsidDel="00000000" w:rsidP="00000000" w:rsidRDefault="00000000" w:rsidRPr="00000000" w14:paraId="000000F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heading=h.elwvgcjnzpjw" w:id="12"/>
      <w:bookmarkEnd w:id="12"/>
      <w:sdt>
        <w:sdtPr>
          <w:id w:val="-856718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color w:val="000000"/>
              <w:rtl w:val="0"/>
            </w:rPr>
            <w:t xml:space="preserve">3.2.3 Frontend Dashboard → Backend API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/auth/login</w:t>
      </w:r>
      <w:sdt>
        <w:sdtPr>
          <w:id w:val="-209652384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with credentials → JWT token</w:t>
          </w:r>
        </w:sdtContent>
      </w:sdt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/patients</w:t>
      </w:r>
      <w:sdt>
        <w:sdtPr>
          <w:id w:val="-1557736341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list of patients</w:t>
          </w:r>
        </w:sdtContent>
      </w:sdt>
    </w:p>
    <w:p w:rsidR="00000000" w:rsidDel="00000000" w:rsidP="00000000" w:rsidRDefault="00000000" w:rsidRPr="00000000" w14:paraId="000000FD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/patients/{id}/signals?from=…&amp;to=…</w:t>
      </w:r>
      <w:sdt>
        <w:sdtPr>
          <w:id w:val="-491278670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historical signals</w:t>
          </w:r>
        </w:sdtContent>
      </w:sdt>
    </w:p>
    <w:p w:rsidR="00000000" w:rsidDel="00000000" w:rsidP="00000000" w:rsidRDefault="00000000" w:rsidRPr="00000000" w14:paraId="000000FE">
      <w:pPr>
        <w:numPr>
          <w:ilvl w:val="1"/>
          <w:numId w:val="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/patients/{id}/alerts</w:t>
      </w:r>
      <w:sdt>
        <w:sdtPr>
          <w:id w:val="376368285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 → alert history</w:t>
          </w:r>
        </w:sdtContent>
      </w:sdt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Security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endpoints served over HTTPS/TLS 1.3, AES-256 for data at rest.</w:t>
      </w:r>
    </w:p>
    <w:p w:rsidR="00000000" w:rsidDel="00000000" w:rsidP="00000000" w:rsidRDefault="00000000" w:rsidRPr="00000000" w14:paraId="0000010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i w:val="0"/>
          <w:iCs w:val="0"/>
          <w:color w:val="000000"/>
        </w:rPr>
      </w:pPr>
      <w:bookmarkStart w:colFirst="0" w:colLast="0" w:name="_heading=h.sbify68ok609" w:id="13"/>
      <w:bookmarkEnd w:id="13"/>
      <w:sdt>
        <w:sdtPr>
          <w:id w:val="882410894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i w:val="0"/>
              <w:iCs w:val="0"/>
              <w:color w:val="000000"/>
              <w:rtl w:val="0"/>
            </w:rPr>
            <w:t xml:space="preserve">3.2.4 Backend → AI Module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Internal REST or gRPC (prototype: REST).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Request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"patientId": "P123",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"windowStart": "2025-03-10T10:15:00Z",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"windowEnd": "2025-03-10T10:15:30Z",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"signals": {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"ecg": [...],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"spo2": [...],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"respiration": [...]}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Response 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"patientId": "P123",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"riskScore": 0.82,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"label": "high_distress",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"explanation": {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"features": { "hrv": 0.12, "spo2Trend": -3.0 }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"inferenceTimeMs": 950}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3.3 Data Design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Following schema supports the functional requirements for monitoring, alerts, reporting, and security described in the SRS.</w:t>
      </w:r>
    </w:p>
    <w:p w:rsidR="00000000" w:rsidDel="00000000" w:rsidP="00000000" w:rsidRDefault="00000000" w:rsidRPr="00000000" w14:paraId="0000011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7un3l3lcll3p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3.3.1 Logical Data Model (Main Entities)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Patient</w:t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patient_id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hospital_id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(or pseudonymized ID in production)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date_of_birth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gestational_age</w:t>
      </w:r>
    </w:p>
    <w:p w:rsidR="00000000" w:rsidDel="00000000" w:rsidP="00000000" w:rsidRDefault="00000000" w:rsidRPr="00000000" w14:paraId="00000120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admission_date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VitalSignalRecord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signal_id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patient_id</w:t>
      </w:r>
      <w:sdt>
        <w:sdtPr>
          <w:id w:val="1066094028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sz w:val="24"/>
              <w:szCs w:val="24"/>
              <w:rtl w:val="0"/>
            </w:rPr>
            <w:t xml:space="preserve"> (FK → Patient)</w:t>
          </w:r>
        </w:sdtContent>
      </w:sdt>
    </w:p>
    <w:p w:rsidR="00000000" w:rsidDel="00000000" w:rsidP="00000000" w:rsidRDefault="00000000" w:rsidRPr="00000000" w14:paraId="00000125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signal_type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(ECG, SPO2, RESP)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raw_values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(array or blob)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sampling_rate</w:t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quality_flag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AIResult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ai_result_id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12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patient_id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(FK)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risk_score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risk_label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model_version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Alert</w:t>
      </w:r>
    </w:p>
    <w:p w:rsidR="00000000" w:rsidDel="00000000" w:rsidP="00000000" w:rsidRDefault="00000000" w:rsidRPr="00000000" w14:paraId="0000013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alert_id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patient_id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(FK)</w:t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severity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(low, medium, high)</w:t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(threshold, AI-based)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message</w:t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acknowledged_by</w:t>
      </w:r>
      <w:sdt>
        <w:sdtPr>
          <w:id w:val="363958008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i w:val="1"/>
              <w:iCs w:val="1"/>
              <w:sz w:val="24"/>
              <w:szCs w:val="24"/>
              <w:rtl w:val="0"/>
            </w:rPr>
            <w:t xml:space="preserve"> (FK → User)</w:t>
          </w:r>
        </w:sdtContent>
      </w:sdt>
    </w:p>
    <w:p w:rsidR="00000000" w:rsidDel="00000000" w:rsidP="00000000" w:rsidRDefault="00000000" w:rsidRPr="00000000" w14:paraId="000001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User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password_hash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(doctor, nurse, admin, researcher)</w:t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(active, disabled)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AuditLog</w:t>
      </w:r>
    </w:p>
    <w:p w:rsidR="00000000" w:rsidDel="00000000" w:rsidP="00000000" w:rsidRDefault="00000000" w:rsidRPr="00000000" w14:paraId="0000014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log_id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(PK)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(FK)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action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timestamp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details</w:t>
      </w:r>
    </w:p>
    <w:p w:rsidR="00000000" w:rsidDel="00000000" w:rsidP="00000000" w:rsidRDefault="00000000" w:rsidRPr="00000000" w14:paraId="0000014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w6vqdoqplg2b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3.3.2 Data Integrity and Constraints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Foreign keys ensure patient–signal and patient–alert relationships.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Unique constraints on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Check constraints on severity levels and valid roles.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CRC/checksum validation before persistence to prevent corrupted signals (SWC-06).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 Algorithm Design</w:t>
      </w:r>
    </w:p>
    <w:p w:rsidR="00000000" w:rsidDel="00000000" w:rsidP="00000000" w:rsidRDefault="00000000" w:rsidRPr="00000000" w14:paraId="0000014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heading=h.8050zvidjro4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wsy0y4ywzljx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3.4.1 Real-Time Signal Ingestion &amp; Validation Algorithm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78867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mxqmzahxs4bq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3.4.2 Signal Preprocessing &amp; Windowing Algorithm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/>
        <w:drawing>
          <wp:inline distB="114300" distT="114300" distL="114300" distR="114300">
            <wp:extent cx="4710113" cy="7853139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785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4"/>
        <w:rPr>
          <w:color w:val="000000"/>
        </w:rPr>
      </w:pPr>
      <w:bookmarkStart w:colFirst="0" w:colLast="0" w:name="_heading=h.cztu2jvo8mgq" w:id="19"/>
      <w:bookmarkEnd w:id="19"/>
      <w:r w:rsidDel="00000000" w:rsidR="00000000" w:rsidRPr="00000000">
        <w:rPr>
          <w:color w:val="000000"/>
          <w:rtl w:val="0"/>
        </w:rPr>
        <w:t xml:space="preserve">3.4.3 AI Inference &amp; Alert Generation Algorithm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114300" distT="114300" distL="114300" distR="114300">
            <wp:extent cx="2348953" cy="6186488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953" cy="618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4"/>
        <w:rPr>
          <w:color w:val="000000"/>
        </w:rPr>
      </w:pPr>
      <w:bookmarkStart w:colFirst="0" w:colLast="0" w:name="_heading=h.9x1ha0lszoy0" w:id="20"/>
      <w:bookmarkEnd w:id="20"/>
      <w:r w:rsidDel="00000000" w:rsidR="00000000" w:rsidRPr="00000000">
        <w:rPr>
          <w:color w:val="000000"/>
          <w:rtl w:val="0"/>
        </w:rPr>
        <w:t xml:space="preserve">3.4.4 Real-Time Dashboard Update Algorithm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927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Traceability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Layout w:type="fixed"/>
        <w:tblLook w:val="0600"/>
      </w:tblPr>
      <w:tblGrid>
        <w:gridCol w:w="626.688"/>
        <w:gridCol w:w="3405.312"/>
        <w:gridCol w:w="4608"/>
        <w:tblGridChange w:id="0">
          <w:tblGrid>
            <w:gridCol w:w="626.688"/>
            <w:gridCol w:w="3405.312"/>
            <w:gridCol w:w="46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SRS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Requirement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Design Element(s)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Display live physiological signals (ECG, SpO₂, respiration).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IoMT Ingestion Service, Data Handler, WebSocket Streaming,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PatientDetailView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Visualize AI-based diagnostic results on patient panels.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 Module, Backend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/patients/{id}/ai-results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Alert Panel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and hospital-scoped access control.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Authentication &amp; Authorization Service, User &amp; Role tables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Generate alerts when thresholds exceeded.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Alerting Logic, Alert Entity, Frontend Alert Panel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F-6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 patient reports as PDF.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Backend Report Generator,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ReportView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727976312"/>
                <w:tag w:val="goog_rdk_1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Uptime ≥ 95% (prototype). 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Logging &amp; Monitoring, containerized deployment, health checks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Q-002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data via HTTPS + AES-256.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Security &amp; Infrastructure Layer, SSL configuration, DB encryption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C-001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53252341"/>
                <w:tag w:val="goog_rdk_1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4"/>
                    <w:szCs w:val="24"/>
                    <w:rtl w:val="0"/>
                  </w:rPr>
                  <w:t xml:space="preserve">Latency ≤ 1s for visualization.</w:t>
                </w:r>
              </w:sdtContent>
            </w:sdt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WebSocket streaming, optimized queries, limited payload sizes</w:t>
            </w:r>
          </w:p>
        </w:tc>
      </w:tr>
    </w:tbl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3rjqyelhvjl7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Appendix</w:t>
      </w:r>
    </w:p>
    <w:p w:rsidR="00000000" w:rsidDel="00000000" w:rsidP="00000000" w:rsidRDefault="00000000" w:rsidRPr="00000000" w14:paraId="00000175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Flow charts for Algorithm Design section are already in 3.4</w:t>
      </w:r>
    </w:p>
    <w:p w:rsidR="00000000" w:rsidDel="00000000" w:rsidP="00000000" w:rsidRDefault="00000000" w:rsidRPr="00000000" w14:paraId="00000176">
      <w:pPr>
        <w:pStyle w:val="Heading1"/>
        <w:numPr>
          <w:ilvl w:val="0"/>
          <w:numId w:val="15"/>
        </w:numPr>
        <w:spacing w:after="0" w:lineRule="auto"/>
        <w:ind w:left="720" w:hanging="360"/>
        <w:rPr>
          <w:color w:val="000000"/>
        </w:rPr>
      </w:pPr>
      <w:bookmarkStart w:colFirst="0" w:colLast="0" w:name="_heading=h.dv2ftcl3nkf" w:id="22"/>
      <w:bookmarkEnd w:id="22"/>
      <w:r w:rsidDel="00000000" w:rsidR="00000000" w:rsidRPr="00000000">
        <w:rPr>
          <w:color w:val="000000"/>
          <w:rtl w:val="0"/>
        </w:rPr>
        <w:t xml:space="preserve">Flow diagram</w:t>
      </w:r>
      <w:r w:rsidDel="00000000" w:rsidR="00000000" w:rsidRPr="00000000">
        <w:rPr>
          <w:color w:val="000000"/>
        </w:rPr>
        <w:drawing>
          <wp:inline distB="114300" distT="114300" distL="114300" distR="114300">
            <wp:extent cx="5486400" cy="35433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numPr>
          <w:ilvl w:val="0"/>
          <w:numId w:val="15"/>
        </w:numPr>
        <w:spacing w:before="0" w:lineRule="auto"/>
        <w:ind w:left="720" w:hanging="360"/>
        <w:rPr>
          <w:color w:val="000000"/>
        </w:rPr>
      </w:pPr>
      <w:bookmarkStart w:colFirst="0" w:colLast="0" w:name="_heading=h.tc7fe7lz11ro" w:id="23"/>
      <w:bookmarkEnd w:id="23"/>
      <w:r w:rsidDel="00000000" w:rsidR="00000000" w:rsidRPr="00000000">
        <w:rPr>
          <w:color w:val="000000"/>
          <w:rtl w:val="0"/>
        </w:rPr>
        <w:t xml:space="preserve">Component Diagram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3708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numPr>
          <w:ilvl w:val="0"/>
          <w:numId w:val="16"/>
        </w:numPr>
        <w:ind w:left="720" w:hanging="360"/>
        <w:rPr>
          <w:color w:val="000000"/>
        </w:rPr>
      </w:pPr>
      <w:bookmarkStart w:colFirst="0" w:colLast="0" w:name="_heading=h.oxiuutfgwnxe" w:id="24"/>
      <w:bookmarkEnd w:id="24"/>
      <w:r w:rsidDel="00000000" w:rsidR="00000000" w:rsidRPr="00000000">
        <w:rPr>
          <w:color w:val="000000"/>
          <w:rtl w:val="0"/>
        </w:rPr>
        <w:t xml:space="preserve">Class Diagram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486400" cy="47879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895kpvbccsov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References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 Plan (PMP):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 Unified Web-Based Platform for Real-Time NICU Signal Monitoring and AI-Assisted Diagnosis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/manifetch_IEEE_PMP.docx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Software Requirements Specification (SRS):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NICU Clinical Dashboard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/manifetch_IEEE_SRS.docx</w:t>
      </w:r>
    </w:p>
    <w:p w:rsidR="00000000" w:rsidDel="00000000" w:rsidP="00000000" w:rsidRDefault="00000000" w:rsidRPr="00000000" w14:paraId="00000182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Proposal – Manifetch NICU Platform </w:t>
        <w:br w:type="textWrapping"/>
        <w:t xml:space="preserve">Proposal_NICU.docx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Universal Software-Driven Constraint Tracking Form </w:t>
        <w:br w:type="textWrapping"/>
        <w:t xml:space="preserve">Universal_SW_Constraint_Trackin…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1016-2009 – Systems and Software Engineering – Software Design Descriptions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ISO/IEC/IEEE 29148:2018 – Requirements Engineering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25010:2011 – System and Software Quality Models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PhysioNet datasets (PICS-DB, MIMIC-IV)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 25010, ISO/IEC/IEEE 29148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IEC 62304 (medical software), GDPR/KVKK, HIPAA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OWASP Top 10 (for web security)</w:t>
      </w:r>
    </w:p>
    <w:p w:rsidR="00000000" w:rsidDel="00000000" w:rsidP="00000000" w:rsidRDefault="00000000" w:rsidRPr="00000000" w14:paraId="0000018B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IraMhjCE4UEiWHyve2o8i9TYzw==">CgMxLjAaIwoBMBIeChwIB0IYCg9UaW1lcyBOZXcgUm9tYW4SBUNhcmRvGiUKATESIAoeCAdCGgoPVGltZXMgTmV3IFJvbWFuEgdHdW5nc3VoGiUKATISIAoeCAdCGgoPVGltZXMgTmV3IFJvbWFuEgdHdW5nc3VoGiUKATMSIAoeCAdCGgoPVGltZXMgTmV3IFJvbWFuEgdHdW5nc3Vo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