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rPr/>
      </w:pPr>
      <w:bookmarkStart w:colFirst="0" w:colLast="0" w:name="_heading=h.nerz64jq5qsh" w:id="0"/>
      <w:bookmarkEnd w:id="0"/>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1012987</wp:posOffset>
            </wp:positionH>
            <wp:positionV relativeFrom="paragraph">
              <wp:posOffset>114300</wp:posOffset>
            </wp:positionV>
            <wp:extent cx="3700463" cy="2777223"/>
            <wp:effectExtent b="0" l="0" r="0" t="0"/>
            <wp:wrapSquare wrapText="bothSides" distB="114300" distT="114300" distL="114300" distR="11430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700463" cy="2777223"/>
                    </a:xfrm>
                    <a:prstGeom prst="rect"/>
                    <a:ln/>
                  </pic:spPr>
                </pic:pic>
              </a:graphicData>
            </a:graphic>
          </wp:anchor>
        </w:drawing>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Title"/>
        <w:jc w:val="center"/>
        <w:rPr>
          <w:rFonts w:ascii="Times New Roman" w:cs="Times New Roman" w:eastAsia="Times New Roman" w:hAnsi="Times New Roman"/>
          <w:sz w:val="40"/>
          <w:szCs w:val="40"/>
        </w:rPr>
      </w:pPr>
      <w:bookmarkStart w:colFirst="0" w:colLast="0" w:name="_heading=h.evb475eoh1li" w:id="1"/>
      <w:bookmarkEnd w:id="1"/>
      <w:r w:rsidDel="00000000" w:rsidR="00000000" w:rsidRPr="00000000">
        <w:rPr>
          <w:rFonts w:ascii="Times New Roman" w:cs="Times New Roman" w:eastAsia="Times New Roman" w:hAnsi="Times New Roman"/>
          <w:sz w:val="40"/>
          <w:szCs w:val="40"/>
          <w:rtl w:val="0"/>
        </w:rPr>
        <w:t xml:space="preserve">Sprint 4 Review</w:t>
      </w:r>
    </w:p>
    <w:p w:rsidR="00000000" w:rsidDel="00000000" w:rsidP="00000000" w:rsidRDefault="00000000" w:rsidRPr="00000000" w14:paraId="00000013">
      <w:pPr>
        <w:spacing w:after="240" w:befor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Nov 19, 2025 - Dec 3, 2025</w:t>
      </w:r>
    </w:p>
    <w:p w:rsidR="00000000" w:rsidDel="00000000" w:rsidP="00000000" w:rsidRDefault="00000000" w:rsidRPr="00000000" w14:paraId="00000014">
      <w:pPr>
        <w:spacing w:after="240" w:befor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pStyle w:val="Subtitle"/>
        <w:jc w:val="center"/>
        <w:rPr>
          <w:color w:val="000000"/>
          <w:sz w:val="36"/>
          <w:szCs w:val="36"/>
          <w:u w:val="single"/>
        </w:rPr>
      </w:pPr>
      <w:bookmarkStart w:colFirst="0" w:colLast="0" w:name="_heading=h.ajrxfavzy3jf" w:id="2"/>
      <w:bookmarkEnd w:id="2"/>
      <w:r w:rsidDel="00000000" w:rsidR="00000000" w:rsidRPr="00000000">
        <w:rPr>
          <w:color w:val="000000"/>
          <w:sz w:val="36"/>
          <w:szCs w:val="36"/>
          <w:u w:val="single"/>
          <w:rtl w:val="0"/>
        </w:rPr>
        <w:t xml:space="preserve">Manifetch</w:t>
      </w:r>
    </w:p>
    <w:p w:rsidR="00000000" w:rsidDel="00000000" w:rsidP="00000000" w:rsidRDefault="00000000" w:rsidRPr="00000000" w14:paraId="00000016">
      <w:pPr>
        <w:pStyle w:val="Subtitle"/>
        <w:spacing w:line="276" w:lineRule="auto"/>
        <w:jc w:val="center"/>
        <w:rPr>
          <w:rFonts w:ascii="Times New Roman" w:cs="Times New Roman" w:eastAsia="Times New Roman" w:hAnsi="Times New Roman"/>
          <w:color w:val="000000"/>
        </w:rPr>
      </w:pPr>
      <w:bookmarkStart w:colFirst="0" w:colLast="0" w:name="_heading=h.7uorwot8spii" w:id="3"/>
      <w:bookmarkEnd w:id="3"/>
      <w:r w:rsidDel="00000000" w:rsidR="00000000" w:rsidRPr="00000000">
        <w:rPr>
          <w:rFonts w:ascii="Times New Roman" w:cs="Times New Roman" w:eastAsia="Times New Roman" w:hAnsi="Times New Roman"/>
          <w:color w:val="000000"/>
          <w:rtl w:val="0"/>
        </w:rPr>
        <w:t xml:space="preserve">İrem Onaran</w:t>
      </w:r>
    </w:p>
    <w:p w:rsidR="00000000" w:rsidDel="00000000" w:rsidP="00000000" w:rsidRDefault="00000000" w:rsidRPr="00000000" w14:paraId="00000017">
      <w:pPr>
        <w:pStyle w:val="Subtitle"/>
        <w:spacing w:line="276" w:lineRule="auto"/>
        <w:rPr>
          <w:rFonts w:ascii="Times New Roman" w:cs="Times New Roman" w:eastAsia="Times New Roman" w:hAnsi="Times New Roman"/>
          <w:color w:val="000000"/>
        </w:rPr>
      </w:pPr>
      <w:bookmarkStart w:colFirst="0" w:colLast="0" w:name="_heading=h.yde5wu9n4gad" w:id="4"/>
      <w:bookmarkEnd w:id="4"/>
      <w:r w:rsidDel="00000000" w:rsidR="00000000" w:rsidRPr="00000000">
        <w:rPr>
          <w:rFonts w:ascii="Times New Roman" w:cs="Times New Roman" w:eastAsia="Times New Roman" w:hAnsi="Times New Roman"/>
          <w:color w:val="000000"/>
          <w:rtl w:val="0"/>
        </w:rPr>
        <w:tab/>
        <w:tab/>
        <w:tab/>
        <w:tab/>
        <w:tab/>
        <w:t xml:space="preserve">    Merve İçkilli</w:t>
      </w:r>
    </w:p>
    <w:p w:rsidR="00000000" w:rsidDel="00000000" w:rsidP="00000000" w:rsidRDefault="00000000" w:rsidRPr="00000000" w14:paraId="00000018">
      <w:pPr>
        <w:pStyle w:val="Subtitle"/>
        <w:spacing w:line="276" w:lineRule="auto"/>
        <w:rPr>
          <w:rFonts w:ascii="Times New Roman" w:cs="Times New Roman" w:eastAsia="Times New Roman" w:hAnsi="Times New Roman"/>
          <w:color w:val="000000"/>
        </w:rPr>
      </w:pPr>
      <w:bookmarkStart w:colFirst="0" w:colLast="0" w:name="_heading=h.mb9l1s534ouy" w:id="5"/>
      <w:bookmarkEnd w:id="5"/>
      <w:r w:rsidDel="00000000" w:rsidR="00000000" w:rsidRPr="00000000">
        <w:rPr>
          <w:rFonts w:ascii="Times New Roman" w:cs="Times New Roman" w:eastAsia="Times New Roman" w:hAnsi="Times New Roman"/>
          <w:color w:val="000000"/>
          <w:rtl w:val="0"/>
        </w:rPr>
        <w:tab/>
        <w:tab/>
        <w:tab/>
        <w:tab/>
        <w:tab/>
        <w:t xml:space="preserve">    Sacide Sena Filiz</w:t>
      </w:r>
    </w:p>
    <w:p w:rsidR="00000000" w:rsidDel="00000000" w:rsidP="00000000" w:rsidRDefault="00000000" w:rsidRPr="00000000" w14:paraId="00000019">
      <w:pPr>
        <w:pStyle w:val="Subtitle"/>
        <w:spacing w:line="276" w:lineRule="auto"/>
        <w:rPr>
          <w:rFonts w:ascii="Times New Roman" w:cs="Times New Roman" w:eastAsia="Times New Roman" w:hAnsi="Times New Roman"/>
        </w:rPr>
      </w:pPr>
      <w:bookmarkStart w:colFirst="0" w:colLast="0" w:name="_heading=h.wujfwcs1q04p" w:id="6"/>
      <w:bookmarkEnd w:id="6"/>
      <w:r w:rsidDel="00000000" w:rsidR="00000000" w:rsidRPr="00000000">
        <w:rPr>
          <w:rFonts w:ascii="Times New Roman" w:cs="Times New Roman" w:eastAsia="Times New Roman" w:hAnsi="Times New Roman"/>
          <w:color w:val="000000"/>
          <w:rtl w:val="0"/>
        </w:rPr>
        <w:tab/>
        <w:tab/>
        <w:tab/>
        <w:tab/>
        <w:tab/>
        <w:t xml:space="preserve">    Şevval Neva Varol</w:t>
      </w:r>
      <w:r w:rsidDel="00000000" w:rsidR="00000000" w:rsidRPr="00000000">
        <w:rPr>
          <w:rtl w:val="0"/>
        </w:rPr>
      </w:r>
    </w:p>
    <w:p w:rsidR="00000000" w:rsidDel="00000000" w:rsidP="00000000" w:rsidRDefault="00000000" w:rsidRPr="00000000" w14:paraId="0000001A">
      <w:pPr>
        <w:spacing w:after="240" w:befor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2"/>
        <w:ind w:left="720" w:firstLine="0"/>
        <w:rPr/>
      </w:pPr>
      <w:bookmarkStart w:colFirst="0" w:colLast="0" w:name="_heading=h.n29bycqq0jrc" w:id="7"/>
      <w:bookmarkEnd w:id="7"/>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2"/>
        <w:ind w:left="0" w:firstLine="0"/>
        <w:rPr/>
      </w:pPr>
      <w:bookmarkStart w:colFirst="0" w:colLast="0" w:name="_heading=h.yef919wu4uf" w:id="8"/>
      <w:bookmarkEnd w:id="8"/>
      <w:r w:rsidDel="00000000" w:rsidR="00000000" w:rsidRPr="00000000">
        <w:rPr>
          <w:rtl w:val="0"/>
        </w:rPr>
        <w:t xml:space="preserve">Overview</w:t>
      </w:r>
    </w:p>
    <w:p w:rsidR="00000000" w:rsidDel="00000000" w:rsidP="00000000" w:rsidRDefault="00000000" w:rsidRPr="00000000" w14:paraId="0000001E">
      <w:pPr>
        <w:spacing w:after="240" w:before="240" w:lineRule="auto"/>
        <w:jc w:val="both"/>
        <w:rPr/>
      </w:pPr>
      <w:r w:rsidDel="00000000" w:rsidR="00000000" w:rsidRPr="00000000">
        <w:rPr>
          <w:rtl w:val="0"/>
        </w:rPr>
        <w:t xml:space="preserve">The main goal of Sprint 4 was to prepare the Software Test Plan (STP) for the NICU Clinical Dashboard, revise and validate system design artifacts, and establish measurable quality metrics that will govern testing for upcoming sprints. This sprint emphasized ensuring requirement–design–test coherence and documentation alignment, following the IEEE 829/ISO testing standard included in the STP template.</w:t>
      </w:r>
    </w:p>
    <w:p w:rsidR="00000000" w:rsidDel="00000000" w:rsidP="00000000" w:rsidRDefault="00000000" w:rsidRPr="00000000" w14:paraId="0000001F">
      <w:pPr>
        <w:ind w:left="0" w:firstLine="0"/>
        <w:jc w:val="both"/>
        <w:rPr/>
      </w:pPr>
      <w:r w:rsidDel="00000000" w:rsidR="00000000" w:rsidRPr="00000000">
        <w:rPr>
          <w:rtl w:val="0"/>
        </w:rPr>
      </w:r>
    </w:p>
    <w:tbl>
      <w:tblPr>
        <w:tblStyle w:val="Table1"/>
        <w:tblpPr w:leftFromText="180" w:rightFromText="180" w:topFromText="180" w:bottomFromText="180" w:vertAnchor="text" w:horzAnchor="text" w:tblpX="0" w:tblpY="0"/>
        <w:tblW w:w="70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1995"/>
        <w:gridCol w:w="3285"/>
        <w:tblGridChange w:id="0">
          <w:tblGrid>
            <w:gridCol w:w="1785"/>
            <w:gridCol w:w="1995"/>
            <w:gridCol w:w="3285"/>
          </w:tblGrid>
        </w:tblGridChange>
      </w:tblGrid>
      <w:tr>
        <w:trPr>
          <w:cantSplit w:val="0"/>
          <w:tblHeader w:val="1"/>
        </w:trPr>
        <w:tc>
          <w:tcPr>
            <w:tcBorders>
              <w:top w:color="bdc1c6" w:space="0" w:sz="8" w:val="single"/>
              <w:left w:color="000000" w:space="0" w:sz="0" w:val="nil"/>
              <w:bottom w:color="bdc1c6" w:space="0" w:sz="8" w:val="single"/>
              <w:right w:color="bdc1c6" w:space="0" w:sz="8" w:val="single"/>
            </w:tcBorders>
            <w:shd w:fill="f1f3f4" w:val="clear"/>
          </w:tcPr>
          <w:p w:rsidR="00000000" w:rsidDel="00000000" w:rsidP="00000000" w:rsidRDefault="00000000" w:rsidRPr="00000000" w14:paraId="00000020">
            <w:pPr>
              <w:widowControl w:val="0"/>
              <w:spacing w:line="240" w:lineRule="auto"/>
              <w:rPr>
                <w:b w:val="1"/>
                <w:bCs w:val="1"/>
              </w:rPr>
            </w:pPr>
            <w:r w:rsidDel="00000000" w:rsidR="00000000" w:rsidRPr="00000000">
              <w:rPr>
                <w:b w:val="1"/>
                <w:bCs w:val="1"/>
                <w:rtl w:val="0"/>
              </w:rPr>
              <w:t xml:space="preserve">Meeting Name</w:t>
            </w:r>
          </w:p>
        </w:tc>
        <w:tc>
          <w:tcPr>
            <w:tcBorders>
              <w:top w:color="bdc1c6" w:space="0" w:sz="8" w:val="single"/>
              <w:left w:color="bdc1c6" w:space="0" w:sz="8" w:val="single"/>
              <w:bottom w:color="bdc1c6" w:space="0" w:sz="8" w:val="single"/>
              <w:right w:color="bdc1c6" w:space="0" w:sz="8" w:val="single"/>
            </w:tcBorders>
            <w:shd w:fill="f1f3f4" w:val="clear"/>
          </w:tcPr>
          <w:p w:rsidR="00000000" w:rsidDel="00000000" w:rsidP="00000000" w:rsidRDefault="00000000" w:rsidRPr="00000000" w14:paraId="00000021">
            <w:pPr>
              <w:widowControl w:val="0"/>
              <w:spacing w:line="240" w:lineRule="auto"/>
              <w:rPr>
                <w:b w:val="1"/>
                <w:bCs w:val="1"/>
              </w:rPr>
            </w:pPr>
            <w:r w:rsidDel="00000000" w:rsidR="00000000" w:rsidRPr="00000000">
              <w:rPr>
                <w:b w:val="1"/>
                <w:bCs w:val="1"/>
                <w:rtl w:val="0"/>
              </w:rPr>
              <w:t xml:space="preserve">Date of Meeting</w:t>
            </w:r>
          </w:p>
        </w:tc>
        <w:tc>
          <w:tcPr>
            <w:tcBorders>
              <w:top w:color="bdc1c6" w:space="0" w:sz="8" w:val="single"/>
              <w:left w:color="bdc1c6" w:space="0" w:sz="8" w:val="single"/>
              <w:bottom w:color="bdc1c6" w:space="0" w:sz="8" w:val="single"/>
              <w:right w:color="bdc1c6" w:space="0" w:sz="8" w:val="single"/>
            </w:tcBorders>
            <w:shd w:fill="f1f3f4" w:val="clear"/>
          </w:tcPr>
          <w:p w:rsidR="00000000" w:rsidDel="00000000" w:rsidP="00000000" w:rsidRDefault="00000000" w:rsidRPr="00000000" w14:paraId="00000022">
            <w:pPr>
              <w:widowControl w:val="0"/>
              <w:spacing w:line="240" w:lineRule="auto"/>
              <w:rPr>
                <w:b w:val="1"/>
                <w:bCs w:val="1"/>
              </w:rPr>
            </w:pPr>
            <w:r w:rsidDel="00000000" w:rsidR="00000000" w:rsidRPr="00000000">
              <w:rPr>
                <w:b w:val="1"/>
                <w:bCs w:val="1"/>
                <w:rtl w:val="0"/>
              </w:rPr>
              <w:t xml:space="preserve">Notes</w:t>
            </w:r>
          </w:p>
        </w:tc>
      </w:tr>
      <w:tr>
        <w:trPr>
          <w:cantSplit w:val="0"/>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023">
            <w:pPr>
              <w:widowControl w:val="0"/>
              <w:spacing w:line="240" w:lineRule="auto"/>
              <w:rPr/>
            </w:pP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24">
            <w:pPr>
              <w:widowControl w:val="0"/>
              <w:spacing w:line="240" w:lineRule="auto"/>
              <w:rPr/>
            </w:pP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25">
            <w:pPr>
              <w:widowControl w:val="0"/>
              <w:spacing w:line="240" w:lineRule="auto"/>
              <w:rPr/>
            </w:pPr>
            <w:r w:rsidDel="00000000" w:rsidR="00000000" w:rsidRPr="00000000">
              <w:rPr>
                <w:rtl w:val="0"/>
              </w:rPr>
            </w:r>
          </w:p>
        </w:tc>
      </w:tr>
      <w:tr>
        <w:trPr>
          <w:cantSplit w:val="0"/>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026">
            <w:pPr>
              <w:widowControl w:val="0"/>
              <w:spacing w:line="240" w:lineRule="auto"/>
              <w:rPr/>
            </w:pP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27">
            <w:pPr>
              <w:widowControl w:val="0"/>
              <w:spacing w:line="240" w:lineRule="auto"/>
              <w:rPr/>
            </w:pP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28">
            <w:pPr>
              <w:widowControl w:val="0"/>
              <w:spacing w:line="240" w:lineRule="auto"/>
              <w:rPr/>
            </w:pPr>
            <w:r w:rsidDel="00000000" w:rsidR="00000000" w:rsidRPr="00000000">
              <w:rPr>
                <w:rtl w:val="0"/>
              </w:rPr>
            </w:r>
          </w:p>
        </w:tc>
      </w:tr>
    </w:tbl>
    <w:p w:rsidR="00000000" w:rsidDel="00000000" w:rsidP="00000000" w:rsidRDefault="00000000" w:rsidRPr="00000000" w14:paraId="00000029">
      <w:pPr>
        <w:widowControl w:val="0"/>
        <w:spacing w:line="240" w:lineRule="auto"/>
        <w:rPr/>
      </w:pPr>
      <w:r w:rsidDel="00000000" w:rsidR="00000000" w:rsidRPr="00000000">
        <w:rPr>
          <w:rtl w:val="0"/>
        </w:rPr>
      </w:r>
    </w:p>
    <w:p w:rsidR="00000000" w:rsidDel="00000000" w:rsidP="00000000" w:rsidRDefault="00000000" w:rsidRPr="00000000" w14:paraId="0000002A">
      <w:pPr>
        <w:jc w:val="both"/>
        <w:rPr/>
      </w:pPr>
      <w:r w:rsidDel="00000000" w:rsidR="00000000" w:rsidRPr="00000000">
        <w:rPr>
          <w:rtl w:val="0"/>
        </w:rPr>
      </w:r>
    </w:p>
    <w:p w:rsidR="00000000" w:rsidDel="00000000" w:rsidP="00000000" w:rsidRDefault="00000000" w:rsidRPr="00000000" w14:paraId="0000002B">
      <w:pPr>
        <w:jc w:val="both"/>
        <w:rPr>
          <w:sz w:val="32"/>
          <w:szCs w:val="32"/>
        </w:rPr>
      </w:pPr>
      <w:r w:rsidDel="00000000" w:rsidR="00000000" w:rsidRPr="00000000">
        <w:rPr>
          <w:sz w:val="32"/>
          <w:szCs w:val="32"/>
          <w:rtl w:val="0"/>
        </w:rPr>
        <w:t xml:space="preserve"> </w:t>
      </w:r>
    </w:p>
    <w:p w:rsidR="00000000" w:rsidDel="00000000" w:rsidP="00000000" w:rsidRDefault="00000000" w:rsidRPr="00000000" w14:paraId="0000002C">
      <w:pPr>
        <w:jc w:val="both"/>
        <w:rPr>
          <w:sz w:val="32"/>
          <w:szCs w:val="32"/>
        </w:rPr>
      </w:pPr>
      <w:r w:rsidDel="00000000" w:rsidR="00000000" w:rsidRPr="00000000">
        <w:rPr>
          <w:rtl w:val="0"/>
        </w:rPr>
      </w:r>
    </w:p>
    <w:p w:rsidR="00000000" w:rsidDel="00000000" w:rsidP="00000000" w:rsidRDefault="00000000" w:rsidRPr="00000000" w14:paraId="0000002D">
      <w:pPr>
        <w:ind w:left="0" w:firstLine="0"/>
        <w:rPr/>
      </w:pPr>
      <w:r w:rsidDel="00000000" w:rsidR="00000000" w:rsidRPr="00000000">
        <w:rPr>
          <w:rtl w:val="0"/>
        </w:rPr>
      </w:r>
    </w:p>
    <w:p w:rsidR="00000000" w:rsidDel="00000000" w:rsidP="00000000" w:rsidRDefault="00000000" w:rsidRPr="00000000" w14:paraId="0000002E">
      <w:pPr>
        <w:ind w:left="720" w:firstLine="0"/>
        <w:rPr/>
      </w:pPr>
      <w:r w:rsidDel="00000000" w:rsidR="00000000" w:rsidRPr="00000000">
        <w:rPr>
          <w:rtl w:val="0"/>
        </w:rPr>
      </w:r>
    </w:p>
    <w:p w:rsidR="00000000" w:rsidDel="00000000" w:rsidP="00000000" w:rsidRDefault="00000000" w:rsidRPr="00000000" w14:paraId="0000002F">
      <w:pPr>
        <w:pStyle w:val="Heading2"/>
        <w:ind w:left="0" w:firstLine="0"/>
        <w:jc w:val="both"/>
        <w:rPr/>
      </w:pPr>
      <w:bookmarkStart w:colFirst="0" w:colLast="0" w:name="_heading=h.aru215h1bpkg" w:id="9"/>
      <w:bookmarkEnd w:id="9"/>
      <w:r w:rsidDel="00000000" w:rsidR="00000000" w:rsidRPr="00000000">
        <w:rPr>
          <w:rtl w:val="0"/>
        </w:rPr>
        <w:t xml:space="preserve">Sprint Board</w:t>
      </w:r>
    </w:p>
    <w:p w:rsidR="00000000" w:rsidDel="00000000" w:rsidP="00000000" w:rsidRDefault="00000000" w:rsidRPr="00000000" w14:paraId="00000030">
      <w:pPr>
        <w:rPr/>
      </w:pPr>
      <w:r w:rsidDel="00000000" w:rsidR="00000000" w:rsidRPr="00000000">
        <w:rPr>
          <w:rtl w:val="0"/>
        </w:rPr>
      </w:r>
    </w:p>
    <w:tbl>
      <w:tblPr>
        <w:tblStyle w:val="Table2"/>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75"/>
        <w:gridCol w:w="1605"/>
        <w:gridCol w:w="2340"/>
        <w:gridCol w:w="2340"/>
        <w:tblGridChange w:id="0">
          <w:tblGrid>
            <w:gridCol w:w="3075"/>
            <w:gridCol w:w="1605"/>
            <w:gridCol w:w="2340"/>
            <w:gridCol w:w="2340"/>
          </w:tblGrid>
        </w:tblGridChange>
      </w:tblGrid>
      <w:tr>
        <w:trPr>
          <w:cantSplit w:val="0"/>
          <w:tblHeader w:val="0"/>
        </w:trPr>
        <w:tc>
          <w:tcPr/>
          <w:p w:rsidR="00000000" w:rsidDel="00000000" w:rsidP="00000000" w:rsidRDefault="00000000" w:rsidRPr="00000000" w14:paraId="00000031">
            <w:pPr>
              <w:jc w:val="center"/>
              <w:rPr/>
            </w:pPr>
            <w:r w:rsidDel="00000000" w:rsidR="00000000" w:rsidRPr="00000000">
              <w:rPr>
                <w:b w:val="1"/>
                <w:bCs w:val="1"/>
                <w:rtl w:val="0"/>
              </w:rPr>
              <w:t xml:space="preserve">Title</w:t>
            </w:r>
            <w:r w:rsidDel="00000000" w:rsidR="00000000" w:rsidRPr="00000000">
              <w:rPr>
                <w:rtl w:val="0"/>
              </w:rPr>
            </w:r>
          </w:p>
        </w:tc>
        <w:tc>
          <w:tcPr/>
          <w:p w:rsidR="00000000" w:rsidDel="00000000" w:rsidP="00000000" w:rsidRDefault="00000000" w:rsidRPr="00000000" w14:paraId="00000032">
            <w:pPr>
              <w:jc w:val="center"/>
              <w:rPr/>
            </w:pPr>
            <w:r w:rsidDel="00000000" w:rsidR="00000000" w:rsidRPr="00000000">
              <w:rPr>
                <w:b w:val="1"/>
                <w:bCs w:val="1"/>
                <w:rtl w:val="0"/>
              </w:rPr>
              <w:t xml:space="preserve">Status (To Do/In Progress/Done)</w:t>
            </w:r>
            <w:r w:rsidDel="00000000" w:rsidR="00000000" w:rsidRPr="00000000">
              <w:rPr>
                <w:rtl w:val="0"/>
              </w:rPr>
            </w:r>
          </w:p>
        </w:tc>
        <w:tc>
          <w:tcPr/>
          <w:p w:rsidR="00000000" w:rsidDel="00000000" w:rsidP="00000000" w:rsidRDefault="00000000" w:rsidRPr="00000000" w14:paraId="00000033">
            <w:pPr>
              <w:jc w:val="center"/>
              <w:rPr/>
            </w:pPr>
            <w:r w:rsidDel="00000000" w:rsidR="00000000" w:rsidRPr="00000000">
              <w:rPr>
                <w:b w:val="1"/>
                <w:bCs w:val="1"/>
                <w:rtl w:val="0"/>
              </w:rPr>
              <w:t xml:space="preserve">Estimated Story Points</w:t>
            </w:r>
            <w:r w:rsidDel="00000000" w:rsidR="00000000" w:rsidRPr="00000000">
              <w:rPr>
                <w:rtl w:val="0"/>
              </w:rPr>
            </w:r>
          </w:p>
        </w:tc>
        <w:tc>
          <w:tcPr/>
          <w:p w:rsidR="00000000" w:rsidDel="00000000" w:rsidP="00000000" w:rsidRDefault="00000000" w:rsidRPr="00000000" w14:paraId="00000034">
            <w:pPr>
              <w:jc w:val="center"/>
              <w:rPr/>
            </w:pPr>
            <w:r w:rsidDel="00000000" w:rsidR="00000000" w:rsidRPr="00000000">
              <w:rPr>
                <w:b w:val="1"/>
                <w:bCs w:val="1"/>
                <w:rtl w:val="0"/>
              </w:rPr>
              <w:t xml:space="preserve">Assignee</w:t>
            </w:r>
            <w:r w:rsidDel="00000000" w:rsidR="00000000" w:rsidRPr="00000000">
              <w:rPr>
                <w:rtl w:val="0"/>
              </w:rPr>
            </w:r>
          </w:p>
        </w:tc>
      </w:tr>
      <w:tr>
        <w:trPr>
          <w:cantSplit w:val="0"/>
          <w:tblHeader w:val="0"/>
        </w:trPr>
        <w:tc>
          <w:tcPr/>
          <w:p w:rsidR="00000000" w:rsidDel="00000000" w:rsidP="00000000" w:rsidRDefault="00000000" w:rsidRPr="00000000" w14:paraId="00000035">
            <w:pPr>
              <w:rPr/>
            </w:pPr>
            <w:r w:rsidDel="00000000" w:rsidR="00000000" w:rsidRPr="00000000">
              <w:rPr>
                <w:rtl w:val="0"/>
              </w:rPr>
              <w:t xml:space="preserve">Prepare Software Test Plan (STP)</w:t>
            </w:r>
          </w:p>
        </w:tc>
        <w:tc>
          <w:tcPr/>
          <w:p w:rsidR="00000000" w:rsidDel="00000000" w:rsidP="00000000" w:rsidRDefault="00000000" w:rsidRPr="00000000" w14:paraId="00000036">
            <w:pPr>
              <w:rPr/>
            </w:pPr>
            <w:r w:rsidDel="00000000" w:rsidR="00000000" w:rsidRPr="00000000">
              <w:rPr>
                <w:rtl w:val="0"/>
              </w:rPr>
              <w:t xml:space="preserve">Done</w:t>
            </w:r>
          </w:p>
        </w:tc>
        <w:tc>
          <w:tcPr/>
          <w:p w:rsidR="00000000" w:rsidDel="00000000" w:rsidP="00000000" w:rsidRDefault="00000000" w:rsidRPr="00000000" w14:paraId="00000037">
            <w:pPr>
              <w:rPr/>
            </w:pPr>
            <w:r w:rsidDel="00000000" w:rsidR="00000000" w:rsidRPr="00000000">
              <w:rPr>
                <w:rtl w:val="0"/>
              </w:rPr>
              <w:t xml:space="preserve">5</w:t>
            </w:r>
          </w:p>
        </w:tc>
        <w:tc>
          <w:tcPr/>
          <w:p w:rsidR="00000000" w:rsidDel="00000000" w:rsidP="00000000" w:rsidRDefault="00000000" w:rsidRPr="00000000" w14:paraId="00000038">
            <w:pPr>
              <w:rPr/>
            </w:pPr>
            <w:r w:rsidDel="00000000" w:rsidR="00000000" w:rsidRPr="00000000">
              <w:rPr>
                <w:rtl w:val="0"/>
              </w:rPr>
              <w:t xml:space="preserve">Neva, Merve</w:t>
            </w:r>
          </w:p>
        </w:tc>
      </w:tr>
      <w:tr>
        <w:trPr>
          <w:cantSplit w:val="0"/>
          <w:tblHeader w:val="0"/>
        </w:trPr>
        <w:tc>
          <w:tcPr/>
          <w:p w:rsidR="00000000" w:rsidDel="00000000" w:rsidP="00000000" w:rsidRDefault="00000000" w:rsidRPr="00000000" w14:paraId="00000039">
            <w:pPr>
              <w:rPr/>
            </w:pPr>
            <w:r w:rsidDel="00000000" w:rsidR="00000000" w:rsidRPr="00000000">
              <w:rPr>
                <w:rtl w:val="0"/>
              </w:rPr>
              <w:t xml:space="preserve">Update Design Documents (Sequence, State Machine, Deployment)</w:t>
            </w:r>
          </w:p>
        </w:tc>
        <w:tc>
          <w:tcPr/>
          <w:p w:rsidR="00000000" w:rsidDel="00000000" w:rsidP="00000000" w:rsidRDefault="00000000" w:rsidRPr="00000000" w14:paraId="0000003A">
            <w:pPr>
              <w:rPr/>
            </w:pPr>
            <w:r w:rsidDel="00000000" w:rsidR="00000000" w:rsidRPr="00000000">
              <w:rPr>
                <w:rtl w:val="0"/>
              </w:rPr>
              <w:t xml:space="preserve">Done</w:t>
            </w:r>
          </w:p>
        </w:tc>
        <w:tc>
          <w:tcPr/>
          <w:p w:rsidR="00000000" w:rsidDel="00000000" w:rsidP="00000000" w:rsidRDefault="00000000" w:rsidRPr="00000000" w14:paraId="0000003B">
            <w:pPr>
              <w:rPr/>
            </w:pPr>
            <w:r w:rsidDel="00000000" w:rsidR="00000000" w:rsidRPr="00000000">
              <w:rPr>
                <w:rtl w:val="0"/>
              </w:rPr>
              <w:t xml:space="preserve">3</w:t>
            </w:r>
          </w:p>
        </w:tc>
        <w:tc>
          <w:tcPr/>
          <w:p w:rsidR="00000000" w:rsidDel="00000000" w:rsidP="00000000" w:rsidRDefault="00000000" w:rsidRPr="00000000" w14:paraId="0000003C">
            <w:pPr>
              <w:rPr/>
            </w:pPr>
            <w:r w:rsidDel="00000000" w:rsidR="00000000" w:rsidRPr="00000000">
              <w:rPr>
                <w:rtl w:val="0"/>
              </w:rPr>
              <w:t xml:space="preserve">İrem, Sena</w:t>
            </w:r>
          </w:p>
        </w:tc>
      </w:tr>
      <w:tr>
        <w:trPr>
          <w:cantSplit w:val="0"/>
          <w:tblHeader w:val="0"/>
        </w:trPr>
        <w:tc>
          <w:tcPr/>
          <w:p w:rsidR="00000000" w:rsidDel="00000000" w:rsidP="00000000" w:rsidRDefault="00000000" w:rsidRPr="00000000" w14:paraId="0000003D">
            <w:pPr>
              <w:rPr/>
            </w:pPr>
            <w:r w:rsidDel="00000000" w:rsidR="00000000" w:rsidRPr="00000000">
              <w:rPr>
                <w:rtl w:val="0"/>
              </w:rPr>
              <w:t xml:space="preserve">Define Pass/Fail criteria &amp; metrics</w:t>
            </w:r>
          </w:p>
        </w:tc>
        <w:tc>
          <w:tcPr/>
          <w:p w:rsidR="00000000" w:rsidDel="00000000" w:rsidP="00000000" w:rsidRDefault="00000000" w:rsidRPr="00000000" w14:paraId="0000003E">
            <w:pPr>
              <w:rPr/>
            </w:pPr>
            <w:r w:rsidDel="00000000" w:rsidR="00000000" w:rsidRPr="00000000">
              <w:rPr>
                <w:rtl w:val="0"/>
              </w:rPr>
              <w:t xml:space="preserve">Done</w:t>
            </w:r>
          </w:p>
        </w:tc>
        <w:tc>
          <w:tcPr/>
          <w:p w:rsidR="00000000" w:rsidDel="00000000" w:rsidP="00000000" w:rsidRDefault="00000000" w:rsidRPr="00000000" w14:paraId="0000003F">
            <w:pPr>
              <w:rPr/>
            </w:pPr>
            <w:r w:rsidDel="00000000" w:rsidR="00000000" w:rsidRPr="00000000">
              <w:rPr>
                <w:rtl w:val="0"/>
              </w:rPr>
              <w:t xml:space="preserve">2</w:t>
            </w:r>
          </w:p>
        </w:tc>
        <w:tc>
          <w:tcPr/>
          <w:p w:rsidR="00000000" w:rsidDel="00000000" w:rsidP="00000000" w:rsidRDefault="00000000" w:rsidRPr="00000000" w14:paraId="00000040">
            <w:pPr>
              <w:rPr/>
            </w:pPr>
            <w:r w:rsidDel="00000000" w:rsidR="00000000" w:rsidRPr="00000000">
              <w:rPr>
                <w:rtl w:val="0"/>
              </w:rPr>
              <w:t xml:space="preserve">Team</w:t>
            </w:r>
          </w:p>
        </w:tc>
      </w:tr>
      <w:tr>
        <w:trPr>
          <w:cantSplit w:val="0"/>
          <w:tblHeader w:val="0"/>
        </w:trPr>
        <w:tc>
          <w:tcPr/>
          <w:p w:rsidR="00000000" w:rsidDel="00000000" w:rsidP="00000000" w:rsidRDefault="00000000" w:rsidRPr="00000000" w14:paraId="00000041">
            <w:pPr>
              <w:rPr/>
            </w:pPr>
            <w:r w:rsidDel="00000000" w:rsidR="00000000" w:rsidRPr="00000000">
              <w:rPr>
                <w:rtl w:val="0"/>
              </w:rPr>
              <w:t xml:space="preserve">Draft Test Approaches (unit, integration, system)</w:t>
            </w:r>
          </w:p>
        </w:tc>
        <w:tc>
          <w:tcPr/>
          <w:p w:rsidR="00000000" w:rsidDel="00000000" w:rsidP="00000000" w:rsidRDefault="00000000" w:rsidRPr="00000000" w14:paraId="00000042">
            <w:pPr>
              <w:rPr/>
            </w:pPr>
            <w:r w:rsidDel="00000000" w:rsidR="00000000" w:rsidRPr="00000000">
              <w:rPr>
                <w:rtl w:val="0"/>
              </w:rPr>
              <w:t xml:space="preserve">Done</w:t>
            </w:r>
          </w:p>
        </w:tc>
        <w:tc>
          <w:tcPr/>
          <w:p w:rsidR="00000000" w:rsidDel="00000000" w:rsidP="00000000" w:rsidRDefault="00000000" w:rsidRPr="00000000" w14:paraId="00000043">
            <w:pPr>
              <w:rPr/>
            </w:pPr>
            <w:r w:rsidDel="00000000" w:rsidR="00000000" w:rsidRPr="00000000">
              <w:rPr>
                <w:rtl w:val="0"/>
              </w:rPr>
              <w:t xml:space="preserve">2</w:t>
            </w:r>
          </w:p>
        </w:tc>
        <w:tc>
          <w:tcPr/>
          <w:p w:rsidR="00000000" w:rsidDel="00000000" w:rsidP="00000000" w:rsidRDefault="00000000" w:rsidRPr="00000000" w14:paraId="00000044">
            <w:pPr>
              <w:rPr/>
            </w:pPr>
            <w:r w:rsidDel="00000000" w:rsidR="00000000" w:rsidRPr="00000000">
              <w:rPr>
                <w:rtl w:val="0"/>
              </w:rPr>
              <w:t xml:space="preserve">Team</w:t>
            </w:r>
          </w:p>
        </w:tc>
      </w:tr>
      <w:tr>
        <w:trPr>
          <w:cantSplit w:val="0"/>
          <w:tblHeader w:val="0"/>
        </w:trPr>
        <w:tc>
          <w:tcPr/>
          <w:p w:rsidR="00000000" w:rsidDel="00000000" w:rsidP="00000000" w:rsidRDefault="00000000" w:rsidRPr="00000000" w14:paraId="00000045">
            <w:pPr>
              <w:rPr/>
            </w:pPr>
            <w:r w:rsidDel="00000000" w:rsidR="00000000" w:rsidRPr="00000000">
              <w:rPr>
                <w:rtl w:val="0"/>
              </w:rPr>
              <w:t xml:space="preserve">Revise Gantt Chart</w:t>
            </w:r>
          </w:p>
        </w:tc>
        <w:tc>
          <w:tcPr/>
          <w:p w:rsidR="00000000" w:rsidDel="00000000" w:rsidP="00000000" w:rsidRDefault="00000000" w:rsidRPr="00000000" w14:paraId="00000046">
            <w:pPr>
              <w:rPr/>
            </w:pPr>
            <w:r w:rsidDel="00000000" w:rsidR="00000000" w:rsidRPr="00000000">
              <w:rPr>
                <w:rtl w:val="0"/>
              </w:rPr>
              <w:t xml:space="preserve">Done</w:t>
            </w:r>
          </w:p>
        </w:tc>
        <w:tc>
          <w:tcPr/>
          <w:p w:rsidR="00000000" w:rsidDel="00000000" w:rsidP="00000000" w:rsidRDefault="00000000" w:rsidRPr="00000000" w14:paraId="00000047">
            <w:pPr>
              <w:rPr/>
            </w:pPr>
            <w:r w:rsidDel="00000000" w:rsidR="00000000" w:rsidRPr="00000000">
              <w:rPr>
                <w:rtl w:val="0"/>
              </w:rPr>
              <w:t xml:space="preserve">1</w:t>
            </w:r>
          </w:p>
        </w:tc>
        <w:tc>
          <w:tcPr/>
          <w:p w:rsidR="00000000" w:rsidDel="00000000" w:rsidP="00000000" w:rsidRDefault="00000000" w:rsidRPr="00000000" w14:paraId="00000048">
            <w:pPr>
              <w:rPr/>
            </w:pPr>
            <w:r w:rsidDel="00000000" w:rsidR="00000000" w:rsidRPr="00000000">
              <w:rPr>
                <w:rtl w:val="0"/>
              </w:rPr>
              <w:t xml:space="preserve">Sena</w:t>
            </w:r>
          </w:p>
        </w:tc>
      </w:tr>
    </w:tbl>
    <w:p w:rsidR="00000000" w:rsidDel="00000000" w:rsidP="00000000" w:rsidRDefault="00000000" w:rsidRPr="00000000" w14:paraId="00000049">
      <w:pPr>
        <w:pStyle w:val="Heading2"/>
        <w:jc w:val="both"/>
        <w:rPr/>
      </w:pPr>
      <w:bookmarkStart w:colFirst="0" w:colLast="0" w:name="_heading=h.9cblbvh1vngu" w:id="10"/>
      <w:bookmarkEnd w:id="10"/>
      <w:r w:rsidDel="00000000" w:rsidR="00000000" w:rsidRPr="00000000">
        <w:rPr>
          <w:rtl w:val="0"/>
        </w:rPr>
        <w:t xml:space="preserve">Sprint Issues</w:t>
      </w:r>
    </w:p>
    <w:p w:rsidR="00000000" w:rsidDel="00000000" w:rsidP="00000000" w:rsidRDefault="00000000" w:rsidRPr="00000000" w14:paraId="0000004A">
      <w:pPr>
        <w:pStyle w:val="Heading3"/>
        <w:numPr>
          <w:ilvl w:val="0"/>
          <w:numId w:val="5"/>
        </w:numPr>
        <w:ind w:left="720" w:hanging="360"/>
        <w:rPr>
          <w:rFonts w:ascii="Comfortaa" w:cs="Comfortaa" w:eastAsia="Comfortaa" w:hAnsi="Comfortaa"/>
          <w:sz w:val="30"/>
          <w:szCs w:val="30"/>
        </w:rPr>
      </w:pPr>
      <w:bookmarkStart w:colFirst="0" w:colLast="0" w:name="_heading=h.xxwqbhy3ohat" w:id="11"/>
      <w:bookmarkEnd w:id="11"/>
      <w:r w:rsidDel="00000000" w:rsidR="00000000" w:rsidRPr="00000000">
        <w:rPr>
          <w:rtl w:val="0"/>
        </w:rPr>
        <w:t xml:space="preserve">İrem Onaran</w:t>
      </w:r>
      <w:r w:rsidDel="00000000" w:rsidR="00000000" w:rsidRPr="00000000">
        <w:rPr>
          <w:rtl w:val="0"/>
        </w:rPr>
      </w:r>
    </w:p>
    <w:p w:rsidR="00000000" w:rsidDel="00000000" w:rsidP="00000000" w:rsidRDefault="00000000" w:rsidRPr="00000000" w14:paraId="0000004B">
      <w:pPr>
        <w:pStyle w:val="Heading4"/>
        <w:ind w:firstLine="1440"/>
        <w:rPr/>
      </w:pPr>
      <w:bookmarkStart w:colFirst="0" w:colLast="0" w:name="_heading=h.drac3tfplgdc" w:id="12"/>
      <w:bookmarkEnd w:id="12"/>
      <w:r w:rsidDel="00000000" w:rsidR="00000000" w:rsidRPr="00000000">
        <w:rPr>
          <w:rtl w:val="0"/>
        </w:rPr>
        <w:t xml:space="preserve">Design Revision for Testability</w:t>
      </w:r>
    </w:p>
    <w:p w:rsidR="00000000" w:rsidDel="00000000" w:rsidP="00000000" w:rsidRDefault="00000000" w:rsidRPr="00000000" w14:paraId="0000004C">
      <w:pPr>
        <w:numPr>
          <w:ilvl w:val="0"/>
          <w:numId w:val="4"/>
        </w:numPr>
        <w:spacing w:after="0" w:before="240" w:lineRule="auto"/>
        <w:ind w:left="2160" w:hanging="360"/>
        <w:rPr/>
      </w:pPr>
      <w:r w:rsidDel="00000000" w:rsidR="00000000" w:rsidRPr="00000000">
        <w:rPr>
          <w:rtl w:val="0"/>
        </w:rPr>
        <w:t xml:space="preserve">Description: Ensured that Sequence and State Machine diagrams reflect detailed operational logic for proper test planning.</w:t>
      </w:r>
    </w:p>
    <w:p w:rsidR="00000000" w:rsidDel="00000000" w:rsidP="00000000" w:rsidRDefault="00000000" w:rsidRPr="00000000" w14:paraId="0000004D">
      <w:pPr>
        <w:numPr>
          <w:ilvl w:val="0"/>
          <w:numId w:val="4"/>
        </w:numPr>
        <w:spacing w:after="0" w:before="0" w:lineRule="auto"/>
        <w:ind w:left="2160" w:hanging="360"/>
        <w:rPr/>
      </w:pPr>
      <w:r w:rsidDel="00000000" w:rsidR="00000000" w:rsidRPr="00000000">
        <w:rPr>
          <w:rtl w:val="0"/>
        </w:rPr>
        <w:t xml:space="preserve">Acceptance Criteria: Updated diagrams accurately represent system flow, states, and transitions.</w:t>
      </w:r>
    </w:p>
    <w:p w:rsidR="00000000" w:rsidDel="00000000" w:rsidP="00000000" w:rsidRDefault="00000000" w:rsidRPr="00000000" w14:paraId="0000004E">
      <w:pPr>
        <w:numPr>
          <w:ilvl w:val="0"/>
          <w:numId w:val="4"/>
        </w:numPr>
        <w:spacing w:after="0" w:before="0" w:lineRule="auto"/>
        <w:ind w:left="2160" w:hanging="360"/>
        <w:rPr/>
      </w:pPr>
      <w:r w:rsidDel="00000000" w:rsidR="00000000" w:rsidRPr="00000000">
        <w:rPr>
          <w:rtl w:val="0"/>
        </w:rPr>
        <w:t xml:space="preserve">Progress: Completed</w:t>
      </w:r>
    </w:p>
    <w:p w:rsidR="00000000" w:rsidDel="00000000" w:rsidP="00000000" w:rsidRDefault="00000000" w:rsidRPr="00000000" w14:paraId="0000004F">
      <w:pPr>
        <w:numPr>
          <w:ilvl w:val="0"/>
          <w:numId w:val="4"/>
        </w:numPr>
        <w:spacing w:after="240" w:before="0" w:lineRule="auto"/>
        <w:ind w:left="2160" w:hanging="360"/>
        <w:rPr/>
      </w:pPr>
      <w:r w:rsidDel="00000000" w:rsidR="00000000" w:rsidRPr="00000000">
        <w:rPr>
          <w:rtl w:val="0"/>
        </w:rPr>
        <w:t xml:space="preserve">Blockers: Additional iterations required for edge-case refinement</w:t>
      </w:r>
    </w:p>
    <w:p w:rsidR="00000000" w:rsidDel="00000000" w:rsidP="00000000" w:rsidRDefault="00000000" w:rsidRPr="00000000" w14:paraId="00000050">
      <w:pPr>
        <w:spacing w:after="240" w:before="240" w:lineRule="auto"/>
        <w:ind w:left="0" w:firstLine="0"/>
        <w:rPr/>
      </w:pPr>
      <w:r w:rsidDel="00000000" w:rsidR="00000000" w:rsidRPr="00000000">
        <w:rPr>
          <w:rtl w:val="0"/>
        </w:rPr>
      </w:r>
    </w:p>
    <w:p w:rsidR="00000000" w:rsidDel="00000000" w:rsidP="00000000" w:rsidRDefault="00000000" w:rsidRPr="00000000" w14:paraId="00000051">
      <w:pPr>
        <w:pStyle w:val="Heading3"/>
        <w:numPr>
          <w:ilvl w:val="0"/>
          <w:numId w:val="5"/>
        </w:numPr>
        <w:ind w:left="720" w:hanging="360"/>
        <w:rPr>
          <w:rFonts w:ascii="Comfortaa" w:cs="Comfortaa" w:eastAsia="Comfortaa" w:hAnsi="Comfortaa"/>
          <w:sz w:val="30"/>
          <w:szCs w:val="30"/>
        </w:rPr>
      </w:pPr>
      <w:bookmarkStart w:colFirst="0" w:colLast="0" w:name="_heading=h.tn07lwh0ms4l" w:id="13"/>
      <w:bookmarkEnd w:id="13"/>
      <w:r w:rsidDel="00000000" w:rsidR="00000000" w:rsidRPr="00000000">
        <w:rPr>
          <w:rtl w:val="0"/>
        </w:rPr>
        <w:t xml:space="preserve">Sacide Sena Filiz</w:t>
      </w:r>
      <w:r w:rsidDel="00000000" w:rsidR="00000000" w:rsidRPr="00000000">
        <w:rPr>
          <w:rtl w:val="0"/>
        </w:rPr>
      </w:r>
    </w:p>
    <w:p w:rsidR="00000000" w:rsidDel="00000000" w:rsidP="00000000" w:rsidRDefault="00000000" w:rsidRPr="00000000" w14:paraId="00000052">
      <w:pPr>
        <w:pStyle w:val="Heading4"/>
        <w:ind w:firstLine="1440"/>
        <w:rPr/>
      </w:pPr>
      <w:bookmarkStart w:colFirst="0" w:colLast="0" w:name="_heading=h.alr7361tr8sk" w:id="14"/>
      <w:bookmarkEnd w:id="14"/>
      <w:r w:rsidDel="00000000" w:rsidR="00000000" w:rsidRPr="00000000">
        <w:rPr>
          <w:rtl w:val="0"/>
        </w:rPr>
        <w:t xml:space="preserve">Design Consistency &amp; State Logic</w:t>
      </w:r>
    </w:p>
    <w:p w:rsidR="00000000" w:rsidDel="00000000" w:rsidP="00000000" w:rsidRDefault="00000000" w:rsidRPr="00000000" w14:paraId="00000053">
      <w:pPr>
        <w:numPr>
          <w:ilvl w:val="0"/>
          <w:numId w:val="1"/>
        </w:numPr>
        <w:ind w:left="2160" w:hanging="360"/>
        <w:rPr/>
      </w:pPr>
      <w:r w:rsidDel="00000000" w:rsidR="00000000" w:rsidRPr="00000000">
        <w:rPr>
          <w:rtl w:val="0"/>
        </w:rPr>
        <w:t xml:space="preserve">Description: While updating the State Machine and Deployment diagrams, some inconsistencies appeared between the expected system flow and diagram transitions.</w:t>
      </w:r>
    </w:p>
    <w:p w:rsidR="00000000" w:rsidDel="00000000" w:rsidP="00000000" w:rsidRDefault="00000000" w:rsidRPr="00000000" w14:paraId="00000054">
      <w:pPr>
        <w:numPr>
          <w:ilvl w:val="0"/>
          <w:numId w:val="1"/>
        </w:numPr>
        <w:ind w:left="2160" w:hanging="360"/>
        <w:rPr/>
      </w:pPr>
      <w:r w:rsidDel="00000000" w:rsidR="00000000" w:rsidRPr="00000000">
        <w:rPr>
          <w:rtl w:val="0"/>
        </w:rPr>
        <w:t xml:space="preserve">Acceptance Criteria: Final diagrams correctly reflect system states, transitions, and deployment configuration.</w:t>
      </w:r>
    </w:p>
    <w:p w:rsidR="00000000" w:rsidDel="00000000" w:rsidP="00000000" w:rsidRDefault="00000000" w:rsidRPr="00000000" w14:paraId="00000055">
      <w:pPr>
        <w:numPr>
          <w:ilvl w:val="0"/>
          <w:numId w:val="1"/>
        </w:numPr>
        <w:ind w:left="2160" w:hanging="360"/>
        <w:rPr/>
      </w:pPr>
      <w:r w:rsidDel="00000000" w:rsidR="00000000" w:rsidRPr="00000000">
        <w:rPr>
          <w:rtl w:val="0"/>
        </w:rPr>
        <w:t xml:space="preserve">Progress: Completed</w:t>
      </w:r>
    </w:p>
    <w:p w:rsidR="00000000" w:rsidDel="00000000" w:rsidP="00000000" w:rsidRDefault="00000000" w:rsidRPr="00000000" w14:paraId="00000056">
      <w:pPr>
        <w:numPr>
          <w:ilvl w:val="0"/>
          <w:numId w:val="1"/>
        </w:numPr>
        <w:ind w:left="2160" w:hanging="360"/>
        <w:rPr/>
      </w:pPr>
      <w:r w:rsidDel="00000000" w:rsidR="00000000" w:rsidRPr="00000000">
        <w:rPr>
          <w:rtl w:val="0"/>
        </w:rPr>
        <w:t xml:space="preserve">Blockers: Required clarification discussions with İrem to align state transitions with real NICU scenarios</w:t>
      </w:r>
    </w:p>
    <w:p w:rsidR="00000000" w:rsidDel="00000000" w:rsidP="00000000" w:rsidRDefault="00000000" w:rsidRPr="00000000" w14:paraId="00000057">
      <w:pPr>
        <w:ind w:left="0" w:firstLine="0"/>
        <w:rPr/>
      </w:pPr>
      <w:r w:rsidDel="00000000" w:rsidR="00000000" w:rsidRPr="00000000">
        <w:rPr>
          <w:rtl w:val="0"/>
        </w:rPr>
      </w:r>
    </w:p>
    <w:p w:rsidR="00000000" w:rsidDel="00000000" w:rsidP="00000000" w:rsidRDefault="00000000" w:rsidRPr="00000000" w14:paraId="00000058">
      <w:pPr>
        <w:pStyle w:val="Heading3"/>
        <w:numPr>
          <w:ilvl w:val="0"/>
          <w:numId w:val="5"/>
        </w:numPr>
        <w:ind w:left="720" w:hanging="360"/>
        <w:rPr>
          <w:rFonts w:ascii="Comfortaa" w:cs="Comfortaa" w:eastAsia="Comfortaa" w:hAnsi="Comfortaa"/>
          <w:color w:val="434343"/>
          <w:sz w:val="30"/>
          <w:szCs w:val="30"/>
        </w:rPr>
      </w:pPr>
      <w:bookmarkStart w:colFirst="0" w:colLast="0" w:name="_heading=h.8b7k4220jyur" w:id="15"/>
      <w:bookmarkEnd w:id="15"/>
      <w:r w:rsidDel="00000000" w:rsidR="00000000" w:rsidRPr="00000000">
        <w:rPr>
          <w:rtl w:val="0"/>
        </w:rPr>
        <w:t xml:space="preserve">Şevval Neva Varol</w:t>
      </w:r>
      <w:r w:rsidDel="00000000" w:rsidR="00000000" w:rsidRPr="00000000">
        <w:rPr>
          <w:rtl w:val="0"/>
        </w:rPr>
      </w:r>
    </w:p>
    <w:p w:rsidR="00000000" w:rsidDel="00000000" w:rsidP="00000000" w:rsidRDefault="00000000" w:rsidRPr="00000000" w14:paraId="00000059">
      <w:pPr>
        <w:pStyle w:val="Heading4"/>
        <w:ind w:left="720" w:firstLine="720"/>
        <w:rPr/>
      </w:pPr>
      <w:bookmarkStart w:colFirst="0" w:colLast="0" w:name="_heading=h.czu2of9156m4" w:id="16"/>
      <w:bookmarkEnd w:id="16"/>
      <w:r w:rsidDel="00000000" w:rsidR="00000000" w:rsidRPr="00000000">
        <w:rPr>
          <w:rtl w:val="0"/>
        </w:rPr>
        <w:t xml:space="preserve">Test Approach Definition</w:t>
      </w:r>
    </w:p>
    <w:p w:rsidR="00000000" w:rsidDel="00000000" w:rsidP="00000000" w:rsidRDefault="00000000" w:rsidRPr="00000000" w14:paraId="0000005A">
      <w:pPr>
        <w:numPr>
          <w:ilvl w:val="0"/>
          <w:numId w:val="3"/>
        </w:numPr>
        <w:ind w:left="2160" w:hanging="360"/>
        <w:rPr/>
      </w:pPr>
      <w:r w:rsidDel="00000000" w:rsidR="00000000" w:rsidRPr="00000000">
        <w:rPr>
          <w:rtl w:val="0"/>
        </w:rPr>
        <w:t xml:space="preserve">Description: Required clarification of the levels of testing (unit, integration, system) and methodology.</w:t>
      </w:r>
    </w:p>
    <w:p w:rsidR="00000000" w:rsidDel="00000000" w:rsidP="00000000" w:rsidRDefault="00000000" w:rsidRPr="00000000" w14:paraId="0000005B">
      <w:pPr>
        <w:numPr>
          <w:ilvl w:val="0"/>
          <w:numId w:val="3"/>
        </w:numPr>
        <w:ind w:left="2160" w:hanging="360"/>
        <w:rPr/>
      </w:pPr>
      <w:r w:rsidDel="00000000" w:rsidR="00000000" w:rsidRPr="00000000">
        <w:rPr>
          <w:rtl w:val="0"/>
        </w:rPr>
        <w:t xml:space="preserve">Acceptance Criteria: Test approaches and their execution conditions clearly defined in the STP.</w:t>
      </w:r>
    </w:p>
    <w:p w:rsidR="00000000" w:rsidDel="00000000" w:rsidP="00000000" w:rsidRDefault="00000000" w:rsidRPr="00000000" w14:paraId="0000005C">
      <w:pPr>
        <w:numPr>
          <w:ilvl w:val="0"/>
          <w:numId w:val="3"/>
        </w:numPr>
        <w:ind w:left="2160" w:hanging="360"/>
        <w:rPr/>
      </w:pPr>
      <w:r w:rsidDel="00000000" w:rsidR="00000000" w:rsidRPr="00000000">
        <w:rPr>
          <w:rtl w:val="0"/>
        </w:rPr>
        <w:t xml:space="preserve">Progress: Completed</w:t>
      </w:r>
    </w:p>
    <w:p w:rsidR="00000000" w:rsidDel="00000000" w:rsidP="00000000" w:rsidRDefault="00000000" w:rsidRPr="00000000" w14:paraId="0000005D">
      <w:pPr>
        <w:numPr>
          <w:ilvl w:val="0"/>
          <w:numId w:val="3"/>
        </w:numPr>
        <w:ind w:left="2160" w:hanging="360"/>
        <w:rPr/>
      </w:pPr>
      <w:r w:rsidDel="00000000" w:rsidR="00000000" w:rsidRPr="00000000">
        <w:rPr>
          <w:rtl w:val="0"/>
        </w:rPr>
        <w:t xml:space="preserve">Blockers: Initial dependency on finalized diagrams</w:t>
      </w:r>
    </w:p>
    <w:p w:rsidR="00000000" w:rsidDel="00000000" w:rsidP="00000000" w:rsidRDefault="00000000" w:rsidRPr="00000000" w14:paraId="0000005E">
      <w:pPr>
        <w:ind w:left="720" w:firstLine="0"/>
        <w:rPr/>
      </w:pPr>
      <w:r w:rsidDel="00000000" w:rsidR="00000000" w:rsidRPr="00000000">
        <w:rPr>
          <w:rtl w:val="0"/>
        </w:rPr>
      </w:r>
    </w:p>
    <w:p w:rsidR="00000000" w:rsidDel="00000000" w:rsidP="00000000" w:rsidRDefault="00000000" w:rsidRPr="00000000" w14:paraId="0000005F">
      <w:pPr>
        <w:pStyle w:val="Heading3"/>
        <w:numPr>
          <w:ilvl w:val="0"/>
          <w:numId w:val="5"/>
        </w:numPr>
        <w:ind w:left="720" w:hanging="360"/>
        <w:rPr>
          <w:rFonts w:ascii="Comfortaa" w:cs="Comfortaa" w:eastAsia="Comfortaa" w:hAnsi="Comfortaa"/>
          <w:color w:val="434343"/>
          <w:sz w:val="30"/>
          <w:szCs w:val="30"/>
        </w:rPr>
      </w:pPr>
      <w:bookmarkStart w:colFirst="0" w:colLast="0" w:name="_heading=h.8mrvdoma3avm" w:id="17"/>
      <w:bookmarkEnd w:id="17"/>
      <w:r w:rsidDel="00000000" w:rsidR="00000000" w:rsidRPr="00000000">
        <w:rPr>
          <w:rtl w:val="0"/>
        </w:rPr>
        <w:t xml:space="preserve">Merve İçkilli</w:t>
      </w:r>
      <w:r w:rsidDel="00000000" w:rsidR="00000000" w:rsidRPr="00000000">
        <w:rPr>
          <w:rtl w:val="0"/>
        </w:rPr>
      </w:r>
    </w:p>
    <w:p w:rsidR="00000000" w:rsidDel="00000000" w:rsidP="00000000" w:rsidRDefault="00000000" w:rsidRPr="00000000" w14:paraId="00000060">
      <w:pPr>
        <w:pStyle w:val="Heading4"/>
        <w:ind w:left="720" w:firstLine="720"/>
        <w:rPr/>
      </w:pPr>
      <w:bookmarkStart w:colFirst="0" w:colLast="0" w:name="_heading=h.8r2ulfdijvkv" w:id="18"/>
      <w:bookmarkEnd w:id="18"/>
      <w:r w:rsidDel="00000000" w:rsidR="00000000" w:rsidRPr="00000000">
        <w:rPr>
          <w:rtl w:val="0"/>
        </w:rPr>
        <w:t xml:space="preserve">STP Structure and Documentation</w:t>
      </w:r>
    </w:p>
    <w:p w:rsidR="00000000" w:rsidDel="00000000" w:rsidP="00000000" w:rsidRDefault="00000000" w:rsidRPr="00000000" w14:paraId="00000061">
      <w:pPr>
        <w:numPr>
          <w:ilvl w:val="0"/>
          <w:numId w:val="2"/>
        </w:numPr>
        <w:spacing w:after="0" w:before="240" w:lineRule="auto"/>
        <w:ind w:left="2160" w:hanging="360"/>
        <w:rPr/>
      </w:pPr>
      <w:r w:rsidDel="00000000" w:rsidR="00000000" w:rsidRPr="00000000">
        <w:rPr>
          <w:rtl w:val="0"/>
        </w:rPr>
        <w:t xml:space="preserve">Description: Challenges in writing the STP content according to IEEE format and structuring test items and scope.</w:t>
      </w:r>
    </w:p>
    <w:p w:rsidR="00000000" w:rsidDel="00000000" w:rsidP="00000000" w:rsidRDefault="00000000" w:rsidRPr="00000000" w14:paraId="00000062">
      <w:pPr>
        <w:numPr>
          <w:ilvl w:val="0"/>
          <w:numId w:val="2"/>
        </w:numPr>
        <w:spacing w:after="0" w:before="0" w:lineRule="auto"/>
        <w:ind w:left="2160" w:hanging="360"/>
        <w:rPr/>
      </w:pPr>
      <w:r w:rsidDel="00000000" w:rsidR="00000000" w:rsidRPr="00000000">
        <w:rPr>
          <w:rtl w:val="0"/>
        </w:rPr>
        <w:t xml:space="preserve">Acceptance Criteria: STP includes clear Purpose, Test Items, Features to be tested and not tested, and Test Approach sections.</w:t>
      </w:r>
    </w:p>
    <w:p w:rsidR="00000000" w:rsidDel="00000000" w:rsidP="00000000" w:rsidRDefault="00000000" w:rsidRPr="00000000" w14:paraId="00000063">
      <w:pPr>
        <w:numPr>
          <w:ilvl w:val="0"/>
          <w:numId w:val="2"/>
        </w:numPr>
        <w:spacing w:after="0" w:before="0" w:lineRule="auto"/>
        <w:ind w:left="2160" w:hanging="360"/>
        <w:rPr/>
      </w:pPr>
      <w:r w:rsidDel="00000000" w:rsidR="00000000" w:rsidRPr="00000000">
        <w:rPr>
          <w:rtl w:val="0"/>
        </w:rPr>
        <w:t xml:space="preserve">Progress: Completed.</w:t>
      </w:r>
    </w:p>
    <w:p w:rsidR="00000000" w:rsidDel="00000000" w:rsidP="00000000" w:rsidRDefault="00000000" w:rsidRPr="00000000" w14:paraId="00000064">
      <w:pPr>
        <w:numPr>
          <w:ilvl w:val="0"/>
          <w:numId w:val="2"/>
        </w:numPr>
        <w:spacing w:after="240" w:before="0" w:lineRule="auto"/>
        <w:ind w:left="2160" w:hanging="360"/>
        <w:rPr/>
      </w:pPr>
      <w:r w:rsidDel="00000000" w:rsidR="00000000" w:rsidRPr="00000000">
        <w:rPr>
          <w:rtl w:val="0"/>
        </w:rPr>
        <w:t xml:space="preserve">Blockers: Minor uncertainty regarding “features not tested” classification</w:t>
      </w:r>
    </w:p>
    <w:p w:rsidR="00000000" w:rsidDel="00000000" w:rsidP="00000000" w:rsidRDefault="00000000" w:rsidRPr="00000000" w14:paraId="00000065">
      <w:pPr>
        <w:pStyle w:val="Heading2"/>
        <w:rPr/>
      </w:pPr>
      <w:bookmarkStart w:colFirst="0" w:colLast="0" w:name="_heading=h.fvznqikhnhqd" w:id="19"/>
      <w:bookmarkEnd w:id="19"/>
      <w:r w:rsidDel="00000000" w:rsidR="00000000" w:rsidRPr="00000000">
        <w:rPr>
          <w:rtl w:val="0"/>
        </w:rPr>
        <w:t xml:space="preserve">Sprint Results</w:t>
      </w:r>
    </w:p>
    <w:p w:rsidR="00000000" w:rsidDel="00000000" w:rsidP="00000000" w:rsidRDefault="00000000" w:rsidRPr="00000000" w14:paraId="00000066">
      <w:pPr>
        <w:pStyle w:val="Heading3"/>
        <w:ind w:left="360" w:firstLine="0"/>
        <w:rPr/>
      </w:pPr>
      <w:bookmarkStart w:colFirst="0" w:colLast="0" w:name="_heading=h.upp98femarmo" w:id="20"/>
      <w:bookmarkEnd w:id="20"/>
      <w:r w:rsidDel="00000000" w:rsidR="00000000" w:rsidRPr="00000000">
        <w:rPr>
          <w:rtl w:val="0"/>
        </w:rPr>
        <w:t xml:space="preserve">Story Points Completed: 13</w:t>
      </w:r>
    </w:p>
    <w:p w:rsidR="00000000" w:rsidDel="00000000" w:rsidP="00000000" w:rsidRDefault="00000000" w:rsidRPr="00000000" w14:paraId="00000067">
      <w:pPr>
        <w:rPr/>
      </w:pPr>
      <w:r w:rsidDel="00000000" w:rsidR="00000000" w:rsidRPr="00000000">
        <w:rPr>
          <w:rtl w:val="0"/>
        </w:rPr>
        <w:t xml:space="preserve">      Sprint 3 velocity was 1, Sprint 4 velocity is also 1.</w:t>
      </w:r>
    </w:p>
    <w:p w:rsidR="00000000" w:rsidDel="00000000" w:rsidP="00000000" w:rsidRDefault="00000000" w:rsidRPr="00000000" w14:paraId="00000068">
      <w:pPr>
        <w:pStyle w:val="Heading2"/>
        <w:jc w:val="both"/>
        <w:rPr/>
      </w:pPr>
      <w:bookmarkStart w:colFirst="0" w:colLast="0" w:name="_heading=h.xjcdxitaaqt9" w:id="21"/>
      <w:bookmarkEnd w:id="21"/>
      <w:r w:rsidDel="00000000" w:rsidR="00000000" w:rsidRPr="00000000">
        <w:rPr>
          <w:rtl w:val="0"/>
        </w:rPr>
        <w:t xml:space="preserve">Next Sprint Preview</w:t>
      </w:r>
    </w:p>
    <w:p w:rsidR="00000000" w:rsidDel="00000000" w:rsidP="00000000" w:rsidRDefault="00000000" w:rsidRPr="00000000" w14:paraId="00000069">
      <w:pPr>
        <w:pStyle w:val="Heading3"/>
        <w:ind w:left="540" w:hanging="180"/>
        <w:jc w:val="both"/>
        <w:rPr/>
      </w:pPr>
      <w:bookmarkStart w:colFirst="0" w:colLast="0" w:name="_heading=h.4r6c2kax6gbk" w:id="22"/>
      <w:bookmarkEnd w:id="22"/>
      <w:r w:rsidDel="00000000" w:rsidR="00000000" w:rsidRPr="00000000">
        <w:rPr>
          <w:rtl w:val="0"/>
        </w:rPr>
        <w:t xml:space="preserve">Proposed Sprint Goal</w:t>
      </w:r>
    </w:p>
    <w:p w:rsidR="00000000" w:rsidDel="00000000" w:rsidP="00000000" w:rsidRDefault="00000000" w:rsidRPr="00000000" w14:paraId="0000006A">
      <w:pPr>
        <w:spacing w:after="240" w:before="240" w:lineRule="auto"/>
        <w:ind w:left="720" w:firstLine="0"/>
        <w:jc w:val="both"/>
        <w:rPr/>
      </w:pPr>
      <w:r w:rsidDel="00000000" w:rsidR="00000000" w:rsidRPr="00000000">
        <w:rPr>
          <w:rtl w:val="0"/>
        </w:rPr>
        <w:t xml:space="preserve">The main goal of Sprint 5 will be to finalize the Quality Management documentation (QMP), complete the final version of all project documents, and prepare the project for submission. This sprint focuses on final quality review, verification of all documentation, and system-level acceptance evaluation.</w:t>
      </w:r>
    </w:p>
    <w:p w:rsidR="00000000" w:rsidDel="00000000" w:rsidP="00000000" w:rsidRDefault="00000000" w:rsidRPr="00000000" w14:paraId="0000006B">
      <w:pPr>
        <w:pStyle w:val="Heading3"/>
        <w:jc w:val="both"/>
        <w:rPr/>
      </w:pPr>
      <w:bookmarkStart w:colFirst="0" w:colLast="0" w:name="_heading=h.6i6gopdirdcj" w:id="23"/>
      <w:bookmarkEnd w:id="23"/>
      <w:r w:rsidDel="00000000" w:rsidR="00000000" w:rsidRPr="00000000">
        <w:rPr>
          <w:rtl w:val="0"/>
        </w:rPr>
        <w:t xml:space="preserve">Backlog Items for Next Sprint</w:t>
      </w:r>
    </w:p>
    <w:p w:rsidR="00000000" w:rsidDel="00000000" w:rsidP="00000000" w:rsidRDefault="00000000" w:rsidRPr="00000000" w14:paraId="0000006C">
      <w:pPr>
        <w:ind w:left="0" w:firstLine="0"/>
        <w:jc w:val="both"/>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jc w:val="center"/>
              <w:rPr/>
            </w:pPr>
            <w:r w:rsidDel="00000000" w:rsidR="00000000" w:rsidRPr="00000000">
              <w:rPr>
                <w:b w:val="1"/>
                <w:bCs w:val="1"/>
                <w:rtl w:val="0"/>
              </w:rPr>
              <w:t xml:space="preserve">Title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jc w:val="center"/>
              <w:rPr/>
            </w:pPr>
            <w:r w:rsidDel="00000000" w:rsidR="00000000" w:rsidRPr="00000000">
              <w:rPr>
                <w:b w:val="1"/>
                <w:bCs w:val="1"/>
                <w:rtl w:val="0"/>
              </w:rPr>
              <w:t xml:space="preserve">Story Points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jc w:val="center"/>
              <w:rPr/>
            </w:pPr>
            <w:r w:rsidDel="00000000" w:rsidR="00000000" w:rsidRPr="00000000">
              <w:rPr>
                <w:b w:val="1"/>
                <w:bCs w:val="1"/>
                <w:rtl w:val="0"/>
              </w:rPr>
              <w:t xml:space="preserve">Assignee</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pPr>
            <w:r w:rsidDel="00000000" w:rsidR="00000000" w:rsidRPr="00000000">
              <w:rPr>
                <w:rtl w:val="0"/>
              </w:rPr>
              <w:t xml:space="preserve">Finalize QMP (Quality Management Plan)</w:t>
            </w:r>
          </w:p>
        </w:tc>
        <w:tc>
          <w:tcP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pPr>
            <w:r w:rsidDel="00000000" w:rsidR="00000000" w:rsidRPr="00000000">
              <w:rPr>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pPr>
            <w:r w:rsidDel="00000000" w:rsidR="00000000" w:rsidRPr="00000000">
              <w:rPr>
                <w:rtl w:val="0"/>
              </w:rPr>
              <w:t xml:space="preserve">İrem, Neva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pPr>
            <w:r w:rsidDel="00000000" w:rsidR="00000000" w:rsidRPr="00000000">
              <w:rPr>
                <w:rtl w:val="0"/>
              </w:rPr>
              <w:t xml:space="preserve">Conduct System &amp; Acceptance Tests</w:t>
            </w:r>
          </w:p>
        </w:tc>
        <w:tc>
          <w:tcP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pPr>
            <w:r w:rsidDel="00000000" w:rsidR="00000000" w:rsidRPr="00000000">
              <w:rPr>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pPr>
            <w:r w:rsidDel="00000000" w:rsidR="00000000" w:rsidRPr="00000000">
              <w:rPr>
                <w:rtl w:val="0"/>
              </w:rPr>
              <w:t xml:space="preserve">Sena, Merve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pPr>
            <w:r w:rsidDel="00000000" w:rsidR="00000000" w:rsidRPr="00000000">
              <w:rPr>
                <w:rtl w:val="0"/>
              </w:rPr>
              <w:t xml:space="preserve">Prepare final document package (SRS + Design + Test + Tech Comparison)</w:t>
            </w:r>
          </w:p>
        </w:tc>
        <w:tc>
          <w:tcP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pPr>
            <w:r w:rsidDel="00000000" w:rsidR="00000000" w:rsidRPr="00000000">
              <w:rPr>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pPr>
            <w:r w:rsidDel="00000000" w:rsidR="00000000" w:rsidRPr="00000000">
              <w:rPr>
                <w:rtl w:val="0"/>
              </w:rPr>
              <w:t xml:space="preserve">Team</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pPr>
            <w:r w:rsidDel="00000000" w:rsidR="00000000" w:rsidRPr="00000000">
              <w:rPr>
                <w:rtl w:val="0"/>
              </w:rPr>
              <w:t xml:space="preserve">Complete final control checklists</w:t>
            </w:r>
          </w:p>
        </w:tc>
        <w:tc>
          <w:tcP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pPr>
            <w:r w:rsidDel="00000000" w:rsidR="00000000" w:rsidRPr="00000000">
              <w:rPr>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pPr>
            <w:r w:rsidDel="00000000" w:rsidR="00000000" w:rsidRPr="00000000">
              <w:rPr>
                <w:rtl w:val="0"/>
              </w:rPr>
              <w:t xml:space="preserve">Team</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pPr>
            <w:r w:rsidDel="00000000" w:rsidR="00000000" w:rsidRPr="00000000">
              <w:rPr>
                <w:rtl w:val="0"/>
              </w:rPr>
              <w:t xml:space="preserve">Final Gantt Chart revision</w:t>
            </w:r>
          </w:p>
        </w:tc>
        <w:tc>
          <w:tcP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pPr>
            <w:r w:rsidDel="00000000" w:rsidR="00000000" w:rsidRPr="00000000">
              <w:rPr>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pPr>
            <w:r w:rsidDel="00000000" w:rsidR="00000000" w:rsidRPr="00000000">
              <w:rPr>
                <w:rtl w:val="0"/>
              </w:rPr>
              <w:t xml:space="preserve">Team</w:t>
            </w:r>
          </w:p>
        </w:tc>
      </w:tr>
    </w:tbl>
    <w:p w:rsidR="00000000" w:rsidDel="00000000" w:rsidP="00000000" w:rsidRDefault="00000000" w:rsidRPr="00000000" w14:paraId="0000007F">
      <w:pPr>
        <w:ind w:left="0" w:firstLine="0"/>
        <w:jc w:val="both"/>
        <w:rPr/>
      </w:pPr>
      <w:r w:rsidDel="00000000" w:rsidR="00000000" w:rsidRPr="00000000">
        <w:rPr>
          <w:rtl w:val="0"/>
        </w:rPr>
      </w:r>
    </w:p>
    <w:p w:rsidR="00000000" w:rsidDel="00000000" w:rsidP="00000000" w:rsidRDefault="00000000" w:rsidRPr="00000000" w14:paraId="00000080">
      <w:pPr>
        <w:ind w:left="0" w:firstLine="0"/>
        <w:jc w:val="both"/>
        <w:rPr>
          <w:sz w:val="32"/>
          <w:szCs w:val="32"/>
        </w:rPr>
      </w:pPr>
      <w:r w:rsidDel="00000000" w:rsidR="00000000" w:rsidRPr="00000000">
        <w:rPr>
          <w:sz w:val="32"/>
          <w:szCs w:val="32"/>
          <w:rtl w:val="0"/>
        </w:rPr>
        <w:t xml:space="preserve">Conclusion</w:t>
      </w:r>
    </w:p>
    <w:p w:rsidR="00000000" w:rsidDel="00000000" w:rsidP="00000000" w:rsidRDefault="00000000" w:rsidRPr="00000000" w14:paraId="00000081">
      <w:pPr>
        <w:ind w:left="0" w:firstLine="0"/>
        <w:rPr/>
      </w:pPr>
      <w:r w:rsidDel="00000000" w:rsidR="00000000" w:rsidRPr="00000000">
        <w:rPr>
          <w:rtl w:val="0"/>
        </w:rPr>
      </w:r>
    </w:p>
    <w:p w:rsidR="00000000" w:rsidDel="00000000" w:rsidP="00000000" w:rsidRDefault="00000000" w:rsidRPr="00000000" w14:paraId="00000082">
      <w:pPr>
        <w:rPr/>
      </w:pPr>
      <w:hyperlink r:id="rId8">
        <w:r w:rsidDel="00000000" w:rsidR="00000000" w:rsidRPr="00000000">
          <w:rPr>
            <w:color w:val="1155cc"/>
            <w:u w:val="single"/>
            <w:rtl w:val="0"/>
          </w:rPr>
          <w:t xml:space="preserve">[manifetch] Retrospective 4</w:t>
        </w:r>
      </w:hyperlink>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mforta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80" w:before="320" w:lineRule="auto"/>
      <w:ind w:left="720" w:hanging="360"/>
      <w:jc w:val="both"/>
    </w:pPr>
    <w:rPr>
      <w:rFonts w:ascii="Comfortaa" w:cs="Comfortaa" w:eastAsia="Comfortaa" w:hAnsi="Comfortaa"/>
      <w:color w:val="434343"/>
      <w:sz w:val="30"/>
      <w:szCs w:val="30"/>
    </w:rPr>
  </w:style>
  <w:style w:type="paragraph" w:styleId="Heading4">
    <w:name w:val="heading 4"/>
    <w:basedOn w:val="Normal"/>
    <w:next w:val="Normal"/>
    <w:pPr>
      <w:keepNext w:val="1"/>
      <w:keepLines w:val="1"/>
      <w:spacing w:after="80" w:before="280" w:lineRule="auto"/>
      <w:ind w:left="1440" w:hanging="360"/>
    </w:pPr>
    <w:rPr>
      <w:rFonts w:ascii="Comfortaa" w:cs="Comfortaa" w:eastAsia="Comfortaa" w:hAnsi="Comfortaa"/>
      <w:color w:val="666666"/>
      <w:sz w:val="26"/>
      <w:szCs w:val="26"/>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docs.google.com/spreadsheets/u/0/d/1uqboIbN4L8uzfwfqKarxjVO1PEjC52mrky36tmbbJCA/ed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omfortaa-regular.ttf"/><Relationship Id="rId2" Type="http://schemas.openxmlformats.org/officeDocument/2006/relationships/font" Target="fonts/Comforta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Ga7IK9QCh+sX4e8LC1wGI77O2w==">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