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 Kısıt ve Etkiler Dokümanı (Proje PKE Dokümanı)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PKE-Plan: BİL495 sonunda (Plan sürümü)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PKE-Rapor: BİL496 sonunda (Nihai Rapor sürümü)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PKE-Plan Kapsamı (BİL495)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Kullanılan Standartlar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HL7 / FHIR Sağlık Veri Standartları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Uygulanabilirlik: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Proje, IoMT cihazlarından gelen verileri (SpO₂, ECG, respiration) gerçek zamanlı olarak işler. FHIR/HL7 uyumluluğu, bu sinyallerin uzun vadede gerçek hastane sistemleriyle entegre edilmesini sağlar.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Planlanan kanıt kaynağı: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Format doğrulama testi, veri paketlerinin HL7/FHIR kurallarına uygunluğunun kontrolü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ISO/IEC 27001 — Bilgi Güvenliği Yönetim Sistemi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Uygulanabilirlik: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Sistem, hasta kimlik bilgilerini ve sağlık durumunu içerdiğinden güvenlik kritik bir gereksinimdir. Veri gizliliği, erişim kontrolü, loglama ve güvenli ağ iletişimi bu standardın kapsamına girer.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Planlanan kanıt kaynağı: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Güvenli oturum açma testi, erişim kontrol mantığının incelenmesi, log doğrulaması.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ISO 13485 — Tıbbi Cihaz Yazılımı için Kalite Yönetim Sistemi (kısmi)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Uygulanabilirlik: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NICU sistemi doğrudan medikal cihaz kategorisine girmese de medikal veri işlediği için geliştirme disiplinini etkiler: doğrulanabilirlik, izlenebilirlik, modülerlik, hata toleransı.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Planlanan kanıt kaynağı: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Sistem tasarım incelemesi, doğrulama adımlarının analiz yolu ile doğrulanması.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OWASP Web Security Guidelines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Uygulanabilirlik: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JWT güvenliği, CSRF/XSS koruması, API sertleştirme, RBAC tasarımı gibi maddeler doğrudan OWASP gereksinimleri ile uyumludur.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Planlanan kanıt kaynağı: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Penetrasyon testi, API security linting, kod incelemesi.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 Kısıtları</w:t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Teknolojik Kısıt — Gerçek Donanım yerine IoMT Simülatörünün kullanılması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Tanım: Gerçek NICU cihazlarına erişim olmadığı için veri akışı tamamen simülasyon üzerinden sağlanmaktadır. (şirketin sağlayıp sağlamamasına göre değişir.)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Etki Alanı: AI doğruluğu, sinyal kalitesi, gerçek NICU varyasyonlarının temsil edilememesi.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Ele alma yöntemi: Senaryo çeşitliliği artırılacak, farklı frekans ve noise parametreleri ile simüle edilmiş veri testleri yapılacaktır.</w:t>
      </w:r>
    </w:p>
    <w:p w:rsidR="00000000" w:rsidDel="00000000" w:rsidP="00000000" w:rsidRDefault="00000000" w:rsidRPr="00000000" w14:paraId="0000002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Zaman/Süre Kısıtı — BİL495–BİL496 Akademik dönem süresi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Tanım: Proje geliştirme süresi kısıtlıdır (yaklaşık iki dönem).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Etki Alanı: Tüm modüllerin tam ölçekli entegrasyonu yerine fonksiyonel bir çekirdek sürüm üretilecek.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Ele alma yöntemi: MVP yaklaşımı uygulanacak, kritik fonksiyonlara öncelik verilecek (real-time view, AI inference, alerting).</w:t>
      </w:r>
    </w:p>
    <w:p w:rsidR="00000000" w:rsidDel="00000000" w:rsidP="00000000" w:rsidRDefault="00000000" w:rsidRPr="00000000" w14:paraId="00000027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Etik/Hukuksal Kısıt — Gerçek hasta verisi kullanılamaması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Tanım: KVKK/GDPR gereği gerçek bir yenidoğan verisi kullanmak yasaktır.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Etki Alanı: AI modelinin validasyonu, gerçek hasta senaryolarının sınırlandırılması.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Ele alma yöntemi: Tamamen anonim/sentetik veri kullanılacak. Model çıktıları “öğretim amaçlı/öngörü niteliğinde” olacaktır.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Beklenen Etkiler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Ekonomik Etki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Ucuz IoMT cihazlarıyla temel NICU izleme altyapısı kurulabilir.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Hastanelerde mevcut sistemlere göre maliyet etkin bir real-time yazılım alternatifi sunar.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Simülasyon tabanlı eğitim ortamları ile personel eğitim maliyetlerini azaltır.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Sosyal Etki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NICU’da çalışan ekiplerin eğitimine katkı sağlar.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Daha hızlı uyarı sistemi sayesinde klinisyenlerin iş yükünü azaltabilir.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Sağlık bilişimi farkındalığını artırır.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Çevresel Etki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Fiziksel cihaz kullanımını azaltarak enerji tüketimini düşürür.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Bulut ve simülasyon temelli testler, gereksiz donanım ihtiyacını azaltır.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Hukuki Etki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KVKK/GDPR uyumlu veri işleme örneği sunar.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Uygun erişim kontrolü mekanizmaları ile güvenilir bir sağlık yazılımı altyapısı sunar.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Sağlık Etkisi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Hızlı alarm oluşturma, klinik karar destek süreçlerini güçlendirir.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Kan-oksijen düşüşü gibi kritik tehlike durumlarını daha erken fark etme potansiyeli yaratır.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Hastanelerde uygulanırsa NICU mortalite/morbidite risklerini azaltabilir.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Güvenlik Etkisi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RBAC, şifreli iletişim, audit log’ları sağlık bilişimi sistemlerinin güven seviyesini artırır.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OWASP uyumluluğu, sistemin saldırılara dayanıklılığını yükseltir.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PKE-Rapor (BİL496)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Standartlara Uyum Özeti (Uyulan Mühendislik Standartları)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Her standart için durum: Uyumlu / Kısmi uyum / Uygulanamaz. Kanıt referansı: ilgili test, gözden geçirme tutanağı vs.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Kısıtların Yönetimi Özeti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PKE-Plan’da tanımlanan kısıtları karşılamak için fiilen neler yapıldı? Sapmalar ve gerekçeleri; kısıtların yol açtığı risk/scope değişiklikleri; sonuçlar ve öğrenimler.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Beklenen ve Gerçekleşen Etki Sonuçları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Beklenen etkilerde güncellemeler olduysa bunların eklenmesi.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Gerçekleşen etkiler varsa: ekonomik, sosyal, çevresel, hukuki, sağlık, güvenlik başlıklarında kısa bulgular, ölçümler, kullanıcı geri bildirimi, kullanım/veri metrikleri gibi kanıtların eklenmesi.</w:t>
      </w:r>
    </w:p>
    <w:sectPr>
      <w:pgSz w:h="15840" w:w="1224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913CE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913CE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913CE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913CE8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913CE8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semiHidden w:val="1"/>
    <w:rsid w:val="00913CE8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913CE8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913CE8"/>
    <w:rPr>
      <w:rFonts w:cstheme="majorBidi" w:eastAsiaTheme="majorEastAsia"/>
      <w:color w:val="2e74b5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913CE8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913CE8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913CE8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913CE8"/>
    <w:rPr>
      <w:rFonts w:cstheme="majorBidi" w:eastAsiaTheme="majorEastAsia"/>
      <w:color w:val="272727" w:themeColor="text1" w:themeTint="0000D8"/>
    </w:rPr>
  </w:style>
  <w:style w:type="character" w:styleId="KonuBalChar" w:customStyle="1">
    <w:name w:val="Konu Başlığı Char"/>
    <w:basedOn w:val="VarsaylanParagrafYazTipi"/>
    <w:link w:val="KonuBal"/>
    <w:uiPriority w:val="10"/>
    <w:rsid w:val="00913CE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ltyazChar" w:customStyle="1">
    <w:name w:val="Altyazı Char"/>
    <w:basedOn w:val="VarsaylanParagrafYazTipi"/>
    <w:link w:val="Altyaz"/>
    <w:uiPriority w:val="11"/>
    <w:rsid w:val="00913CE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913CE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913CE8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913CE8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913CE8"/>
    <w:rPr>
      <w:i w:val="1"/>
      <w:iCs w:val="1"/>
      <w:color w:val="2e74b5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913CE8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913CE8"/>
    <w:rPr>
      <w:i w:val="1"/>
      <w:iCs w:val="1"/>
      <w:color w:val="2e74b5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913CE8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IYNknlXZspoYxXIlX8xL6zuLw==">CgMxLjA4AHIhMURWVWg2Z1IwT1BucnZJYXBSRENKeUJLdDk4d0VNX0c4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2025-11-02T07:07:00Z</dcterms:created>
  <dc:creator>Bahaeddin ERAVCI</dc:creator>
</cp:coreProperties>
</file>