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bookmark=id.i8rwpbh1jg32" w:id="0"/>
    <w:bookmarkEnd w:id="0"/>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0" distT="0" distL="0" distR="0">
            <wp:extent cx="1485900" cy="41275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85900" cy="41275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12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TOBB ETU </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12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Economy &amp; Technology University</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12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BIL 495 / YAP 495</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Requirements Specification (SRS)</w:t>
      </w:r>
    </w:p>
    <w:p w:rsidR="00000000" w:rsidDel="00000000" w:rsidP="00000000" w:rsidRDefault="00000000" w:rsidRPr="00000000" w14:paraId="0000000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Reference:</w:t>
      </w:r>
      <w:r w:rsidDel="00000000" w:rsidR="00000000" w:rsidRPr="00000000">
        <w:rPr>
          <w:rFonts w:ascii="Times New Roman" w:cs="Times New Roman" w:eastAsia="Times New Roman" w:hAnsi="Times New Roman"/>
          <w:i w:val="1"/>
          <w:sz w:val="24"/>
          <w:szCs w:val="24"/>
          <w:rtl w:val="0"/>
        </w:rPr>
        <w:t xml:space="preserve"> IEEE 830-1998 / ISO/IEC/IEEE 29148:2018 </w:t>
      </w:r>
    </w:p>
    <w:p w:rsidR="00000000" w:rsidDel="00000000" w:rsidP="00000000" w:rsidRDefault="00000000" w:rsidRPr="00000000" w14:paraId="00000008">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9">
      <w:pPr>
        <w:pStyle w:val="Head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Document Control Table</w:t>
      </w:r>
    </w:p>
    <w:tbl>
      <w:tblPr>
        <w:tblStyle w:val="Table1"/>
        <w:tblW w:w="8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20"/>
        <w:gridCol w:w="4320"/>
        <w:tblGridChange w:id="0">
          <w:tblGrid>
            <w:gridCol w:w="4320"/>
            <w:gridCol w:w="4320"/>
          </w:tblGrid>
        </w:tblGridChange>
      </w:tblGrid>
      <w:tr>
        <w:trPr>
          <w:cantSplit w:val="0"/>
          <w:tblHeader w:val="0"/>
        </w:trPr>
        <w:tc>
          <w:tcPr/>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Title</w:t>
            </w:r>
          </w:p>
        </w:tc>
        <w:tc>
          <w:tcPr/>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Closure Report</w:t>
            </w:r>
          </w:p>
        </w:tc>
      </w:tr>
      <w:tr>
        <w:trPr>
          <w:cantSplit w:val="0"/>
          <w:tblHeader w:val="0"/>
        </w:trPr>
        <w:tc>
          <w:tcPr/>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ID</w:t>
            </w:r>
          </w:p>
        </w:tc>
        <w:tc>
          <w:tcPr/>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 assigned)</w:t>
            </w:r>
          </w:p>
        </w:tc>
      </w:tr>
      <w:tr>
        <w:trPr>
          <w:cantSplit w:val="0"/>
          <w:tblHeader w:val="0"/>
        </w:trPr>
        <w:tc>
          <w:tcPr/>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Prepared By (Author)</w:t>
            </w:r>
          </w:p>
        </w:tc>
        <w:tc>
          <w:tcPr/>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manifetch</w:t>
            </w:r>
          </w:p>
        </w:tc>
      </w:tr>
      <w:tr>
        <w:trPr>
          <w:cantSplit w:val="0"/>
          <w:tblHeader w:val="0"/>
        </w:trPr>
        <w:tc>
          <w:tcPr/>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Reviewed By</w:t>
            </w:r>
          </w:p>
        </w:tc>
        <w:tc>
          <w:tcPr/>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Approved By</w:t>
            </w:r>
          </w:p>
        </w:tc>
        <w:tc>
          <w:tcPr/>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Preparation Date</w:t>
            </w:r>
          </w:p>
        </w:tc>
        <w:tc>
          <w:tcPr/>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28.10.2025</w:t>
            </w:r>
          </w:p>
        </w:tc>
      </w:tr>
      <w:tr>
        <w:trPr>
          <w:cantSplit w:val="0"/>
          <w:tblHeader w:val="0"/>
        </w:trPr>
        <w:tc>
          <w:tcPr/>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Approval Date</w:t>
            </w:r>
          </w:p>
        </w:tc>
        <w:tc>
          <w:tcPr/>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 Revision</w:t>
            </w:r>
          </w:p>
        </w:tc>
        <w:tc>
          <w:tcPr/>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blHeader w:val="0"/>
        </w:trPr>
        <w:tc>
          <w:tcPr/>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Confidentiality Level</w:t>
            </w:r>
          </w:p>
        </w:tc>
        <w:tc>
          <w:tcPr/>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 / Restricted / Public</w:t>
            </w:r>
          </w:p>
        </w:tc>
      </w:tr>
      <w:tr>
        <w:trPr>
          <w:cantSplit w:val="0"/>
          <w:tblHeader w:val="0"/>
        </w:trPr>
        <w:tc>
          <w:tcPr/>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 Standards</w:t>
            </w:r>
          </w:p>
        </w:tc>
        <w:tc>
          <w:tcPr/>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IEEE 15288, IEEE 12207, INCOSE SE Handbook v5</w:t>
            </w:r>
          </w:p>
        </w:tc>
      </w:tr>
    </w:tbl>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Style w:val="Heading2"/>
        <w:rPr>
          <w:rFonts w:ascii="Times New Roman" w:cs="Times New Roman" w:eastAsia="Times New Roman" w:hAnsi="Times New Roman"/>
          <w:color w:val="000000"/>
          <w:sz w:val="24"/>
          <w:szCs w:val="24"/>
        </w:rPr>
      </w:pPr>
      <w:bookmarkStart w:colFirst="0" w:colLast="0" w:name="_heading=h.xzr7f2p8j8" w:id="1"/>
      <w:bookmarkEnd w:id="1"/>
      <w:r w:rsidDel="00000000" w:rsidR="00000000" w:rsidRPr="00000000">
        <w:rPr>
          <w:rFonts w:ascii="Times New Roman" w:cs="Times New Roman" w:eastAsia="Times New Roman" w:hAnsi="Times New Roman"/>
          <w:color w:val="000000"/>
          <w:sz w:val="24"/>
          <w:szCs w:val="24"/>
          <w:rtl w:val="0"/>
        </w:rPr>
        <w:t xml:space="preserve">Change Record (Revision History Table)</w:t>
      </w:r>
    </w:p>
    <w:tbl>
      <w:tblPr>
        <w:tblStyle w:val="Table2"/>
        <w:tblW w:w="8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8"/>
        <w:gridCol w:w="1728"/>
        <w:gridCol w:w="1728"/>
        <w:gridCol w:w="1728"/>
        <w:gridCol w:w="1728"/>
        <w:tblGridChange w:id="0">
          <w:tblGrid>
            <w:gridCol w:w="1728"/>
            <w:gridCol w:w="1728"/>
            <w:gridCol w:w="1728"/>
            <w:gridCol w:w="1728"/>
            <w:gridCol w:w="1728"/>
          </w:tblGrid>
        </w:tblGridChange>
      </w:tblGrid>
      <w:tr>
        <w:trPr>
          <w:cantSplit w:val="0"/>
          <w:tblHeader w:val="0"/>
        </w:trPr>
        <w:tc>
          <w:tcPr/>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w:t>
            </w:r>
          </w:p>
        </w:tc>
        <w:tc>
          <w:tcPr/>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Prepared By</w:t>
            </w:r>
          </w:p>
        </w:tc>
        <w:tc>
          <w:tcPr/>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Reviewed/Approved By</w:t>
            </w:r>
          </w:p>
        </w:tc>
        <w:tc>
          <w:tcPr/>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Change</w:t>
            </w:r>
          </w:p>
        </w:tc>
      </w:tr>
      <w:tr>
        <w:trPr>
          <w:cantSplit w:val="0"/>
          <w:tblHeader w:val="0"/>
        </w:trPr>
        <w:tc>
          <w:tcPr/>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28.10.25</w:t>
            </w:r>
          </w:p>
        </w:tc>
        <w:tc>
          <w:tcPr/>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manifetch</w:t>
            </w:r>
          </w:p>
        </w:tc>
        <w:tc>
          <w:tcPr/>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(Approver)</w:t>
            </w:r>
          </w:p>
        </w:tc>
        <w:tc>
          <w:tcPr/>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Release</w:t>
            </w:r>
          </w:p>
        </w:tc>
      </w:tr>
      <w:tr>
        <w:trPr>
          <w:cantSplit w:val="0"/>
          <w:tblHeader w:val="0"/>
        </w:trPr>
        <w:tc>
          <w:tcPr/>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Minor editorial updates</w:t>
            </w:r>
          </w:p>
        </w:tc>
      </w:tr>
      <w:tr>
        <w:trPr>
          <w:cantSplit w:val="0"/>
          <w:tblHeader w:val="0"/>
        </w:trPr>
        <w:tc>
          <w:tcPr/>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stakeholder feedback section</w:t>
            </w:r>
          </w:p>
        </w:tc>
      </w:tr>
    </w:tbl>
    <w:p w:rsidR="00000000" w:rsidDel="00000000" w:rsidP="00000000" w:rsidRDefault="00000000" w:rsidRPr="00000000" w14:paraId="00000034">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i w:val="1"/>
          <w:sz w:val="24"/>
          <w:szCs w:val="24"/>
        </w:rPr>
      </w:pPr>
      <w:r w:rsidDel="00000000" w:rsidR="00000000" w:rsidRPr="00000000">
        <w:rPr>
          <w:rtl w:val="0"/>
        </w:rPr>
      </w:r>
    </w:p>
    <w:sdt>
      <w:sdtPr>
        <w:id w:val="-1979974879"/>
        <w:docPartObj>
          <w:docPartGallery w:val="Table of Contents"/>
          <w:docPartUnique w:val="1"/>
        </w:docPartObj>
      </w:sdtPr>
      <w:sdtContent>
        <w:p w:rsidR="00000000" w:rsidDel="00000000" w:rsidP="00000000" w:rsidRDefault="00000000" w:rsidRPr="00000000" w14:paraId="0000003A">
          <w:pPr>
            <w:widowControl w:val="0"/>
            <w:spacing w:after="0" w:before="60" w:line="240" w:lineRule="auto"/>
            <w:rPr>
              <w:rFonts w:ascii="Times New Roman" w:cs="Times New Roman" w:eastAsia="Times New Roman" w:hAnsi="Times New Roman"/>
              <w:sz w:val="24"/>
              <w:szCs w:val="24"/>
              <w:u w:val="single"/>
            </w:rPr>
          </w:pPr>
          <w:r w:rsidDel="00000000" w:rsidR="00000000" w:rsidRPr="00000000">
            <w:fldChar w:fldCharType="begin"/>
            <w:instrText xml:space="preserve"> TOC \h \u \z \n \t "Heading 1,1,Heading 2,2,Heading 3,3,Heading 4,4,Heading 5,5,Heading 6,6,"</w:instrText>
            <w:fldChar w:fldCharType="separate"/>
          </w:r>
          <w:hyperlink w:anchor="_heading=">
            <w:r w:rsidDel="00000000" w:rsidR="00000000" w:rsidRPr="00000000">
              <w:rPr>
                <w:rFonts w:ascii="Times New Roman" w:cs="Times New Roman" w:eastAsia="Times New Roman" w:hAnsi="Times New Roman"/>
                <w:sz w:val="24"/>
                <w:szCs w:val="24"/>
                <w:u w:val="single"/>
                <w:rtl w:val="0"/>
              </w:rPr>
              <w:t xml:space="preserve">1. Introduction</w:t>
            </w:r>
          </w:hyperlink>
          <w:r w:rsidDel="00000000" w:rsidR="00000000" w:rsidRPr="00000000">
            <w:rPr>
              <w:rtl w:val="0"/>
            </w:rPr>
          </w:r>
        </w:p>
        <w:p w:rsidR="00000000" w:rsidDel="00000000" w:rsidP="00000000" w:rsidRDefault="00000000" w:rsidRPr="00000000" w14:paraId="0000003B">
          <w:pPr>
            <w:widowControl w:val="0"/>
            <w:spacing w:after="0" w:before="60" w:line="240" w:lineRule="auto"/>
            <w:rPr>
              <w:rFonts w:ascii="Times New Roman" w:cs="Times New Roman" w:eastAsia="Times New Roman" w:hAnsi="Times New Roman"/>
              <w:sz w:val="24"/>
              <w:szCs w:val="24"/>
              <w:u w:val="single"/>
            </w:rPr>
          </w:pPr>
          <w:hyperlink w:anchor="_heading=">
            <w:r w:rsidDel="00000000" w:rsidR="00000000" w:rsidRPr="00000000">
              <w:rPr>
                <w:rFonts w:ascii="Times New Roman" w:cs="Times New Roman" w:eastAsia="Times New Roman" w:hAnsi="Times New Roman"/>
                <w:sz w:val="24"/>
                <w:szCs w:val="24"/>
                <w:u w:val="single"/>
                <w:rtl w:val="0"/>
              </w:rPr>
              <w:t xml:space="preserve">1.1 Purpose</w:t>
            </w:r>
          </w:hyperlink>
          <w:r w:rsidDel="00000000" w:rsidR="00000000" w:rsidRPr="00000000">
            <w:rPr>
              <w:rtl w:val="0"/>
            </w:rPr>
          </w:r>
        </w:p>
        <w:p w:rsidR="00000000" w:rsidDel="00000000" w:rsidP="00000000" w:rsidRDefault="00000000" w:rsidRPr="00000000" w14:paraId="0000003C">
          <w:pPr>
            <w:widowControl w:val="0"/>
            <w:spacing w:after="0" w:before="60" w:line="240" w:lineRule="auto"/>
            <w:rPr>
              <w:rFonts w:ascii="Times New Roman" w:cs="Times New Roman" w:eastAsia="Times New Roman" w:hAnsi="Times New Roman"/>
              <w:sz w:val="24"/>
              <w:szCs w:val="24"/>
              <w:u w:val="single"/>
            </w:rPr>
          </w:pPr>
          <w:hyperlink w:anchor="_heading=">
            <w:r w:rsidDel="00000000" w:rsidR="00000000" w:rsidRPr="00000000">
              <w:rPr>
                <w:rFonts w:ascii="Times New Roman" w:cs="Times New Roman" w:eastAsia="Times New Roman" w:hAnsi="Times New Roman"/>
                <w:sz w:val="24"/>
                <w:szCs w:val="24"/>
                <w:u w:val="single"/>
                <w:rtl w:val="0"/>
              </w:rPr>
              <w:t xml:space="preserve">1.2 Scope</w:t>
            </w:r>
          </w:hyperlink>
          <w:r w:rsidDel="00000000" w:rsidR="00000000" w:rsidRPr="00000000">
            <w:rPr>
              <w:rtl w:val="0"/>
            </w:rPr>
          </w:r>
        </w:p>
        <w:p w:rsidR="00000000" w:rsidDel="00000000" w:rsidP="00000000" w:rsidRDefault="00000000" w:rsidRPr="00000000" w14:paraId="0000003D">
          <w:pPr>
            <w:widowControl w:val="0"/>
            <w:spacing w:after="0" w:before="60" w:line="240" w:lineRule="auto"/>
            <w:rPr>
              <w:rFonts w:ascii="Times New Roman" w:cs="Times New Roman" w:eastAsia="Times New Roman" w:hAnsi="Times New Roman"/>
              <w:sz w:val="24"/>
              <w:szCs w:val="24"/>
              <w:u w:val="single"/>
            </w:rPr>
          </w:pPr>
          <w:hyperlink w:anchor="_heading=">
            <w:r w:rsidDel="00000000" w:rsidR="00000000" w:rsidRPr="00000000">
              <w:rPr>
                <w:rFonts w:ascii="Times New Roman" w:cs="Times New Roman" w:eastAsia="Times New Roman" w:hAnsi="Times New Roman"/>
                <w:sz w:val="24"/>
                <w:szCs w:val="24"/>
                <w:u w:val="single"/>
                <w:rtl w:val="0"/>
              </w:rPr>
              <w:t xml:space="preserve">1.3 Definitions, Acronyms, Abbreviations</w:t>
            </w:r>
          </w:hyperlink>
          <w:r w:rsidDel="00000000" w:rsidR="00000000" w:rsidRPr="00000000">
            <w:rPr>
              <w:rtl w:val="0"/>
            </w:rPr>
          </w:r>
        </w:p>
        <w:p w:rsidR="00000000" w:rsidDel="00000000" w:rsidP="00000000" w:rsidRDefault="00000000" w:rsidRPr="00000000" w14:paraId="0000003E">
          <w:pPr>
            <w:widowControl w:val="0"/>
            <w:spacing w:after="0" w:before="60" w:line="240" w:lineRule="auto"/>
            <w:rPr>
              <w:rFonts w:ascii="Times New Roman" w:cs="Times New Roman" w:eastAsia="Times New Roman" w:hAnsi="Times New Roman"/>
              <w:sz w:val="24"/>
              <w:szCs w:val="24"/>
              <w:u w:val="single"/>
            </w:rPr>
          </w:pPr>
          <w:hyperlink w:anchor="_heading=">
            <w:r w:rsidDel="00000000" w:rsidR="00000000" w:rsidRPr="00000000">
              <w:rPr>
                <w:rFonts w:ascii="Times New Roman" w:cs="Times New Roman" w:eastAsia="Times New Roman" w:hAnsi="Times New Roman"/>
                <w:sz w:val="24"/>
                <w:szCs w:val="24"/>
                <w:u w:val="single"/>
                <w:rtl w:val="0"/>
              </w:rPr>
              <w:t xml:space="preserve">1.4 References</w:t>
            </w:r>
          </w:hyperlink>
          <w:r w:rsidDel="00000000" w:rsidR="00000000" w:rsidRPr="00000000">
            <w:rPr>
              <w:rtl w:val="0"/>
            </w:rPr>
          </w:r>
        </w:p>
        <w:p w:rsidR="00000000" w:rsidDel="00000000" w:rsidP="00000000" w:rsidRDefault="00000000" w:rsidRPr="00000000" w14:paraId="0000003F">
          <w:pPr>
            <w:widowControl w:val="0"/>
            <w:spacing w:after="0" w:before="60" w:line="240" w:lineRule="auto"/>
            <w:rPr>
              <w:rFonts w:ascii="Times New Roman" w:cs="Times New Roman" w:eastAsia="Times New Roman" w:hAnsi="Times New Roman"/>
              <w:sz w:val="24"/>
              <w:szCs w:val="24"/>
              <w:u w:val="single"/>
            </w:rPr>
          </w:pPr>
          <w:hyperlink w:anchor="_heading=">
            <w:r w:rsidDel="00000000" w:rsidR="00000000" w:rsidRPr="00000000">
              <w:rPr>
                <w:rFonts w:ascii="Times New Roman" w:cs="Times New Roman" w:eastAsia="Times New Roman" w:hAnsi="Times New Roman"/>
                <w:sz w:val="24"/>
                <w:szCs w:val="24"/>
                <w:u w:val="single"/>
                <w:rtl w:val="0"/>
              </w:rPr>
              <w:t xml:space="preserve">1.5 Overview</w:t>
            </w:r>
          </w:hyperlink>
          <w:r w:rsidDel="00000000" w:rsidR="00000000" w:rsidRPr="00000000">
            <w:rPr>
              <w:rtl w:val="0"/>
            </w:rPr>
          </w:r>
        </w:p>
        <w:p w:rsidR="00000000" w:rsidDel="00000000" w:rsidP="00000000" w:rsidRDefault="00000000" w:rsidRPr="00000000" w14:paraId="00000040">
          <w:pPr>
            <w:widowControl w:val="0"/>
            <w:spacing w:after="0" w:before="60" w:line="240" w:lineRule="auto"/>
            <w:rPr>
              <w:rFonts w:ascii="Times New Roman" w:cs="Times New Roman" w:eastAsia="Times New Roman" w:hAnsi="Times New Roman"/>
              <w:sz w:val="24"/>
              <w:szCs w:val="24"/>
              <w:u w:val="single"/>
            </w:rPr>
          </w:pPr>
          <w:hyperlink w:anchor="_heading=">
            <w:r w:rsidDel="00000000" w:rsidR="00000000" w:rsidRPr="00000000">
              <w:rPr>
                <w:rFonts w:ascii="Times New Roman" w:cs="Times New Roman" w:eastAsia="Times New Roman" w:hAnsi="Times New Roman"/>
                <w:sz w:val="24"/>
                <w:szCs w:val="24"/>
                <w:u w:val="single"/>
                <w:rtl w:val="0"/>
              </w:rPr>
              <w:t xml:space="preserve">2. Overall Description</w:t>
            </w:r>
          </w:hyperlink>
          <w:r w:rsidDel="00000000" w:rsidR="00000000" w:rsidRPr="00000000">
            <w:rPr>
              <w:rtl w:val="0"/>
            </w:rPr>
          </w:r>
        </w:p>
        <w:p w:rsidR="00000000" w:rsidDel="00000000" w:rsidP="00000000" w:rsidRDefault="00000000" w:rsidRPr="00000000" w14:paraId="00000041">
          <w:pPr>
            <w:widowControl w:val="0"/>
            <w:spacing w:after="0" w:before="60" w:line="240" w:lineRule="auto"/>
            <w:rPr>
              <w:rFonts w:ascii="Times New Roman" w:cs="Times New Roman" w:eastAsia="Times New Roman" w:hAnsi="Times New Roman"/>
              <w:sz w:val="24"/>
              <w:szCs w:val="24"/>
              <w:u w:val="single"/>
            </w:rPr>
          </w:pPr>
          <w:hyperlink w:anchor="_heading=">
            <w:r w:rsidDel="00000000" w:rsidR="00000000" w:rsidRPr="00000000">
              <w:rPr>
                <w:rFonts w:ascii="Times New Roman" w:cs="Times New Roman" w:eastAsia="Times New Roman" w:hAnsi="Times New Roman"/>
                <w:sz w:val="24"/>
                <w:szCs w:val="24"/>
                <w:u w:val="single"/>
                <w:rtl w:val="0"/>
              </w:rPr>
              <w:t xml:space="preserve">2.1 Product Perspective</w:t>
            </w:r>
          </w:hyperlink>
          <w:r w:rsidDel="00000000" w:rsidR="00000000" w:rsidRPr="00000000">
            <w:rPr>
              <w:rtl w:val="0"/>
            </w:rPr>
          </w:r>
        </w:p>
        <w:p w:rsidR="00000000" w:rsidDel="00000000" w:rsidP="00000000" w:rsidRDefault="00000000" w:rsidRPr="00000000" w14:paraId="00000042">
          <w:pPr>
            <w:widowControl w:val="0"/>
            <w:spacing w:after="0" w:before="60" w:line="240" w:lineRule="auto"/>
            <w:rPr>
              <w:rFonts w:ascii="Times New Roman" w:cs="Times New Roman" w:eastAsia="Times New Roman" w:hAnsi="Times New Roman"/>
              <w:sz w:val="24"/>
              <w:szCs w:val="24"/>
              <w:u w:val="single"/>
            </w:rPr>
          </w:pPr>
          <w:hyperlink w:anchor="_heading=">
            <w:r w:rsidDel="00000000" w:rsidR="00000000" w:rsidRPr="00000000">
              <w:rPr>
                <w:rFonts w:ascii="Times New Roman" w:cs="Times New Roman" w:eastAsia="Times New Roman" w:hAnsi="Times New Roman"/>
                <w:sz w:val="24"/>
                <w:szCs w:val="24"/>
                <w:u w:val="single"/>
                <w:rtl w:val="0"/>
              </w:rPr>
              <w:t xml:space="preserve">2.2 Product Functions</w:t>
            </w:r>
          </w:hyperlink>
          <w:r w:rsidDel="00000000" w:rsidR="00000000" w:rsidRPr="00000000">
            <w:rPr>
              <w:rtl w:val="0"/>
            </w:rPr>
          </w:r>
        </w:p>
        <w:p w:rsidR="00000000" w:rsidDel="00000000" w:rsidP="00000000" w:rsidRDefault="00000000" w:rsidRPr="00000000" w14:paraId="00000043">
          <w:pPr>
            <w:widowControl w:val="0"/>
            <w:spacing w:after="0" w:before="60" w:line="240" w:lineRule="auto"/>
            <w:rPr>
              <w:rFonts w:ascii="Times New Roman" w:cs="Times New Roman" w:eastAsia="Times New Roman" w:hAnsi="Times New Roman"/>
              <w:sz w:val="24"/>
              <w:szCs w:val="24"/>
              <w:u w:val="single"/>
            </w:rPr>
          </w:pPr>
          <w:hyperlink w:anchor="_heading=">
            <w:r w:rsidDel="00000000" w:rsidR="00000000" w:rsidRPr="00000000">
              <w:rPr>
                <w:rFonts w:ascii="Times New Roman" w:cs="Times New Roman" w:eastAsia="Times New Roman" w:hAnsi="Times New Roman"/>
                <w:sz w:val="24"/>
                <w:szCs w:val="24"/>
                <w:u w:val="single"/>
                <w:rtl w:val="0"/>
              </w:rPr>
              <w:t xml:space="preserve">2.3 User Characteristics</w:t>
            </w:r>
          </w:hyperlink>
          <w:r w:rsidDel="00000000" w:rsidR="00000000" w:rsidRPr="00000000">
            <w:rPr>
              <w:rtl w:val="0"/>
            </w:rPr>
          </w:r>
        </w:p>
        <w:p w:rsidR="00000000" w:rsidDel="00000000" w:rsidP="00000000" w:rsidRDefault="00000000" w:rsidRPr="00000000" w14:paraId="00000044">
          <w:pPr>
            <w:widowControl w:val="0"/>
            <w:spacing w:after="0" w:before="60" w:line="240" w:lineRule="auto"/>
            <w:rPr>
              <w:rFonts w:ascii="Times New Roman" w:cs="Times New Roman" w:eastAsia="Times New Roman" w:hAnsi="Times New Roman"/>
              <w:sz w:val="24"/>
              <w:szCs w:val="24"/>
              <w:u w:val="single"/>
            </w:rPr>
          </w:pPr>
          <w:hyperlink w:anchor="_heading=">
            <w:r w:rsidDel="00000000" w:rsidR="00000000" w:rsidRPr="00000000">
              <w:rPr>
                <w:rFonts w:ascii="Times New Roman" w:cs="Times New Roman" w:eastAsia="Times New Roman" w:hAnsi="Times New Roman"/>
                <w:sz w:val="24"/>
                <w:szCs w:val="24"/>
                <w:u w:val="single"/>
                <w:rtl w:val="0"/>
              </w:rPr>
              <w:t xml:space="preserve">2.4 Constraints</w:t>
            </w:r>
          </w:hyperlink>
          <w:r w:rsidDel="00000000" w:rsidR="00000000" w:rsidRPr="00000000">
            <w:rPr>
              <w:rtl w:val="0"/>
            </w:rPr>
          </w:r>
        </w:p>
        <w:p w:rsidR="00000000" w:rsidDel="00000000" w:rsidP="00000000" w:rsidRDefault="00000000" w:rsidRPr="00000000" w14:paraId="00000045">
          <w:pPr>
            <w:widowControl w:val="0"/>
            <w:spacing w:after="0" w:before="60" w:line="240" w:lineRule="auto"/>
            <w:rPr>
              <w:rFonts w:ascii="Times New Roman" w:cs="Times New Roman" w:eastAsia="Times New Roman" w:hAnsi="Times New Roman"/>
              <w:sz w:val="24"/>
              <w:szCs w:val="24"/>
              <w:u w:val="single"/>
            </w:rPr>
          </w:pPr>
          <w:hyperlink w:anchor="_heading=">
            <w:r w:rsidDel="00000000" w:rsidR="00000000" w:rsidRPr="00000000">
              <w:rPr>
                <w:rFonts w:ascii="Times New Roman" w:cs="Times New Roman" w:eastAsia="Times New Roman" w:hAnsi="Times New Roman"/>
                <w:sz w:val="24"/>
                <w:szCs w:val="24"/>
                <w:u w:val="single"/>
                <w:rtl w:val="0"/>
              </w:rPr>
              <w:t xml:space="preserve">2.5 Assumptions and Dependencies</w:t>
            </w:r>
          </w:hyperlink>
          <w:r w:rsidDel="00000000" w:rsidR="00000000" w:rsidRPr="00000000">
            <w:rPr>
              <w:rtl w:val="0"/>
            </w:rPr>
          </w:r>
        </w:p>
        <w:p w:rsidR="00000000" w:rsidDel="00000000" w:rsidP="00000000" w:rsidRDefault="00000000" w:rsidRPr="00000000" w14:paraId="00000046">
          <w:pPr>
            <w:widowControl w:val="0"/>
            <w:spacing w:after="0" w:before="60" w:line="240" w:lineRule="auto"/>
            <w:rPr>
              <w:rFonts w:ascii="Times New Roman" w:cs="Times New Roman" w:eastAsia="Times New Roman" w:hAnsi="Times New Roman"/>
              <w:sz w:val="24"/>
              <w:szCs w:val="24"/>
              <w:u w:val="single"/>
            </w:rPr>
          </w:pPr>
          <w:hyperlink w:anchor="_heading=">
            <w:r w:rsidDel="00000000" w:rsidR="00000000" w:rsidRPr="00000000">
              <w:rPr>
                <w:rFonts w:ascii="Times New Roman" w:cs="Times New Roman" w:eastAsia="Times New Roman" w:hAnsi="Times New Roman"/>
                <w:sz w:val="24"/>
                <w:szCs w:val="24"/>
                <w:u w:val="single"/>
                <w:rtl w:val="0"/>
              </w:rPr>
              <w:t xml:space="preserve">3. Specific Requirements</w:t>
            </w:r>
          </w:hyperlink>
          <w:r w:rsidDel="00000000" w:rsidR="00000000" w:rsidRPr="00000000">
            <w:rPr>
              <w:rtl w:val="0"/>
            </w:rPr>
          </w:r>
        </w:p>
        <w:p w:rsidR="00000000" w:rsidDel="00000000" w:rsidP="00000000" w:rsidRDefault="00000000" w:rsidRPr="00000000" w14:paraId="00000047">
          <w:pPr>
            <w:widowControl w:val="0"/>
            <w:spacing w:after="0" w:before="60" w:line="240" w:lineRule="auto"/>
            <w:rPr>
              <w:rFonts w:ascii="Times New Roman" w:cs="Times New Roman" w:eastAsia="Times New Roman" w:hAnsi="Times New Roman"/>
              <w:sz w:val="24"/>
              <w:szCs w:val="24"/>
              <w:u w:val="single"/>
            </w:rPr>
          </w:pPr>
          <w:hyperlink w:anchor="_heading=">
            <w:r w:rsidDel="00000000" w:rsidR="00000000" w:rsidRPr="00000000">
              <w:rPr>
                <w:rFonts w:ascii="Times New Roman" w:cs="Times New Roman" w:eastAsia="Times New Roman" w:hAnsi="Times New Roman"/>
                <w:sz w:val="24"/>
                <w:szCs w:val="24"/>
                <w:u w:val="single"/>
                <w:rtl w:val="0"/>
              </w:rPr>
              <w:t xml:space="preserve">3.1 Functional Requirements</w:t>
            </w:r>
          </w:hyperlink>
          <w:r w:rsidDel="00000000" w:rsidR="00000000" w:rsidRPr="00000000">
            <w:rPr>
              <w:rtl w:val="0"/>
            </w:rPr>
          </w:r>
        </w:p>
        <w:p w:rsidR="00000000" w:rsidDel="00000000" w:rsidP="00000000" w:rsidRDefault="00000000" w:rsidRPr="00000000" w14:paraId="00000048">
          <w:pPr>
            <w:widowControl w:val="0"/>
            <w:spacing w:after="0" w:before="60" w:line="240" w:lineRule="auto"/>
            <w:rPr>
              <w:rFonts w:ascii="Times New Roman" w:cs="Times New Roman" w:eastAsia="Times New Roman" w:hAnsi="Times New Roman"/>
              <w:sz w:val="24"/>
              <w:szCs w:val="24"/>
              <w:u w:val="single"/>
            </w:rPr>
          </w:pPr>
          <w:hyperlink w:anchor="_heading=">
            <w:r w:rsidDel="00000000" w:rsidR="00000000" w:rsidRPr="00000000">
              <w:rPr>
                <w:rFonts w:ascii="Times New Roman" w:cs="Times New Roman" w:eastAsia="Times New Roman" w:hAnsi="Times New Roman"/>
                <w:sz w:val="24"/>
                <w:szCs w:val="24"/>
                <w:u w:val="single"/>
                <w:rtl w:val="0"/>
              </w:rPr>
              <w:t xml:space="preserve">3.2 External Interface Requirements</w:t>
            </w:r>
          </w:hyperlink>
          <w:r w:rsidDel="00000000" w:rsidR="00000000" w:rsidRPr="00000000">
            <w:rPr>
              <w:rtl w:val="0"/>
            </w:rPr>
          </w:r>
        </w:p>
        <w:p w:rsidR="00000000" w:rsidDel="00000000" w:rsidP="00000000" w:rsidRDefault="00000000" w:rsidRPr="00000000" w14:paraId="00000049">
          <w:pPr>
            <w:widowControl w:val="0"/>
            <w:spacing w:after="0" w:before="60" w:line="240" w:lineRule="auto"/>
            <w:rPr>
              <w:rFonts w:ascii="Times New Roman" w:cs="Times New Roman" w:eastAsia="Times New Roman" w:hAnsi="Times New Roman"/>
              <w:sz w:val="24"/>
              <w:szCs w:val="24"/>
              <w:u w:val="single"/>
            </w:rPr>
          </w:pPr>
          <w:hyperlink w:anchor="_heading=">
            <w:r w:rsidDel="00000000" w:rsidR="00000000" w:rsidRPr="00000000">
              <w:rPr>
                <w:rFonts w:ascii="Times New Roman" w:cs="Times New Roman" w:eastAsia="Times New Roman" w:hAnsi="Times New Roman"/>
                <w:sz w:val="24"/>
                <w:szCs w:val="24"/>
                <w:u w:val="single"/>
                <w:rtl w:val="0"/>
              </w:rPr>
              <w:t xml:space="preserve">3.3 Performance Requirements</w:t>
            </w:r>
          </w:hyperlink>
          <w:r w:rsidDel="00000000" w:rsidR="00000000" w:rsidRPr="00000000">
            <w:rPr>
              <w:rtl w:val="0"/>
            </w:rPr>
          </w:r>
        </w:p>
        <w:p w:rsidR="00000000" w:rsidDel="00000000" w:rsidP="00000000" w:rsidRDefault="00000000" w:rsidRPr="00000000" w14:paraId="0000004A">
          <w:pPr>
            <w:widowControl w:val="0"/>
            <w:spacing w:after="0" w:before="60" w:line="240" w:lineRule="auto"/>
            <w:rPr>
              <w:rFonts w:ascii="Times New Roman" w:cs="Times New Roman" w:eastAsia="Times New Roman" w:hAnsi="Times New Roman"/>
              <w:sz w:val="24"/>
              <w:szCs w:val="24"/>
              <w:u w:val="single"/>
            </w:rPr>
          </w:pPr>
          <w:hyperlink w:anchor="_heading=">
            <w:r w:rsidDel="00000000" w:rsidR="00000000" w:rsidRPr="00000000">
              <w:rPr>
                <w:rFonts w:ascii="Times New Roman" w:cs="Times New Roman" w:eastAsia="Times New Roman" w:hAnsi="Times New Roman"/>
                <w:sz w:val="24"/>
                <w:szCs w:val="24"/>
                <w:u w:val="single"/>
                <w:rtl w:val="0"/>
              </w:rPr>
              <w:t xml:space="preserve">3.4 Design Constraints</w:t>
            </w:r>
          </w:hyperlink>
          <w:r w:rsidDel="00000000" w:rsidR="00000000" w:rsidRPr="00000000">
            <w:rPr>
              <w:rtl w:val="0"/>
            </w:rPr>
          </w:r>
        </w:p>
        <w:p w:rsidR="00000000" w:rsidDel="00000000" w:rsidP="00000000" w:rsidRDefault="00000000" w:rsidRPr="00000000" w14:paraId="0000004B">
          <w:pPr>
            <w:widowControl w:val="0"/>
            <w:spacing w:after="0" w:before="60" w:line="240" w:lineRule="auto"/>
            <w:rPr>
              <w:rFonts w:ascii="Times New Roman" w:cs="Times New Roman" w:eastAsia="Times New Roman" w:hAnsi="Times New Roman"/>
              <w:sz w:val="24"/>
              <w:szCs w:val="24"/>
              <w:u w:val="single"/>
            </w:rPr>
          </w:pPr>
          <w:hyperlink w:anchor="_heading=">
            <w:r w:rsidDel="00000000" w:rsidR="00000000" w:rsidRPr="00000000">
              <w:rPr>
                <w:rFonts w:ascii="Times New Roman" w:cs="Times New Roman" w:eastAsia="Times New Roman" w:hAnsi="Times New Roman"/>
                <w:sz w:val="24"/>
                <w:szCs w:val="24"/>
                <w:u w:val="single"/>
                <w:rtl w:val="0"/>
              </w:rPr>
              <w:t xml:space="preserve">3.5 Software System Attributes</w:t>
            </w:r>
          </w:hyperlink>
          <w:r w:rsidDel="00000000" w:rsidR="00000000" w:rsidRPr="00000000">
            <w:rPr>
              <w:rtl w:val="0"/>
            </w:rPr>
          </w:r>
        </w:p>
        <w:p w:rsidR="00000000" w:rsidDel="00000000" w:rsidP="00000000" w:rsidRDefault="00000000" w:rsidRPr="00000000" w14:paraId="0000004C">
          <w:pPr>
            <w:widowControl w:val="0"/>
            <w:spacing w:after="0" w:before="60" w:line="240" w:lineRule="auto"/>
            <w:rPr>
              <w:rFonts w:ascii="Times New Roman" w:cs="Times New Roman" w:eastAsia="Times New Roman" w:hAnsi="Times New Roman"/>
              <w:sz w:val="24"/>
              <w:szCs w:val="24"/>
              <w:u w:val="single"/>
            </w:rPr>
          </w:pPr>
          <w:hyperlink w:anchor="_heading=">
            <w:r w:rsidDel="00000000" w:rsidR="00000000" w:rsidRPr="00000000">
              <w:rPr>
                <w:rFonts w:ascii="Times New Roman" w:cs="Times New Roman" w:eastAsia="Times New Roman" w:hAnsi="Times New Roman"/>
                <w:sz w:val="24"/>
                <w:szCs w:val="24"/>
                <w:u w:val="single"/>
                <w:rtl w:val="0"/>
              </w:rPr>
              <w:t xml:space="preserve">3.6 Other Requirements</w:t>
            </w:r>
          </w:hyperlink>
          <w:r w:rsidDel="00000000" w:rsidR="00000000" w:rsidRPr="00000000">
            <w:rPr>
              <w:rtl w:val="0"/>
            </w:rPr>
          </w:r>
        </w:p>
        <w:p w:rsidR="00000000" w:rsidDel="00000000" w:rsidP="00000000" w:rsidRDefault="00000000" w:rsidRPr="00000000" w14:paraId="0000004D">
          <w:pPr>
            <w:widowControl w:val="0"/>
            <w:spacing w:after="0" w:before="60" w:line="240" w:lineRule="auto"/>
            <w:rPr>
              <w:rFonts w:ascii="Times New Roman" w:cs="Times New Roman" w:eastAsia="Times New Roman" w:hAnsi="Times New Roman"/>
              <w:sz w:val="24"/>
              <w:szCs w:val="24"/>
              <w:u w:val="single"/>
            </w:rPr>
          </w:pPr>
          <w:hyperlink w:anchor="_heading=">
            <w:r w:rsidDel="00000000" w:rsidR="00000000" w:rsidRPr="00000000">
              <w:rPr>
                <w:rFonts w:ascii="Times New Roman" w:cs="Times New Roman" w:eastAsia="Times New Roman" w:hAnsi="Times New Roman"/>
                <w:sz w:val="24"/>
                <w:szCs w:val="24"/>
                <w:u w:val="single"/>
                <w:rtl w:val="0"/>
              </w:rPr>
              <w:t xml:space="preserve">4. Appendices</w:t>
            </w:r>
          </w:hyperlink>
          <w:r w:rsidDel="00000000" w:rsidR="00000000" w:rsidRPr="00000000">
            <w:rPr>
              <w:rtl w:val="0"/>
            </w:rPr>
          </w:r>
        </w:p>
        <w:p w:rsidR="00000000" w:rsidDel="00000000" w:rsidP="00000000" w:rsidRDefault="00000000" w:rsidRPr="00000000" w14:paraId="0000004E">
          <w:pPr>
            <w:widowControl w:val="0"/>
            <w:spacing w:after="0" w:before="60" w:line="240" w:lineRule="auto"/>
            <w:rPr>
              <w:rFonts w:ascii="Times New Roman" w:cs="Times New Roman" w:eastAsia="Times New Roman" w:hAnsi="Times New Roman"/>
              <w:sz w:val="24"/>
              <w:szCs w:val="24"/>
              <w:u w:val="single"/>
            </w:rPr>
          </w:pPr>
          <w:hyperlink w:anchor="_heading=h.a6qvajnlk889">
            <w:r w:rsidDel="00000000" w:rsidR="00000000" w:rsidRPr="00000000">
              <w:rPr>
                <w:rFonts w:ascii="Times New Roman" w:cs="Times New Roman" w:eastAsia="Times New Roman" w:hAnsi="Times New Roman"/>
                <w:sz w:val="24"/>
                <w:szCs w:val="24"/>
                <w:u w:val="single"/>
                <w:rtl w:val="0"/>
              </w:rPr>
              <w:t xml:space="preserve">4. References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F">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C">
      <w:pPr>
        <w:pStyle w:val="Head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Introduction</w:t>
      </w:r>
    </w:p>
    <w:p w:rsidR="00000000" w:rsidDel="00000000" w:rsidP="00000000" w:rsidRDefault="00000000" w:rsidRPr="00000000" w14:paraId="0000005D">
      <w:pPr>
        <w:pStyle w:val="Heading2"/>
        <w:numPr>
          <w:ilvl w:val="1"/>
          <w:numId w:val="19"/>
        </w:numPr>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Purpose</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defines the functional and non-functional requirements for the development of a web-based NICU Clinical Dashboard integrating real-time signal monitoring and AI-assisted diagnosis.</w:t>
        <w:br w:type="textWrapping"/>
        <w:t xml:space="preserve">It serves as a formal reference for developers, academic supervisors, and the industrial partner (Ertunç Özcan Import &amp; Representation) to ensure a shared understanding of system expectations, design boundaries, and performance goals.</w:t>
      </w:r>
    </w:p>
    <w:p w:rsidR="00000000" w:rsidDel="00000000" w:rsidP="00000000" w:rsidRDefault="00000000" w:rsidRPr="00000000" w14:paraId="0000005F">
      <w:pPr>
        <w:pStyle w:val="Head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 Scope</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NICU Clinical Dashboard aims to provide a secure and scalable solution for monitoring neonatal vital signs (ECG, SpO₂, respiration rate) through IoMT-integrated devices.</w:t>
        <w:br w:type="textWrapping"/>
        <w:t xml:space="preserve">The system supports:</w:t>
      </w:r>
    </w:p>
    <w:p w:rsidR="00000000" w:rsidDel="00000000" w:rsidP="00000000" w:rsidRDefault="00000000" w:rsidRPr="00000000" w14:paraId="0000006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Real-time physiological signal visualization</w:t>
      </w:r>
    </w:p>
    <w:p w:rsidR="00000000" w:rsidDel="00000000" w:rsidP="00000000" w:rsidRDefault="00000000" w:rsidRPr="00000000" w14:paraId="0000006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AI-based diagnostic alerts for respiratory and cardiac risks</w:t>
      </w:r>
    </w:p>
    <w:p w:rsidR="00000000" w:rsidDel="00000000" w:rsidP="00000000" w:rsidRDefault="00000000" w:rsidRPr="00000000" w14:paraId="0000006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Automated report generation (PDF)</w:t>
      </w:r>
    </w:p>
    <w:p w:rsidR="00000000" w:rsidDel="00000000" w:rsidP="00000000" w:rsidRDefault="00000000" w:rsidRPr="00000000" w14:paraId="0000006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Role-based access (doctor, nurse, administrator)</w:t>
      </w:r>
    </w:p>
    <w:p w:rsidR="00000000" w:rsidDel="00000000" w:rsidP="00000000" w:rsidRDefault="00000000" w:rsidRPr="00000000" w14:paraId="0000006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Scalable backend architecture for multi-user access</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prototype version will support 5–10 concurrent users, with long-term scalability up to 50 users within a single NICU unit.</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Style w:val="Head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1.3 Definitions, Acronyms, Abbreviations</w:t>
      </w:r>
    </w:p>
    <w:tbl>
      <w:tblPr>
        <w:tblStyle w:val="Table3"/>
        <w:tblW w:w="7357.0" w:type="dxa"/>
        <w:jc w:val="left"/>
        <w:tblLayout w:type="fixed"/>
        <w:tblLook w:val="0400"/>
      </w:tblPr>
      <w:tblGrid>
        <w:gridCol w:w="2761"/>
        <w:gridCol w:w="4596"/>
        <w:tblGridChange w:id="0">
          <w:tblGrid>
            <w:gridCol w:w="2761"/>
            <w:gridCol w:w="4596"/>
          </w:tblGrid>
        </w:tblGridChange>
      </w:tblGrid>
      <w:tr>
        <w:trPr>
          <w:cantSplit w:val="0"/>
          <w:trHeight w:val="490" w:hRule="atLeast"/>
          <w:tblHeader w:val="1"/>
        </w:trPr>
        <w:tc>
          <w:tcPr>
            <w:vAlign w:val="center"/>
          </w:tcPr>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Term</w:t>
            </w:r>
          </w:p>
        </w:tc>
        <w:tc>
          <w:tcPr>
            <w:vAlign w:val="center"/>
          </w:tcPr>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w:t>
            </w:r>
          </w:p>
        </w:tc>
      </w:tr>
      <w:tr>
        <w:trPr>
          <w:cantSplit w:val="0"/>
          <w:trHeight w:val="490" w:hRule="atLeast"/>
          <w:tblHeader w:val="0"/>
        </w:trPr>
        <w:tc>
          <w:tcPr>
            <w:vAlign w:val="center"/>
          </w:tcPr>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NICU</w:t>
            </w:r>
          </w:p>
        </w:tc>
        <w:tc>
          <w:tcPr>
            <w:vAlign w:val="center"/>
          </w:tcPr>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Neonatal Intensive Care Unit</w:t>
            </w:r>
          </w:p>
        </w:tc>
      </w:tr>
      <w:tr>
        <w:trPr>
          <w:cantSplit w:val="0"/>
          <w:trHeight w:val="501" w:hRule="atLeast"/>
          <w:tblHeader w:val="0"/>
        </w:trPr>
        <w:tc>
          <w:tcPr>
            <w:vAlign w:val="center"/>
          </w:tcPr>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IoMT</w:t>
            </w:r>
          </w:p>
        </w:tc>
        <w:tc>
          <w:tcPr>
            <w:vAlign w:val="center"/>
          </w:tcPr>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of Medical Things</w:t>
            </w:r>
          </w:p>
        </w:tc>
      </w:tr>
      <w:tr>
        <w:trPr>
          <w:cantSplit w:val="0"/>
          <w:trHeight w:val="490" w:hRule="atLeast"/>
          <w:tblHeader w:val="0"/>
        </w:trPr>
        <w:tc>
          <w:tcPr>
            <w:vAlign w:val="center"/>
          </w:tcPr>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ECG</w:t>
            </w:r>
          </w:p>
        </w:tc>
        <w:tc>
          <w:tcPr>
            <w:vAlign w:val="center"/>
          </w:tcPr>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Electrocardiogram</w:t>
            </w:r>
          </w:p>
        </w:tc>
      </w:tr>
      <w:tr>
        <w:trPr>
          <w:cantSplit w:val="0"/>
          <w:trHeight w:val="490" w:hRule="atLeast"/>
          <w:tblHeader w:val="0"/>
        </w:trPr>
        <w:tc>
          <w:tcPr>
            <w:vAlign w:val="center"/>
          </w:tcPr>
          <w:p w:rsidR="00000000" w:rsidDel="00000000" w:rsidP="00000000" w:rsidRDefault="00000000" w:rsidRPr="00000000" w14:paraId="0000007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SpO</w:t>
            </w:r>
            <w:r w:rsidDel="00000000" w:rsidR="00000000" w:rsidRPr="00000000">
              <w:rPr>
                <w:rFonts w:ascii="Times New Roman" w:cs="Times New Roman" w:eastAsia="Times New Roman" w:hAnsi="Times New Roman"/>
                <w:i w:val="1"/>
                <w:sz w:val="24"/>
                <w:szCs w:val="24"/>
                <w:rtl w:val="0"/>
              </w:rPr>
              <w:t xml:space="preserve">₂</w:t>
            </w:r>
          </w:p>
        </w:tc>
        <w:tc>
          <w:tcPr>
            <w:vAlign w:val="center"/>
          </w:tcPr>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Oxygen saturation level</w:t>
            </w:r>
          </w:p>
        </w:tc>
      </w:tr>
      <w:tr>
        <w:trPr>
          <w:cantSplit w:val="0"/>
          <w:trHeight w:val="490" w:hRule="atLeast"/>
          <w:tblHeader w:val="0"/>
        </w:trPr>
        <w:tc>
          <w:tcPr>
            <w:vAlign w:val="center"/>
          </w:tcPr>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w:t>
            </w:r>
          </w:p>
        </w:tc>
        <w:tc>
          <w:tcPr>
            <w:vAlign w:val="center"/>
          </w:tcPr>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Artificial Intelligence</w:t>
            </w:r>
          </w:p>
        </w:tc>
      </w:tr>
      <w:tr>
        <w:trPr>
          <w:cantSplit w:val="0"/>
          <w:trHeight w:val="490" w:hRule="atLeast"/>
          <w:tblHeader w:val="0"/>
        </w:trPr>
        <w:tc>
          <w:tcPr>
            <w:vAlign w:val="center"/>
          </w:tcPr>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w:t>
            </w:r>
          </w:p>
        </w:tc>
        <w:tc>
          <w:tcPr>
            <w:vAlign w:val="center"/>
          </w:tcPr>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Programming Interface</w:t>
            </w:r>
          </w:p>
        </w:tc>
      </w:tr>
      <w:tr>
        <w:trPr>
          <w:cantSplit w:val="0"/>
          <w:trHeight w:val="490" w:hRule="atLeast"/>
          <w:tblHeader w:val="0"/>
        </w:trPr>
        <w:tc>
          <w:tcPr>
            <w:vAlign w:val="center"/>
          </w:tcPr>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HL7 / FHIR</w:t>
            </w:r>
          </w:p>
        </w:tc>
        <w:tc>
          <w:tcPr>
            <w:vAlign w:val="center"/>
          </w:tcPr>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 data exchange standards</w:t>
            </w:r>
          </w:p>
        </w:tc>
      </w:tr>
      <w:tr>
        <w:trPr>
          <w:cantSplit w:val="0"/>
          <w:trHeight w:val="805" w:hRule="atLeast"/>
          <w:tblHeader w:val="0"/>
        </w:trPr>
        <w:tc>
          <w:tcPr>
            <w:vAlign w:val="center"/>
          </w:tcPr>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HIPAA</w:t>
            </w:r>
          </w:p>
        </w:tc>
        <w:tc>
          <w:tcPr>
            <w:vAlign w:val="center"/>
          </w:tcPr>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 Insurance Portability and Accountability Act</w:t>
            </w:r>
          </w:p>
        </w:tc>
      </w:tr>
      <w:tr>
        <w:trPr>
          <w:cantSplit w:val="0"/>
          <w:trHeight w:val="490" w:hRule="atLeast"/>
          <w:tblHeader w:val="0"/>
        </w:trPr>
        <w:tc>
          <w:tcPr>
            <w:vAlign w:val="center"/>
          </w:tcPr>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GDPR</w:t>
            </w:r>
          </w:p>
        </w:tc>
        <w:tc>
          <w:tcPr>
            <w:vAlign w:val="center"/>
          </w:tcPr>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Data Protection Regulation</w:t>
            </w:r>
          </w:p>
        </w:tc>
      </w:tr>
    </w:tbl>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Style w:val="Head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1.4 References</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Section 5 for full reference list.</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Style w:val="Head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1.5 Overview</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is structured as follows:</w:t>
      </w:r>
    </w:p>
    <w:p w:rsidR="00000000" w:rsidDel="00000000" w:rsidP="00000000" w:rsidRDefault="00000000" w:rsidRPr="00000000" w14:paraId="0000008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2: General system description, context, and user environment.</w:t>
      </w:r>
    </w:p>
    <w:p w:rsidR="00000000" w:rsidDel="00000000" w:rsidP="00000000" w:rsidRDefault="00000000" w:rsidRPr="00000000" w14:paraId="0000008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3: Specific functional and non-functional requirements.</w:t>
      </w:r>
    </w:p>
    <w:p w:rsidR="00000000" w:rsidDel="00000000" w:rsidP="00000000" w:rsidRDefault="00000000" w:rsidRPr="00000000" w14:paraId="0000008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4: Appendices (traceability and requirement mappings).</w:t>
      </w:r>
    </w:p>
    <w:p w:rsidR="00000000" w:rsidDel="00000000" w:rsidP="00000000" w:rsidRDefault="00000000" w:rsidRPr="00000000" w14:paraId="0000008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5: References to standards and supporting literature.</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Style w:val="Head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 Overall Description</w:t>
      </w:r>
      <w:r w:rsidDel="00000000" w:rsidR="00000000" w:rsidRPr="00000000">
        <w:rPr>
          <w:rtl w:val="0"/>
        </w:rPr>
      </w:r>
    </w:p>
    <w:p w:rsidR="00000000" w:rsidDel="00000000" w:rsidP="00000000" w:rsidRDefault="00000000" w:rsidRPr="00000000" w14:paraId="00000089">
      <w:pPr>
        <w:pStyle w:val="Head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2.1 Product Perspective</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NICU dashboard operates as a standalone clinical web platform interfacing with:</w:t>
      </w:r>
    </w:p>
    <w:p w:rsidR="00000000" w:rsidDel="00000000" w:rsidP="00000000" w:rsidRDefault="00000000" w:rsidRPr="00000000" w14:paraId="0000008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IoMT devices or synthetic data simulators (e.g., BioSPPy, NeuroKit2)</w:t>
      </w:r>
    </w:p>
    <w:p w:rsidR="00000000" w:rsidDel="00000000" w:rsidP="00000000" w:rsidRDefault="00000000" w:rsidRPr="00000000" w14:paraId="0000008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backend server managing storage and analytics (Flask/Node.js)</w:t>
      </w:r>
    </w:p>
    <w:p w:rsidR="00000000" w:rsidDel="00000000" w:rsidP="00000000" w:rsidRDefault="00000000" w:rsidRPr="00000000" w14:paraId="0000008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AI module providing diagnostic predictions</w:t>
      </w:r>
    </w:p>
    <w:p w:rsidR="00000000" w:rsidDel="00000000" w:rsidP="00000000" w:rsidRDefault="00000000" w:rsidRPr="00000000" w14:paraId="0000008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secure frontend dashboard (React-based) for end-users</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It functions within hospital networks and supports </w:t>
      </w:r>
      <w:r w:rsidDel="00000000" w:rsidR="00000000" w:rsidRPr="00000000">
        <w:rPr>
          <w:rFonts w:ascii="Times New Roman" w:cs="Times New Roman" w:eastAsia="Times New Roman" w:hAnsi="Times New Roman"/>
          <w:sz w:val="24"/>
          <w:szCs w:val="24"/>
          <w:rtl w:val="0"/>
        </w:rPr>
        <w:t xml:space="preserve">on-premise</w:t>
      </w:r>
      <w:r w:rsidDel="00000000" w:rsidR="00000000" w:rsidRPr="00000000">
        <w:rPr>
          <w:rFonts w:ascii="Times New Roman" w:cs="Times New Roman" w:eastAsia="Times New Roman" w:hAnsi="Times New Roman"/>
          <w:sz w:val="24"/>
          <w:szCs w:val="24"/>
          <w:rtl w:val="0"/>
        </w:rPr>
        <w:t xml:space="preserve"> deployment.</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Style w:val="Head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2.2 Product Functions</w:t>
      </w:r>
    </w:p>
    <w:p w:rsidR="00000000" w:rsidDel="00000000" w:rsidP="00000000" w:rsidRDefault="00000000" w:rsidRPr="00000000" w14:paraId="0000009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8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real-time neonatal physiological signals (ECG, SpO₂, respiration).</w:t>
      </w:r>
    </w:p>
    <w:p w:rsidR="00000000" w:rsidDel="00000000" w:rsidP="00000000" w:rsidRDefault="00000000" w:rsidRPr="00000000" w14:paraId="0000009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8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Generate AI-driven diagnostic results for distress detection.</w:t>
      </w:r>
    </w:p>
    <w:p w:rsidR="00000000" w:rsidDel="00000000" w:rsidP="00000000" w:rsidRDefault="00000000" w:rsidRPr="00000000" w14:paraId="0000009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8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Produce and export clinical reports in PDF format.</w:t>
      </w:r>
    </w:p>
    <w:p w:rsidR="00000000" w:rsidDel="00000000" w:rsidP="00000000" w:rsidRDefault="00000000" w:rsidRPr="00000000" w14:paraId="0000009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8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Trigger alert mechanisms (visual/audio) when thresholds are exceeded.</w:t>
      </w:r>
    </w:p>
    <w:p w:rsidR="00000000" w:rsidDel="00000000" w:rsidP="00000000" w:rsidRDefault="00000000" w:rsidRPr="00000000" w14:paraId="0000009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8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 users with role-based access and secure login.</w:t>
      </w:r>
    </w:p>
    <w:p w:rsidR="00000000" w:rsidDel="00000000" w:rsidP="00000000" w:rsidRDefault="00000000" w:rsidRPr="00000000" w14:paraId="0000009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8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Store and retrieve time-series data for trend analysis.</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pStyle w:val="Head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2.3 User Characteristics</w:t>
      </w:r>
    </w:p>
    <w:tbl>
      <w:tblPr>
        <w:tblStyle w:val="Table4"/>
        <w:tblW w:w="8640.0" w:type="dxa"/>
        <w:jc w:val="left"/>
        <w:tblLayout w:type="fixed"/>
        <w:tblLook w:val="0400"/>
      </w:tblPr>
      <w:tblGrid>
        <w:gridCol w:w="1866"/>
        <w:gridCol w:w="2613"/>
        <w:gridCol w:w="1693"/>
        <w:gridCol w:w="2468"/>
        <w:tblGridChange w:id="0">
          <w:tblGrid>
            <w:gridCol w:w="1866"/>
            <w:gridCol w:w="2613"/>
            <w:gridCol w:w="1693"/>
            <w:gridCol w:w="2468"/>
          </w:tblGrid>
        </w:tblGridChange>
      </w:tblGrid>
      <w:tr>
        <w:trPr>
          <w:cantSplit w:val="0"/>
          <w:tblHeader w:val="1"/>
        </w:trPr>
        <w:tc>
          <w:tcPr>
            <w:vAlign w:val="center"/>
          </w:tcPr>
          <w:p w:rsidR="00000000" w:rsidDel="00000000" w:rsidP="00000000" w:rsidRDefault="00000000" w:rsidRPr="00000000" w14:paraId="0000009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Type</w:t>
            </w:r>
          </w:p>
        </w:tc>
        <w:tc>
          <w:tcPr>
            <w:vAlign w:val="center"/>
          </w:tcPr>
          <w:p w:rsidR="00000000" w:rsidDel="00000000" w:rsidP="00000000" w:rsidRDefault="00000000" w:rsidRPr="00000000" w14:paraId="0000009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vAlign w:val="center"/>
          </w:tcPr>
          <w:p w:rsidR="00000000" w:rsidDel="00000000" w:rsidP="00000000" w:rsidRDefault="00000000" w:rsidRPr="00000000" w14:paraId="0000009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Expertise</w:t>
            </w:r>
          </w:p>
        </w:tc>
        <w:tc>
          <w:tcPr>
            <w:vAlign w:val="center"/>
          </w:tcPr>
          <w:p w:rsidR="00000000" w:rsidDel="00000000" w:rsidP="00000000" w:rsidRDefault="00000000" w:rsidRPr="00000000" w14:paraId="0000009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Goals</w:t>
            </w:r>
          </w:p>
        </w:tc>
      </w:tr>
      <w:tr>
        <w:trPr>
          <w:cantSplit w:val="0"/>
          <w:tblHeader w:val="0"/>
        </w:trPr>
        <w:tc>
          <w:tcPr>
            <w:vAlign w:val="center"/>
          </w:tcPr>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Clinicians (Doctors)</w:t>
            </w:r>
          </w:p>
        </w:tc>
        <w:tc>
          <w:tcPr>
            <w:vAlign w:val="center"/>
          </w:tcPr>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Interpret AI results and monitor patients</w:t>
            </w:r>
          </w:p>
        </w:tc>
        <w:tc>
          <w:tcPr>
            <w:vAlign w:val="center"/>
          </w:tcPr>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Intermediate</w:t>
            </w:r>
          </w:p>
        </w:tc>
        <w:tc>
          <w:tcPr>
            <w:vAlign w:val="center"/>
          </w:tcPr>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Diagnose and act on risk alerts</w:t>
            </w:r>
          </w:p>
        </w:tc>
      </w:tr>
      <w:tr>
        <w:trPr>
          <w:cantSplit w:val="0"/>
          <w:tblHeader w:val="0"/>
        </w:trPr>
        <w:tc>
          <w:tcPr>
            <w:vAlign w:val="center"/>
          </w:tcPr>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Nurses</w:t>
            </w:r>
          </w:p>
        </w:tc>
        <w:tc>
          <w:tcPr>
            <w:vAlign w:val="center"/>
          </w:tcPr>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signals and respond to alerts</w:t>
            </w:r>
          </w:p>
        </w:tc>
        <w:tc>
          <w:tcPr>
            <w:vAlign w:val="center"/>
          </w:tcPr>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w:t>
            </w:r>
          </w:p>
        </w:tc>
        <w:tc>
          <w:tcPr>
            <w:vAlign w:val="center"/>
          </w:tcPr>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patient follow-up</w:t>
            </w:r>
          </w:p>
        </w:tc>
      </w:tr>
      <w:tr>
        <w:trPr>
          <w:cantSplit w:val="0"/>
          <w:tblHeader w:val="0"/>
        </w:trPr>
        <w:tc>
          <w:tcPr>
            <w:vAlign w:val="center"/>
          </w:tcPr>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Administrators</w:t>
            </w:r>
          </w:p>
        </w:tc>
        <w:tc>
          <w:tcPr>
            <w:vAlign w:val="center"/>
          </w:tcPr>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user roles and records</w:t>
            </w:r>
          </w:p>
        </w:tc>
        <w:tc>
          <w:tcPr>
            <w:vAlign w:val="center"/>
          </w:tcPr>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Intermediate</w:t>
            </w:r>
          </w:p>
        </w:tc>
        <w:tc>
          <w:tcPr>
            <w:vAlign w:val="center"/>
          </w:tcPr>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data access control</w:t>
            </w:r>
          </w:p>
        </w:tc>
      </w:tr>
      <w:tr>
        <w:trPr>
          <w:cantSplit w:val="0"/>
          <w:tblHeader w:val="0"/>
        </w:trPr>
        <w:tc>
          <w:tcPr>
            <w:vAlign w:val="center"/>
          </w:tcPr>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Biomedical Engineers</w:t>
            </w:r>
          </w:p>
        </w:tc>
        <w:tc>
          <w:tcPr>
            <w:vAlign w:val="center"/>
          </w:tcPr>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 device connectivity</w:t>
            </w:r>
          </w:p>
        </w:tc>
        <w:tc>
          <w:tcPr>
            <w:vAlign w:val="center"/>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Advanced</w:t>
            </w:r>
          </w:p>
        </w:tc>
        <w:tc>
          <w:tcPr>
            <w:vAlign w:val="center"/>
          </w:tcPr>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stable IoMT integration</w:t>
            </w:r>
          </w:p>
        </w:tc>
      </w:tr>
      <w:tr>
        <w:trPr>
          <w:cantSplit w:val="0"/>
          <w:tblHeader w:val="0"/>
        </w:trPr>
        <w:tc>
          <w:tcPr>
            <w:vAlign w:val="center"/>
          </w:tcPr>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Researchers</w:t>
            </w:r>
          </w:p>
        </w:tc>
        <w:tc>
          <w:tcPr>
            <w:vAlign w:val="center"/>
          </w:tcPr>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neonatal data</w:t>
            </w:r>
          </w:p>
        </w:tc>
        <w:tc>
          <w:tcPr>
            <w:vAlign w:val="center"/>
          </w:tcPr>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Advanced</w:t>
            </w:r>
          </w:p>
        </w:tc>
        <w:tc>
          <w:tcPr>
            <w:vAlign w:val="center"/>
          </w:tcPr>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 health trends and model outputs</w:t>
            </w:r>
          </w:p>
        </w:tc>
      </w:tr>
    </w:tbl>
    <w:p w:rsidR="00000000" w:rsidDel="00000000" w:rsidP="00000000" w:rsidRDefault="00000000" w:rsidRPr="00000000" w14:paraId="000000B2">
      <w:pPr>
        <w:pStyle w:val="Heading3"/>
        <w:spacing w:after="80" w:before="280" w:lineRule="auto"/>
        <w:rPr>
          <w:rFonts w:ascii="Times New Roman" w:cs="Times New Roman" w:eastAsia="Times New Roman" w:hAnsi="Times New Roman"/>
          <w:color w:val="000000"/>
          <w:sz w:val="26"/>
          <w:szCs w:val="26"/>
        </w:rPr>
      </w:pPr>
      <w:bookmarkStart w:colFirst="0" w:colLast="0" w:name="_heading=h.a3k0z38y9l1" w:id="2"/>
      <w:bookmarkEnd w:id="2"/>
      <w:r w:rsidDel="00000000" w:rsidR="00000000" w:rsidRPr="00000000">
        <w:rPr>
          <w:rFonts w:ascii="Times New Roman" w:cs="Times New Roman" w:eastAsia="Times New Roman" w:hAnsi="Times New Roman"/>
          <w:color w:val="000000"/>
          <w:sz w:val="26"/>
          <w:szCs w:val="26"/>
          <w:rtl w:val="0"/>
        </w:rPr>
        <w:t xml:space="preserve">2.4 Constraints</w:t>
      </w:r>
    </w:p>
    <w:p w:rsidR="00000000" w:rsidDel="00000000" w:rsidP="00000000" w:rsidRDefault="00000000" w:rsidRPr="00000000" w14:paraId="000000B3">
      <w:pPr>
        <w:pStyle w:val="Heading2"/>
        <w:spacing w:after="240" w:before="240" w:lineRule="auto"/>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This section outlines the key hardware, software, legal, and policy constraints that govern the development and deployment of the NICU Clinical Dashboard. All identified limitations are documented in accordance with the TOBB ETU Bitirme Projeleri Guideline (2025) and detailed within the submitted constraint assessment forms.</w:t>
      </w:r>
    </w:p>
    <w:p w:rsidR="00000000" w:rsidDel="00000000" w:rsidP="00000000" w:rsidRDefault="00000000" w:rsidRPr="00000000" w14:paraId="000000B4">
      <w:pPr>
        <w:pStyle w:val="Heading4"/>
        <w:spacing w:after="40" w:before="240" w:lineRule="auto"/>
        <w:rPr>
          <w:rFonts w:ascii="Times New Roman" w:cs="Times New Roman" w:eastAsia="Times New Roman" w:hAnsi="Times New Roman"/>
          <w:i w:val="0"/>
          <w:color w:val="000000"/>
          <w:sz w:val="24"/>
          <w:szCs w:val="24"/>
        </w:rPr>
      </w:pPr>
      <w:bookmarkStart w:colFirst="0" w:colLast="0" w:name="_heading=h.hk1ulvxve4d4" w:id="3"/>
      <w:bookmarkEnd w:id="3"/>
      <w:r w:rsidDel="00000000" w:rsidR="00000000" w:rsidRPr="00000000">
        <w:rPr>
          <w:rFonts w:ascii="Times New Roman" w:cs="Times New Roman" w:eastAsia="Times New Roman" w:hAnsi="Times New Roman"/>
          <w:i w:val="0"/>
          <w:color w:val="000000"/>
          <w:sz w:val="24"/>
          <w:szCs w:val="24"/>
          <w:rtl w:val="0"/>
        </w:rPr>
        <w:t xml:space="preserve">Hardware Constraints</w:t>
      </w:r>
    </w:p>
    <w:p w:rsidR="00000000" w:rsidDel="00000000" w:rsidP="00000000" w:rsidRDefault="00000000" w:rsidRPr="00000000" w14:paraId="000000B5">
      <w:pPr>
        <w:numPr>
          <w:ilvl w:val="0"/>
          <w:numId w:val="1"/>
        </w:numPr>
        <w:spacing w:after="160" w:line="278.00000000000006" w:lineRule="auto"/>
        <w:ind w:left="720" w:hanging="360"/>
        <w:rPr>
          <w:rFonts w:ascii="Times New Roman" w:cs="Times New Roman" w:eastAsia="Times New Roman" w:hAnsi="Times New Roman"/>
          <w:b w:val="0"/>
          <w:color w:val="000000"/>
          <w:sz w:val="24"/>
          <w:szCs w:val="24"/>
        </w:rPr>
      </w:pPr>
      <w:sdt>
        <w:sdtPr>
          <w:id w:val="1587182487"/>
          <w:tag w:val="goog_rdk_0"/>
        </w:sdtPr>
        <w:sdtContent>
          <w:r w:rsidDel="00000000" w:rsidR="00000000" w:rsidRPr="00000000">
            <w:rPr>
              <w:rFonts w:ascii="Gungsuh" w:cs="Gungsuh" w:eastAsia="Gungsuh" w:hAnsi="Gungsuh"/>
              <w:sz w:val="24"/>
              <w:szCs w:val="24"/>
              <w:rtl w:val="0"/>
            </w:rPr>
            <w:t xml:space="preserve">All NICU-connected IoMT devices shall operate under hospital electrical safety standards (IEC 60601-1). Leakage current ≤ 100 µA.</w:t>
          </w:r>
        </w:sdtContent>
      </w:sdt>
    </w:p>
    <w:p w:rsidR="00000000" w:rsidDel="00000000" w:rsidP="00000000" w:rsidRDefault="00000000" w:rsidRPr="00000000" w14:paraId="000000B6">
      <w:pPr>
        <w:numPr>
          <w:ilvl w:val="0"/>
          <w:numId w:val="1"/>
        </w:numPr>
        <w:spacing w:after="160" w:line="278.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sensing modules must operate reliably between 18–26°C and humidity 40–60%, as per NICU standards.</w:t>
      </w:r>
    </w:p>
    <w:p w:rsidR="00000000" w:rsidDel="00000000" w:rsidP="00000000" w:rsidRDefault="00000000" w:rsidRPr="00000000" w14:paraId="000000B7">
      <w:pPr>
        <w:numPr>
          <w:ilvl w:val="0"/>
          <w:numId w:val="1"/>
        </w:numPr>
        <w:spacing w:after="160" w:line="278.00000000000006" w:lineRule="auto"/>
        <w:ind w:left="720" w:hanging="360"/>
        <w:rPr>
          <w:rFonts w:ascii="Times New Roman" w:cs="Times New Roman" w:eastAsia="Times New Roman" w:hAnsi="Times New Roman"/>
          <w:sz w:val="24"/>
          <w:szCs w:val="24"/>
        </w:rPr>
      </w:pPr>
      <w:sdt>
        <w:sdtPr>
          <w:id w:val="24958492"/>
          <w:tag w:val="goog_rdk_1"/>
        </w:sdtPr>
        <w:sdtContent>
          <w:r w:rsidDel="00000000" w:rsidR="00000000" w:rsidRPr="00000000">
            <w:rPr>
              <w:rFonts w:ascii="Gungsuh" w:cs="Gungsuh" w:eastAsia="Gungsuh" w:hAnsi="Gungsuh"/>
              <w:sz w:val="24"/>
              <w:szCs w:val="24"/>
              <w:rtl w:val="0"/>
            </w:rPr>
            <w:t xml:space="preserve">IoMT sensor modules attached to incubators shall weigh ≤ 200 g each to avoid structural imbalance.</w:t>
          </w:r>
        </w:sdtContent>
      </w:sdt>
    </w:p>
    <w:p w:rsidR="00000000" w:rsidDel="00000000" w:rsidP="00000000" w:rsidRDefault="00000000" w:rsidRPr="00000000" w14:paraId="000000B8">
      <w:pPr>
        <w:pStyle w:val="Heading4"/>
        <w:spacing w:after="40" w:before="240" w:lineRule="auto"/>
        <w:rPr>
          <w:rFonts w:ascii="Times New Roman" w:cs="Times New Roman" w:eastAsia="Times New Roman" w:hAnsi="Times New Roman"/>
          <w:i w:val="0"/>
          <w:color w:val="000000"/>
          <w:sz w:val="24"/>
          <w:szCs w:val="24"/>
        </w:rPr>
      </w:pPr>
      <w:bookmarkStart w:colFirst="0" w:colLast="0" w:name="_heading=h.vre1rbtt74wu" w:id="4"/>
      <w:bookmarkEnd w:id="4"/>
      <w:r w:rsidDel="00000000" w:rsidR="00000000" w:rsidRPr="00000000">
        <w:rPr>
          <w:rFonts w:ascii="Times New Roman" w:cs="Times New Roman" w:eastAsia="Times New Roman" w:hAnsi="Times New Roman"/>
          <w:i w:val="0"/>
          <w:color w:val="000000"/>
          <w:sz w:val="24"/>
          <w:szCs w:val="24"/>
          <w:rtl w:val="0"/>
        </w:rPr>
        <w:t xml:space="preserve">Software Constraints</w:t>
      </w:r>
    </w:p>
    <w:p w:rsidR="00000000" w:rsidDel="00000000" w:rsidP="00000000" w:rsidRDefault="00000000" w:rsidRPr="00000000" w14:paraId="000000B9">
      <w:pPr>
        <w:numPr>
          <w:ilvl w:val="0"/>
          <w:numId w:val="2"/>
        </w:numPr>
        <w:spacing w:after="0" w:line="276" w:lineRule="auto"/>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sz w:val="24"/>
          <w:szCs w:val="24"/>
          <w:rtl w:val="0"/>
        </w:rPr>
        <w:t xml:space="preserve">Real-time data visualization latency shall not exceed 1 second between acquisition and display.</w:t>
      </w:r>
    </w:p>
    <w:p w:rsidR="00000000" w:rsidDel="00000000" w:rsidP="00000000" w:rsidRDefault="00000000" w:rsidRPr="00000000" w14:paraId="000000BA">
      <w:pPr>
        <w:numPr>
          <w:ilvl w:val="0"/>
          <w:numId w:val="2"/>
        </w:numPr>
        <w:spacing w:after="0" w:line="276" w:lineRule="auto"/>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sz w:val="24"/>
          <w:szCs w:val="24"/>
          <w:rtl w:val="0"/>
        </w:rPr>
        <w:t xml:space="preserve">All patient data must be encrypted at rest and in transit (AES-256 + HTTPS/TLS 1.3).</w:t>
      </w:r>
    </w:p>
    <w:p w:rsidR="00000000" w:rsidDel="00000000" w:rsidP="00000000" w:rsidRDefault="00000000" w:rsidRPr="00000000" w14:paraId="000000BB">
      <w:pPr>
        <w:numPr>
          <w:ilvl w:val="0"/>
          <w:numId w:val="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uptime shall be at least 99% during testing phase.</w:t>
      </w:r>
    </w:p>
    <w:p w:rsidR="00000000" w:rsidDel="00000000" w:rsidP="00000000" w:rsidRDefault="00000000" w:rsidRPr="00000000" w14:paraId="000000BC">
      <w:pPr>
        <w:numPr>
          <w:ilvl w:val="0"/>
          <w:numId w:val="2"/>
        </w:numPr>
        <w:spacing w:after="0" w:line="276" w:lineRule="auto"/>
        <w:ind w:left="720" w:hanging="360"/>
        <w:rPr>
          <w:rFonts w:ascii="Times New Roman" w:cs="Times New Roman" w:eastAsia="Times New Roman" w:hAnsi="Times New Roman"/>
          <w:sz w:val="24"/>
          <w:szCs w:val="24"/>
        </w:rPr>
      </w:pPr>
      <w:sdt>
        <w:sdtPr>
          <w:id w:val="-1743674271"/>
          <w:tag w:val="goog_rdk_2"/>
        </w:sdtPr>
        <w:sdtContent>
          <w:r w:rsidDel="00000000" w:rsidR="00000000" w:rsidRPr="00000000">
            <w:rPr>
              <w:rFonts w:ascii="Gungsuh" w:cs="Gungsuh" w:eastAsia="Gungsuh" w:hAnsi="Gungsuh"/>
              <w:sz w:val="24"/>
              <w:szCs w:val="24"/>
              <w:rtl w:val="0"/>
            </w:rPr>
            <w:t xml:space="preserve">AI inference for neonatal distress prediction must execute within ≤ 3 seconds per sample.</w:t>
          </w:r>
        </w:sdtContent>
      </w:sdt>
    </w:p>
    <w:p w:rsidR="00000000" w:rsidDel="00000000" w:rsidP="00000000" w:rsidRDefault="00000000" w:rsidRPr="00000000" w14:paraId="000000BD">
      <w:pPr>
        <w:numPr>
          <w:ilvl w:val="0"/>
          <w:numId w:val="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for minimum 10 concurrent device streams via MQTT protocol.</w:t>
      </w:r>
    </w:p>
    <w:p w:rsidR="00000000" w:rsidDel="00000000" w:rsidP="00000000" w:rsidRDefault="00000000" w:rsidRPr="00000000" w14:paraId="000000BE">
      <w:pPr>
        <w:numPr>
          <w:ilvl w:val="0"/>
          <w:numId w:val="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Incoming data packets must be verified using CRC or checksum validation before storage.</w:t>
      </w:r>
    </w:p>
    <w:p w:rsidR="00000000" w:rsidDel="00000000" w:rsidP="00000000" w:rsidRDefault="00000000" w:rsidRPr="00000000" w14:paraId="000000BF">
      <w:pPr>
        <w:numPr>
          <w:ilvl w:val="0"/>
          <w:numId w:val="2"/>
        </w:numPr>
        <w:spacing w:after="0" w:line="276" w:lineRule="auto"/>
        <w:ind w:left="720" w:hanging="360"/>
        <w:rPr>
          <w:rFonts w:ascii="Times New Roman" w:cs="Times New Roman" w:eastAsia="Times New Roman" w:hAnsi="Times New Roman"/>
          <w:sz w:val="24"/>
          <w:szCs w:val="24"/>
        </w:rPr>
      </w:pPr>
      <w:sdt>
        <w:sdtPr>
          <w:id w:val="1740118981"/>
          <w:tag w:val="goog_rdk_3"/>
        </w:sdtPr>
        <w:sdtContent>
          <w:r w:rsidDel="00000000" w:rsidR="00000000" w:rsidRPr="00000000">
            <w:rPr>
              <w:rFonts w:ascii="Gungsuh" w:cs="Gungsuh" w:eastAsia="Gungsuh" w:hAnsi="Gungsuh"/>
              <w:sz w:val="24"/>
              <w:szCs w:val="24"/>
              <w:rtl w:val="0"/>
            </w:rPr>
            <w:t xml:space="preserve">All UI alert notifications must appear within ≤ 2 seconds and be color-coded for severity.</w:t>
          </w:r>
        </w:sdtContent>
      </w:sdt>
    </w:p>
    <w:p w:rsidR="00000000" w:rsidDel="00000000" w:rsidP="00000000" w:rsidRDefault="00000000" w:rsidRPr="00000000" w14:paraId="000000C0">
      <w:pPr>
        <w:numPr>
          <w:ilvl w:val="0"/>
          <w:numId w:val="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model memory footprint shall not exceed 2 GB RAM during runtime.</w:t>
      </w:r>
    </w:p>
    <w:p w:rsidR="00000000" w:rsidDel="00000000" w:rsidP="00000000" w:rsidRDefault="00000000" w:rsidRPr="00000000" w14:paraId="000000C1">
      <w:pPr>
        <w:numPr>
          <w:ilvl w:val="0"/>
          <w:numId w:val="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design and documentation must adhere to IEEE 1058 and ISO/IEC 12207 lifecycle standards.</w:t>
      </w:r>
    </w:p>
    <w:p w:rsidR="00000000" w:rsidDel="00000000" w:rsidP="00000000" w:rsidRDefault="00000000" w:rsidRPr="00000000" w14:paraId="000000C2">
      <w:pPr>
        <w:numPr>
          <w:ilvl w:val="0"/>
          <w:numId w:val="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of real patient data requires anonymization and ethics board approval.</w:t>
      </w:r>
      <w:r w:rsidDel="00000000" w:rsidR="00000000" w:rsidRPr="00000000">
        <w:rPr>
          <w:rFonts w:ascii="Times New Roman" w:cs="Times New Roman" w:eastAsia="Times New Roman" w:hAnsi="Times New Roman"/>
          <w:b w:val="0"/>
          <w:color w:val="000000"/>
          <w:sz w:val="24"/>
          <w:szCs w:val="24"/>
          <w:rtl w:val="0"/>
        </w:rPr>
        <w:br w:type="textWrapping"/>
      </w:r>
    </w:p>
    <w:p w:rsidR="00000000" w:rsidDel="00000000" w:rsidP="00000000" w:rsidRDefault="00000000" w:rsidRPr="00000000" w14:paraId="000000C3">
      <w:pPr>
        <w:pStyle w:val="Heading4"/>
        <w:spacing w:after="40" w:before="240" w:lineRule="auto"/>
        <w:rPr>
          <w:rFonts w:ascii="Times New Roman" w:cs="Times New Roman" w:eastAsia="Times New Roman" w:hAnsi="Times New Roman"/>
          <w:i w:val="0"/>
          <w:color w:val="000000"/>
          <w:sz w:val="24"/>
          <w:szCs w:val="24"/>
        </w:rPr>
      </w:pPr>
      <w:bookmarkStart w:colFirst="0" w:colLast="0" w:name="_heading=h.6b6uqds5pajk" w:id="5"/>
      <w:bookmarkEnd w:id="5"/>
      <w:r w:rsidDel="00000000" w:rsidR="00000000" w:rsidRPr="00000000">
        <w:rPr>
          <w:rFonts w:ascii="Times New Roman" w:cs="Times New Roman" w:eastAsia="Times New Roman" w:hAnsi="Times New Roman"/>
          <w:i w:val="0"/>
          <w:color w:val="000000"/>
          <w:sz w:val="24"/>
          <w:szCs w:val="24"/>
          <w:rtl w:val="0"/>
        </w:rPr>
        <w:t xml:space="preserve">Temporal and Budgetary Constraints</w:t>
      </w:r>
    </w:p>
    <w:p w:rsidR="00000000" w:rsidDel="00000000" w:rsidP="00000000" w:rsidRDefault="00000000" w:rsidRPr="00000000" w14:paraId="000000C4">
      <w:pPr>
        <w:pStyle w:val="Heading2"/>
        <w:numPr>
          <w:ilvl w:val="0"/>
          <w:numId w:val="20"/>
        </w:numPr>
        <w:spacing w:after="0" w:afterAutospacing="0" w:before="240" w:lineRule="auto"/>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The total project duration is limited to 12 weeks.</w:t>
      </w:r>
    </w:p>
    <w:p w:rsidR="00000000" w:rsidDel="00000000" w:rsidP="00000000" w:rsidRDefault="00000000" w:rsidRPr="00000000" w14:paraId="000000C5">
      <w:pPr>
        <w:pStyle w:val="Heading2"/>
        <w:numPr>
          <w:ilvl w:val="0"/>
          <w:numId w:val="20"/>
        </w:numPr>
        <w:spacing w:after="0" w:afterAutospacing="0" w:before="0" w:beforeAutospacing="0" w:lineRule="auto"/>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Only open-source tools and libraries will be used due to a zero-cost policy.</w:t>
      </w:r>
    </w:p>
    <w:p w:rsidR="00000000" w:rsidDel="00000000" w:rsidP="00000000" w:rsidRDefault="00000000" w:rsidRPr="00000000" w14:paraId="000000C6">
      <w:pPr>
        <w:pStyle w:val="Heading2"/>
        <w:numPr>
          <w:ilvl w:val="0"/>
          <w:numId w:val="20"/>
        </w:numPr>
        <w:spacing w:after="240" w:before="0" w:beforeAutospacing="0" w:lineRule="auto"/>
        <w:ind w:left="72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b w:val="0"/>
          <w:color w:val="000000"/>
          <w:sz w:val="24"/>
          <w:szCs w:val="24"/>
          <w:rtl w:val="0"/>
        </w:rPr>
        <w:t xml:space="preserve">Integration with physical medical devices will be postponed to the next project phase.</w:t>
        <w:br w:type="textWrapping"/>
      </w:r>
    </w:p>
    <w:p w:rsidR="00000000" w:rsidDel="00000000" w:rsidP="00000000" w:rsidRDefault="00000000" w:rsidRPr="00000000" w14:paraId="000000C7">
      <w:pPr>
        <w:pStyle w:val="Heading4"/>
        <w:spacing w:after="40" w:before="240" w:lineRule="auto"/>
        <w:rPr>
          <w:rFonts w:ascii="Times New Roman" w:cs="Times New Roman" w:eastAsia="Times New Roman" w:hAnsi="Times New Roman"/>
          <w:i w:val="0"/>
          <w:color w:val="000000"/>
          <w:sz w:val="24"/>
          <w:szCs w:val="24"/>
        </w:rPr>
      </w:pPr>
      <w:bookmarkStart w:colFirst="0" w:colLast="0" w:name="_heading=h.dxzhnj3q9uhs" w:id="6"/>
      <w:bookmarkEnd w:id="6"/>
      <w:r w:rsidDel="00000000" w:rsidR="00000000" w:rsidRPr="00000000">
        <w:rPr>
          <w:rFonts w:ascii="Times New Roman" w:cs="Times New Roman" w:eastAsia="Times New Roman" w:hAnsi="Times New Roman"/>
          <w:i w:val="0"/>
          <w:color w:val="000000"/>
          <w:sz w:val="24"/>
          <w:szCs w:val="24"/>
          <w:rtl w:val="0"/>
        </w:rPr>
        <w:t xml:space="preserve">Document References</w:t>
      </w:r>
    </w:p>
    <w:p w:rsidR="00000000" w:rsidDel="00000000" w:rsidP="00000000" w:rsidRDefault="00000000" w:rsidRPr="00000000" w14:paraId="000000C8">
      <w:pPr>
        <w:pStyle w:val="Heading2"/>
        <w:spacing w:after="240" w:before="240" w:lineRule="auto"/>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All identified constraints and compliance validations are recorded in the following forms:</w:t>
      </w:r>
    </w:p>
    <w:p w:rsidR="00000000" w:rsidDel="00000000" w:rsidP="00000000" w:rsidRDefault="00000000" w:rsidRPr="00000000" w14:paraId="000000C9">
      <w:pPr>
        <w:pStyle w:val="Heading2"/>
        <w:numPr>
          <w:ilvl w:val="0"/>
          <w:numId w:val="3"/>
        </w:numPr>
        <w:spacing w:after="0" w:afterAutospacing="0" w:before="240" w:lineRule="auto"/>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Universal SW Constraint Tracking Form</w:t>
      </w:r>
      <w:r w:rsidDel="00000000" w:rsidR="00000000" w:rsidRPr="00000000">
        <w:rPr>
          <w:rFonts w:ascii="Times New Roman" w:cs="Times New Roman" w:eastAsia="Times New Roman" w:hAnsi="Times New Roman"/>
          <w:b w:val="0"/>
          <w:color w:val="000000"/>
          <w:sz w:val="24"/>
          <w:szCs w:val="24"/>
          <w:rtl w:val="0"/>
        </w:rPr>
        <w:t xml:space="preserve">– </w:t>
      </w:r>
      <w:hyperlink r:id="rId8">
        <w:r w:rsidDel="00000000" w:rsidR="00000000" w:rsidRPr="00000000">
          <w:rPr>
            <w:rFonts w:ascii="Times New Roman" w:cs="Times New Roman" w:eastAsia="Times New Roman" w:hAnsi="Times New Roman"/>
            <w:b w:val="0"/>
            <w:color w:val="1155cc"/>
            <w:sz w:val="24"/>
            <w:szCs w:val="24"/>
            <w:u w:val="single"/>
            <w:rtl w:val="0"/>
          </w:rPr>
          <w:t xml:space="preserve">SW Constraints</w:t>
        </w:r>
      </w:hyperlink>
      <w:r w:rsidDel="00000000" w:rsidR="00000000" w:rsidRPr="00000000">
        <w:rPr>
          <w:rtl w:val="0"/>
        </w:rPr>
      </w:r>
    </w:p>
    <w:p w:rsidR="00000000" w:rsidDel="00000000" w:rsidP="00000000" w:rsidRDefault="00000000" w:rsidRPr="00000000" w14:paraId="000000CA">
      <w:pPr>
        <w:pStyle w:val="Heading2"/>
        <w:numPr>
          <w:ilvl w:val="0"/>
          <w:numId w:val="3"/>
        </w:numPr>
        <w:spacing w:after="240" w:before="0" w:beforeAutospacing="0" w:lineRule="auto"/>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Cross-Discipline Constraint Tracking Form</w:t>
      </w:r>
      <w:r w:rsidDel="00000000" w:rsidR="00000000" w:rsidRPr="00000000">
        <w:rPr>
          <w:rFonts w:ascii="Times New Roman" w:cs="Times New Roman" w:eastAsia="Times New Roman" w:hAnsi="Times New Roman"/>
          <w:color w:val="000000"/>
          <w:sz w:val="24"/>
          <w:szCs w:val="24"/>
          <w:rtl w:val="0"/>
        </w:rPr>
        <w:t xml:space="preserve">– </w:t>
      </w:r>
      <w:hyperlink r:id="rId9">
        <w:r w:rsidDel="00000000" w:rsidR="00000000" w:rsidRPr="00000000">
          <w:rPr>
            <w:rFonts w:ascii="Times New Roman" w:cs="Times New Roman" w:eastAsia="Times New Roman" w:hAnsi="Times New Roman"/>
            <w:b w:val="0"/>
            <w:color w:val="1155cc"/>
            <w:sz w:val="24"/>
            <w:szCs w:val="24"/>
            <w:u w:val="single"/>
            <w:rtl w:val="0"/>
          </w:rPr>
          <w:t xml:space="preserve">Cross Discipline Constraints</w:t>
        </w:r>
      </w:hyperlink>
      <w:r w:rsidDel="00000000" w:rsidR="00000000" w:rsidRPr="00000000">
        <w:rPr>
          <w:rtl w:val="0"/>
        </w:rPr>
      </w:r>
    </w:p>
    <w:p w:rsidR="00000000" w:rsidDel="00000000" w:rsidP="00000000" w:rsidRDefault="00000000" w:rsidRPr="00000000" w14:paraId="000000CB">
      <w:pPr>
        <w:pStyle w:val="Heading2"/>
        <w:spacing w:after="240" w:before="240" w:lineRule="auto"/>
        <w:rPr>
          <w:rFonts w:ascii="Times New Roman" w:cs="Times New Roman" w:eastAsia="Times New Roman" w:hAnsi="Times New Roman"/>
          <w:b w:val="0"/>
          <w:color w:val="000000"/>
          <w:sz w:val="24"/>
          <w:szCs w:val="24"/>
        </w:rPr>
      </w:pPr>
      <w:bookmarkStart w:colFirst="0" w:colLast="0" w:name="_heading=h.nfjocx31yvl7" w:id="7"/>
      <w:bookmarkEnd w:id="7"/>
      <w:r w:rsidDel="00000000" w:rsidR="00000000" w:rsidRPr="00000000">
        <w:rPr>
          <w:rFonts w:ascii="Times New Roman" w:cs="Times New Roman" w:eastAsia="Times New Roman" w:hAnsi="Times New Roman"/>
          <w:b w:val="0"/>
          <w:color w:val="000000"/>
          <w:sz w:val="24"/>
          <w:szCs w:val="24"/>
          <w:rtl w:val="0"/>
        </w:rPr>
        <w:t xml:space="preserve">Both forms are committed to the project repository and uploaded to the shared Google Drive as part of the project documentation package.</w:t>
      </w:r>
    </w:p>
    <w:p w:rsidR="00000000" w:rsidDel="00000000" w:rsidP="00000000" w:rsidRDefault="00000000" w:rsidRPr="00000000" w14:paraId="000000CC">
      <w:pPr>
        <w:pStyle w:val="Heading2"/>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CD">
      <w:pPr>
        <w:pStyle w:val="Head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2.5 Assumptions and Dependencies</w:t>
      </w:r>
    </w:p>
    <w:p w:rsidR="00000000" w:rsidDel="00000000" w:rsidP="00000000" w:rsidRDefault="00000000" w:rsidRPr="00000000" w14:paraId="000000C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8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will be obtained from open-access PhysioNet databases (PICS-DB, MIMIC-IV) or generated synthetically.</w:t>
      </w:r>
    </w:p>
    <w:p w:rsidR="00000000" w:rsidDel="00000000" w:rsidP="00000000" w:rsidRDefault="00000000" w:rsidRPr="00000000" w14:paraId="000000C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8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 models will initially operate on pre-recorded or simulated data.</w:t>
      </w:r>
    </w:p>
    <w:p w:rsidR="00000000" w:rsidDel="00000000" w:rsidP="00000000" w:rsidRDefault="00000000" w:rsidRPr="00000000" w14:paraId="000000D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8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Integration with real IoMT devices will occur in future iterations.</w:t>
      </w:r>
    </w:p>
    <w:p w:rsidR="00000000" w:rsidDel="00000000" w:rsidP="00000000" w:rsidRDefault="00000000" w:rsidRPr="00000000" w14:paraId="000000D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8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Internet connectivity is assumed for real-time monitoring in demo mode.</w:t>
      </w:r>
    </w:p>
    <w:p w:rsidR="00000000" w:rsidDel="00000000" w:rsidP="00000000" w:rsidRDefault="00000000" w:rsidRPr="00000000" w14:paraId="000000D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8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Institutional collaboration (Ertunç Özcan) will provide domain feedback and device standards.</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pStyle w:val="Head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Specific Requirements</w:t>
      </w:r>
    </w:p>
    <w:p w:rsidR="00000000" w:rsidDel="00000000" w:rsidP="00000000" w:rsidRDefault="00000000" w:rsidRPr="00000000" w14:paraId="000000D5">
      <w:pPr>
        <w:pStyle w:val="Head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3.1 Functional Requirements</w:t>
      </w:r>
    </w:p>
    <w:tbl>
      <w:tblPr>
        <w:tblStyle w:val="Table5"/>
        <w:tblW w:w="8640.0" w:type="dxa"/>
        <w:jc w:val="left"/>
        <w:tblLayout w:type="fixed"/>
        <w:tblLook w:val="0400"/>
      </w:tblPr>
      <w:tblGrid>
        <w:gridCol w:w="993"/>
        <w:gridCol w:w="7647"/>
        <w:tblGridChange w:id="0">
          <w:tblGrid>
            <w:gridCol w:w="993"/>
            <w:gridCol w:w="7647"/>
          </w:tblGrid>
        </w:tblGridChange>
      </w:tblGrid>
      <w:tr>
        <w:trPr>
          <w:cantSplit w:val="0"/>
          <w:tblHeader w:val="1"/>
        </w:trPr>
        <w:tc>
          <w:tcPr>
            <w:vAlign w:val="center"/>
          </w:tcPr>
          <w:p w:rsidR="00000000" w:rsidDel="00000000" w:rsidP="00000000" w:rsidRDefault="00000000" w:rsidRPr="00000000" w14:paraId="000000D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p>
        </w:tc>
        <w:tc>
          <w:tcPr>
            <w:vAlign w:val="center"/>
          </w:tcPr>
          <w:p w:rsidR="00000000" w:rsidDel="00000000" w:rsidP="00000000" w:rsidRDefault="00000000" w:rsidRPr="00000000" w14:paraId="000000D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 Description</w:t>
            </w:r>
          </w:p>
        </w:tc>
      </w:tr>
      <w:tr>
        <w:trPr>
          <w:cantSplit w:val="0"/>
          <w:tblHeader w:val="0"/>
        </w:trPr>
        <w:tc>
          <w:tcPr>
            <w:vAlign w:val="center"/>
          </w:tcPr>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w:t>
            </w:r>
          </w:p>
        </w:tc>
        <w:tc>
          <w:tcPr>
            <w:vAlign w:val="center"/>
          </w:tcPr>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display live physiological signals (ECG, SpO₂, respiration) in graphical form.</w:t>
            </w:r>
          </w:p>
        </w:tc>
      </w:tr>
      <w:tr>
        <w:trPr>
          <w:cantSplit w:val="0"/>
          <w:tblHeader w:val="0"/>
        </w:trPr>
        <w:tc>
          <w:tcPr>
            <w:vAlign w:val="center"/>
          </w:tcPr>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F-2</w:t>
            </w:r>
          </w:p>
        </w:tc>
        <w:tc>
          <w:tcPr>
            <w:vAlign w:val="center"/>
          </w:tcPr>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visualize AI-based diagnostic results on patient panels.</w:t>
            </w:r>
          </w:p>
        </w:tc>
      </w:tr>
      <w:tr>
        <w:trPr>
          <w:cantSplit w:val="0"/>
          <w:tblHeader w:val="0"/>
        </w:trPr>
        <w:tc>
          <w:tcPr>
            <w:vAlign w:val="center"/>
          </w:tcPr>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F-3</w:t>
            </w:r>
          </w:p>
        </w:tc>
        <w:tc>
          <w:tcPr>
            <w:vAlign w:val="center"/>
          </w:tcPr>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implement role-based access control for users (doctor, nurse, admin).</w:t>
            </w:r>
          </w:p>
        </w:tc>
      </w:tr>
      <w:tr>
        <w:trPr>
          <w:cantSplit w:val="0"/>
          <w:tblHeader w:val="0"/>
        </w:trPr>
        <w:tc>
          <w:tcPr>
            <w:vAlign w:val="center"/>
          </w:tcPr>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F-4</w:t>
            </w:r>
          </w:p>
        </w:tc>
        <w:tc>
          <w:tcPr>
            <w:vAlign w:val="center"/>
          </w:tcPr>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allow creation and update of patient records.</w:t>
            </w:r>
          </w:p>
        </w:tc>
      </w:tr>
      <w:tr>
        <w:trPr>
          <w:cantSplit w:val="0"/>
          <w:tblHeader w:val="0"/>
        </w:trPr>
        <w:tc>
          <w:tcPr>
            <w:vAlign w:val="center"/>
          </w:tcPr>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F-5</w:t>
            </w:r>
          </w:p>
        </w:tc>
        <w:tc>
          <w:tcPr>
            <w:vAlign w:val="center"/>
          </w:tcPr>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generate alerts (visual/audio) when signal thresholds are exceeded.</w:t>
            </w:r>
          </w:p>
        </w:tc>
      </w:tr>
      <w:tr>
        <w:trPr>
          <w:cantSplit w:val="0"/>
          <w:tblHeader w:val="0"/>
        </w:trPr>
        <w:tc>
          <w:tcPr>
            <w:vAlign w:val="center"/>
          </w:tcPr>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F-6</w:t>
            </w:r>
          </w:p>
        </w:tc>
        <w:tc>
          <w:tcPr>
            <w:vAlign w:val="center"/>
          </w:tcPr>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allow exporting patient reports as PDF files.</w:t>
            </w:r>
          </w:p>
        </w:tc>
      </w:tr>
      <w:tr>
        <w:trPr>
          <w:cantSplit w:val="0"/>
          <w:tblHeader w:val="0"/>
        </w:trPr>
        <w:tc>
          <w:tcPr>
            <w:vAlign w:val="center"/>
          </w:tcPr>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F-7</w:t>
            </w:r>
          </w:p>
        </w:tc>
        <w:tc>
          <w:tcPr>
            <w:vAlign w:val="center"/>
          </w:tcPr>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provide time-series trend visualization for past data.</w:t>
            </w:r>
          </w:p>
        </w:tc>
      </w:tr>
    </w:tbl>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pStyle w:val="Head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3.2 External Interface Requirements</w:t>
      </w:r>
    </w:p>
    <w:tbl>
      <w:tblPr>
        <w:tblStyle w:val="Table6"/>
        <w:tblW w:w="8640.0" w:type="dxa"/>
        <w:jc w:val="left"/>
        <w:tblLayout w:type="fixed"/>
        <w:tblLook w:val="0400"/>
      </w:tblPr>
      <w:tblGrid>
        <w:gridCol w:w="2835"/>
        <w:gridCol w:w="5805"/>
        <w:tblGridChange w:id="0">
          <w:tblGrid>
            <w:gridCol w:w="2835"/>
            <w:gridCol w:w="5805"/>
          </w:tblGrid>
        </w:tblGridChange>
      </w:tblGrid>
      <w:tr>
        <w:trPr>
          <w:cantSplit w:val="0"/>
          <w:tblHeader w:val="1"/>
        </w:trPr>
        <w:tc>
          <w:tcPr>
            <w:vAlign w:val="center"/>
          </w:tcPr>
          <w:p w:rsidR="00000000" w:rsidDel="00000000" w:rsidP="00000000" w:rsidRDefault="00000000" w:rsidRPr="00000000" w14:paraId="000000E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Interface Type</w:t>
            </w:r>
          </w:p>
        </w:tc>
        <w:tc>
          <w:tcPr>
            <w:vAlign w:val="center"/>
          </w:tcPr>
          <w:p w:rsidR="00000000" w:rsidDel="00000000" w:rsidP="00000000" w:rsidRDefault="00000000" w:rsidRPr="00000000" w14:paraId="000000E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vAlign w:val="center"/>
          </w:tcPr>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w:t>
            </w:r>
          </w:p>
        </w:tc>
        <w:tc>
          <w:tcPr>
            <w:vAlign w:val="center"/>
          </w:tcPr>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dashboard accessible via modern browsers (Chrome, Edge, Firefox).</w:t>
            </w:r>
          </w:p>
        </w:tc>
      </w:tr>
      <w:tr>
        <w:trPr>
          <w:cantSplit w:val="0"/>
          <w:tblHeader w:val="0"/>
        </w:trPr>
        <w:tc>
          <w:tcPr>
            <w:vAlign w:val="center"/>
          </w:tcPr>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Interface</w:t>
            </w:r>
          </w:p>
        </w:tc>
        <w:tc>
          <w:tcPr>
            <w:vAlign w:val="center"/>
          </w:tcPr>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 IoMT device integration via MQTT or simulated data streams.</w:t>
            </w:r>
          </w:p>
        </w:tc>
      </w:tr>
      <w:tr>
        <w:trPr>
          <w:cantSplit w:val="0"/>
          <w:tblHeader w:val="0"/>
        </w:trPr>
        <w:tc>
          <w:tcPr>
            <w:vAlign w:val="center"/>
          </w:tcPr>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Interface</w:t>
            </w:r>
          </w:p>
        </w:tc>
        <w:tc>
          <w:tcPr>
            <w:vAlign w:val="center"/>
          </w:tcPr>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RESTful API between frontend, backend, and AI module.</w:t>
            </w:r>
          </w:p>
        </w:tc>
      </w:tr>
      <w:tr>
        <w:trPr>
          <w:cantSplit w:val="0"/>
          <w:tblHeader w:val="0"/>
        </w:trPr>
        <w:tc>
          <w:tcPr>
            <w:vAlign w:val="center"/>
          </w:tcPr>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Interface</w:t>
            </w:r>
          </w:p>
        </w:tc>
        <w:tc>
          <w:tcPr>
            <w:vAlign w:val="center"/>
          </w:tcPr>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Secure HTTPS and WebSocket protocols for real-time data.</w:t>
            </w:r>
          </w:p>
        </w:tc>
      </w:tr>
      <w:tr>
        <w:trPr>
          <w:cantSplit w:val="0"/>
          <w:tblHeader w:val="0"/>
        </w:trPr>
        <w:tc>
          <w:tcPr>
            <w:vAlign w:val="center"/>
          </w:tcPr>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Interface</w:t>
            </w:r>
          </w:p>
        </w:tc>
        <w:tc>
          <w:tcPr>
            <w:vAlign w:val="center"/>
          </w:tcPr>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PostgreSQL or MongoDB for patient signal and log data.</w:t>
            </w:r>
          </w:p>
        </w:tc>
      </w:tr>
    </w:tbl>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pStyle w:val="Head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3.3 Performance Requirements</w:t>
      </w:r>
    </w:p>
    <w:tbl>
      <w:tblPr>
        <w:tblStyle w:val="Table7"/>
        <w:tblW w:w="7528.0" w:type="dxa"/>
        <w:jc w:val="left"/>
        <w:tblLayout w:type="fixed"/>
        <w:tblLook w:val="0400"/>
      </w:tblPr>
      <w:tblGrid>
        <w:gridCol w:w="2420"/>
        <w:gridCol w:w="5108"/>
        <w:tblGridChange w:id="0">
          <w:tblGrid>
            <w:gridCol w:w="2420"/>
            <w:gridCol w:w="5108"/>
          </w:tblGrid>
        </w:tblGridChange>
      </w:tblGrid>
      <w:tr>
        <w:trPr>
          <w:cantSplit w:val="0"/>
          <w:trHeight w:val="472" w:hRule="atLeast"/>
          <w:tblHeader w:val="1"/>
        </w:trPr>
        <w:tc>
          <w:tcPr>
            <w:vAlign w:val="center"/>
          </w:tcPr>
          <w:p w:rsidR="00000000" w:rsidDel="00000000" w:rsidP="00000000" w:rsidRDefault="00000000" w:rsidRPr="00000000" w14:paraId="000000F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Metric</w:t>
            </w:r>
          </w:p>
        </w:tc>
        <w:tc>
          <w:tcPr>
            <w:vAlign w:val="center"/>
          </w:tcPr>
          <w:p w:rsidR="00000000" w:rsidDel="00000000" w:rsidP="00000000" w:rsidRDefault="00000000" w:rsidRPr="00000000" w14:paraId="000000F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Target</w:t>
            </w:r>
          </w:p>
        </w:tc>
      </w:tr>
      <w:tr>
        <w:trPr>
          <w:cantSplit w:val="0"/>
          <w:trHeight w:val="472" w:hRule="atLeast"/>
          <w:tblHeader w:val="0"/>
        </w:trPr>
        <w:tc>
          <w:tcPr>
            <w:vAlign w:val="center"/>
          </w:tcPr>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Latency</w:t>
            </w:r>
          </w:p>
        </w:tc>
        <w:tc>
          <w:tcPr>
            <w:vAlign w:val="center"/>
          </w:tcPr>
          <w:p w:rsidR="00000000" w:rsidDel="00000000" w:rsidP="00000000" w:rsidRDefault="00000000" w:rsidRPr="00000000" w14:paraId="000000F9">
            <w:pPr>
              <w:rPr>
                <w:rFonts w:ascii="Times New Roman" w:cs="Times New Roman" w:eastAsia="Times New Roman" w:hAnsi="Times New Roman"/>
                <w:sz w:val="24"/>
                <w:szCs w:val="24"/>
              </w:rPr>
            </w:pPr>
            <w:sdt>
              <w:sdtPr>
                <w:id w:val="1646311982"/>
                <w:tag w:val="goog_rdk_4"/>
              </w:sdtPr>
              <w:sdtContent>
                <w:r w:rsidDel="00000000" w:rsidR="00000000" w:rsidRPr="00000000">
                  <w:rPr>
                    <w:rFonts w:ascii="Gungsuh" w:cs="Gungsuh" w:eastAsia="Gungsuh" w:hAnsi="Gungsuh"/>
                    <w:sz w:val="24"/>
                    <w:szCs w:val="24"/>
                    <w:rtl w:val="0"/>
                  </w:rPr>
                  <w:t xml:space="preserve">Signal update delay ≤ 1 second</w:t>
                </w:r>
              </w:sdtContent>
            </w:sdt>
          </w:p>
        </w:tc>
      </w:tr>
      <w:tr>
        <w:trPr>
          <w:cantSplit w:val="0"/>
          <w:trHeight w:val="483" w:hRule="atLeast"/>
          <w:tblHeader w:val="0"/>
        </w:trPr>
        <w:tc>
          <w:tcPr>
            <w:vAlign w:val="center"/>
          </w:tcPr>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Inference Time</w:t>
            </w:r>
          </w:p>
        </w:tc>
        <w:tc>
          <w:tcPr>
            <w:vAlign w:val="center"/>
          </w:tcPr>
          <w:p w:rsidR="00000000" w:rsidDel="00000000" w:rsidP="00000000" w:rsidRDefault="00000000" w:rsidRPr="00000000" w14:paraId="000000FB">
            <w:pPr>
              <w:rPr>
                <w:rFonts w:ascii="Times New Roman" w:cs="Times New Roman" w:eastAsia="Times New Roman" w:hAnsi="Times New Roman"/>
                <w:sz w:val="24"/>
                <w:szCs w:val="24"/>
              </w:rPr>
            </w:pPr>
            <w:sdt>
              <w:sdtPr>
                <w:id w:val="539764261"/>
                <w:tag w:val="goog_rdk_5"/>
              </w:sdtPr>
              <w:sdtContent>
                <w:r w:rsidDel="00000000" w:rsidR="00000000" w:rsidRPr="00000000">
                  <w:rPr>
                    <w:rFonts w:ascii="Gungsuh" w:cs="Gungsuh" w:eastAsia="Gungsuh" w:hAnsi="Gungsuh"/>
                    <w:sz w:val="24"/>
                    <w:szCs w:val="24"/>
                    <w:rtl w:val="0"/>
                  </w:rPr>
                  <w:t xml:space="preserve">≤ 2 seconds per evaluation</w:t>
                </w:r>
              </w:sdtContent>
            </w:sdt>
          </w:p>
        </w:tc>
      </w:tr>
      <w:tr>
        <w:trPr>
          <w:cantSplit w:val="0"/>
          <w:trHeight w:val="472" w:hRule="atLeast"/>
          <w:tblHeader w:val="0"/>
        </w:trPr>
        <w:tc>
          <w:tcPr>
            <w:vAlign w:val="center"/>
          </w:tcPr>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Concurrent Users</w:t>
            </w:r>
          </w:p>
        </w:tc>
        <w:tc>
          <w:tcPr>
            <w:vAlign w:val="center"/>
          </w:tcPr>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 10 concurrent users</w:t>
            </w:r>
          </w:p>
        </w:tc>
      </w:tr>
      <w:tr>
        <w:trPr>
          <w:cantSplit w:val="0"/>
          <w:trHeight w:val="472" w:hRule="atLeast"/>
          <w:tblHeader w:val="0"/>
        </w:trPr>
        <w:tc>
          <w:tcPr>
            <w:vAlign w:val="center"/>
          </w:tcPr>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Uptime</w:t>
            </w:r>
          </w:p>
        </w:tc>
        <w:tc>
          <w:tcPr>
            <w:vAlign w:val="center"/>
          </w:tcPr>
          <w:p w:rsidR="00000000" w:rsidDel="00000000" w:rsidP="00000000" w:rsidRDefault="00000000" w:rsidRPr="00000000" w14:paraId="000000FF">
            <w:pPr>
              <w:rPr>
                <w:rFonts w:ascii="Times New Roman" w:cs="Times New Roman" w:eastAsia="Times New Roman" w:hAnsi="Times New Roman"/>
                <w:sz w:val="24"/>
                <w:szCs w:val="24"/>
              </w:rPr>
            </w:pPr>
            <w:sdt>
              <w:sdtPr>
                <w:id w:val="654685703"/>
                <w:tag w:val="goog_rdk_6"/>
              </w:sdtPr>
              <w:sdtContent>
                <w:r w:rsidDel="00000000" w:rsidR="00000000" w:rsidRPr="00000000">
                  <w:rPr>
                    <w:rFonts w:ascii="Gungsuh" w:cs="Gungsuh" w:eastAsia="Gungsuh" w:hAnsi="Gungsuh"/>
                    <w:sz w:val="24"/>
                    <w:szCs w:val="24"/>
                    <w:rtl w:val="0"/>
                  </w:rPr>
                  <w:t xml:space="preserve">≥ 95% during prototype testing</w:t>
                </w:r>
              </w:sdtContent>
            </w:sdt>
          </w:p>
        </w:tc>
      </w:tr>
      <w:tr>
        <w:trPr>
          <w:cantSplit w:val="0"/>
          <w:trHeight w:val="775" w:hRule="atLeast"/>
          <w:tblHeader w:val="0"/>
        </w:trPr>
        <w:tc>
          <w:tcPr>
            <w:vAlign w:val="center"/>
          </w:tcPr>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Throughput</w:t>
            </w:r>
          </w:p>
        </w:tc>
        <w:tc>
          <w:tcPr>
            <w:vAlign w:val="center"/>
          </w:tcPr>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 continuous data stream at 1Hz frequency</w:t>
            </w:r>
          </w:p>
        </w:tc>
      </w:tr>
    </w:tbl>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pStyle w:val="Head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3.4 Design Constraints</w:t>
      </w:r>
    </w:p>
    <w:p w:rsidR="00000000" w:rsidDel="00000000" w:rsidP="00000000" w:rsidRDefault="00000000" w:rsidRPr="00000000" w14:paraId="0000010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Must adhere to IEEE 1058 (Project Management) and ISO/IEC/IEEE 29148 (Requirements) standards.</w:t>
      </w:r>
    </w:p>
    <w:p w:rsidR="00000000" w:rsidDel="00000000" w:rsidP="00000000" w:rsidRDefault="00000000" w:rsidRPr="00000000" w14:paraId="0000010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Implement modular architecture separating data, AI, and UI layers.</w:t>
      </w:r>
    </w:p>
    <w:p w:rsidR="00000000" w:rsidDel="00000000" w:rsidP="00000000" w:rsidRDefault="00000000" w:rsidRPr="00000000" w14:paraId="0000010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 Python (Flask, TensorFlow) and JavaScript (React) as development languages.</w:t>
      </w:r>
    </w:p>
    <w:p w:rsidR="00000000" w:rsidDel="00000000" w:rsidP="00000000" w:rsidRDefault="00000000" w:rsidRPr="00000000" w14:paraId="0000010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Follow HIPAA/GDPR principles for patient data handling.</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pStyle w:val="Head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3.5 Software System Attributes</w:t>
      </w:r>
    </w:p>
    <w:p w:rsidR="00000000" w:rsidDel="00000000" w:rsidP="00000000" w:rsidRDefault="00000000" w:rsidRPr="00000000" w14:paraId="0000010A">
      <w:pPr>
        <w:rPr/>
      </w:pPr>
      <w:r w:rsidDel="00000000" w:rsidR="00000000" w:rsidRPr="00000000">
        <w:rPr>
          <w:rtl w:val="0"/>
        </w:rPr>
        <w:t xml:space="preserve">This section evaluates the software quality of the system in accordance with the ISO/IEC 25010:2011 quality model. The following subsections describe the main quality attributes of the proposed system and how each will be achieved and maintained throughout development and deployment.</w:t>
      </w:r>
    </w:p>
    <w:p w:rsidR="00000000" w:rsidDel="00000000" w:rsidP="00000000" w:rsidRDefault="00000000" w:rsidRPr="00000000" w14:paraId="0000010B">
      <w:pPr>
        <w:rPr>
          <w:b w:val="1"/>
        </w:rPr>
      </w:pPr>
      <w:r w:rsidDel="00000000" w:rsidR="00000000" w:rsidRPr="00000000">
        <w:rPr>
          <w:b w:val="1"/>
          <w:rtl w:val="0"/>
        </w:rPr>
        <w:t xml:space="preserve">1. Reliability</w:t>
      </w:r>
    </w:p>
    <w:p w:rsidR="00000000" w:rsidDel="00000000" w:rsidP="00000000" w:rsidRDefault="00000000" w:rsidRPr="00000000" w14:paraId="0000010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system includes an automatic reconnection mechanism to handle interruptions in NICU data streams.</w:t>
      </w:r>
    </w:p>
    <w:p w:rsidR="00000000" w:rsidDel="00000000" w:rsidP="00000000" w:rsidRDefault="00000000" w:rsidRPr="00000000" w14:paraId="0000010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Fault-tolerant processing minimizes false alarms during model training and inference.</w:t>
      </w:r>
    </w:p>
    <w:p w:rsidR="00000000" w:rsidDel="00000000" w:rsidP="00000000" w:rsidRDefault="00000000" w:rsidRPr="00000000" w14:paraId="0000010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Continuous data validation ensures early detection of sensor errors and corrupted data.</w:t>
      </w:r>
    </w:p>
    <w:p w:rsidR="00000000" w:rsidDel="00000000" w:rsidP="00000000" w:rsidRDefault="00000000" w:rsidRPr="00000000" w14:paraId="0000010F">
      <w:pPr>
        <w:rPr>
          <w:b w:val="1"/>
        </w:rPr>
      </w:pPr>
      <w:r w:rsidDel="00000000" w:rsidR="00000000" w:rsidRPr="00000000">
        <w:rPr>
          <w:b w:val="1"/>
          <w:rtl w:val="0"/>
        </w:rPr>
        <w:t xml:space="preserve">2. Security</w:t>
      </w:r>
    </w:p>
    <w:p w:rsidR="00000000" w:rsidDel="00000000" w:rsidP="00000000" w:rsidRDefault="00000000" w:rsidRPr="00000000" w14:paraId="0000011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All patient data are anonymized in compliance with KVKK and HIPAA standards.</w:t>
      </w:r>
    </w:p>
    <w:p w:rsidR="00000000" w:rsidDel="00000000" w:rsidP="00000000" w:rsidRDefault="00000000" w:rsidRPr="00000000" w14:paraId="0000011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Database access is secured using JWT-based authentication mechanisms.</w:t>
      </w:r>
    </w:p>
    <w:p w:rsidR="00000000" w:rsidDel="00000000" w:rsidP="00000000" w:rsidRDefault="00000000" w:rsidRPr="00000000" w14:paraId="0000011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Encrypted communication is enforced through the HTTPS protocol to ensure data confidentiality.</w:t>
      </w:r>
    </w:p>
    <w:p w:rsidR="00000000" w:rsidDel="00000000" w:rsidP="00000000" w:rsidRDefault="00000000" w:rsidRPr="00000000" w14:paraId="00000113">
      <w:pPr>
        <w:rPr>
          <w:b w:val="1"/>
        </w:rPr>
      </w:pPr>
      <w:r w:rsidDel="00000000" w:rsidR="00000000" w:rsidRPr="00000000">
        <w:rPr>
          <w:b w:val="1"/>
          <w:rtl w:val="0"/>
        </w:rPr>
        <w:t xml:space="preserve">3. Performance Efficiency</w:t>
      </w:r>
    </w:p>
    <w:p w:rsidR="00000000" w:rsidDel="00000000" w:rsidP="00000000" w:rsidRDefault="00000000" w:rsidRPr="00000000" w14:paraId="0000011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prediction latency of the model is optimized to operate within milliseconds.</w:t>
      </w:r>
    </w:p>
    <w:p w:rsidR="00000000" w:rsidDel="00000000" w:rsidP="00000000" w:rsidRDefault="00000000" w:rsidRPr="00000000" w14:paraId="0000011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GPU acceleration using PyTorch/TensorFlow ensures efficient model inference.</w:t>
      </w:r>
    </w:p>
    <w:p w:rsidR="00000000" w:rsidDel="00000000" w:rsidP="00000000" w:rsidRDefault="00000000" w:rsidRPr="00000000" w14:paraId="0000011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Data preprocessing pipelines are optimized to minimize redundant data transfer and computation.</w:t>
      </w:r>
    </w:p>
    <w:p w:rsidR="00000000" w:rsidDel="00000000" w:rsidP="00000000" w:rsidRDefault="00000000" w:rsidRPr="00000000" w14:paraId="00000117">
      <w:pPr>
        <w:rPr>
          <w:b w:val="1"/>
        </w:rPr>
      </w:pPr>
      <w:r w:rsidDel="00000000" w:rsidR="00000000" w:rsidRPr="00000000">
        <w:rPr>
          <w:b w:val="1"/>
          <w:rtl w:val="0"/>
        </w:rPr>
        <w:t xml:space="preserve">4. Usability</w:t>
      </w:r>
    </w:p>
    <w:p w:rsidR="00000000" w:rsidDel="00000000" w:rsidP="00000000" w:rsidRDefault="00000000" w:rsidRPr="00000000" w14:paraId="0000011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clinical user interface is designed with simplicity and clarity, incorporating color-coded alerts.</w:t>
      </w:r>
    </w:p>
    <w:p w:rsidR="00000000" w:rsidDel="00000000" w:rsidP="00000000" w:rsidRDefault="00000000" w:rsidRPr="00000000" w14:paraId="0000011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Minimal training is required for NICU staff due to intuitive design principles.</w:t>
      </w:r>
    </w:p>
    <w:p w:rsidR="00000000" w:rsidDel="00000000" w:rsidP="00000000" w:rsidRDefault="00000000" w:rsidRPr="00000000" w14:paraId="0000011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Visualization tools are aligned with medical staff data interpretation habits for faster decision-making.</w:t>
      </w:r>
    </w:p>
    <w:p w:rsidR="00000000" w:rsidDel="00000000" w:rsidP="00000000" w:rsidRDefault="00000000" w:rsidRPr="00000000" w14:paraId="0000011B">
      <w:pPr>
        <w:rPr>
          <w:b w:val="1"/>
        </w:rPr>
      </w:pPr>
      <w:r w:rsidDel="00000000" w:rsidR="00000000" w:rsidRPr="00000000">
        <w:rPr>
          <w:b w:val="1"/>
          <w:rtl w:val="0"/>
        </w:rPr>
        <w:t xml:space="preserve">5. Maintainability</w:t>
      </w:r>
    </w:p>
    <w:p w:rsidR="00000000" w:rsidDel="00000000" w:rsidP="00000000" w:rsidRDefault="00000000" w:rsidRPr="00000000" w14:paraId="0000011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codebase follows a modular architecture separating data preprocessing, model training, and inference modules.</w:t>
      </w:r>
    </w:p>
    <w:p w:rsidR="00000000" w:rsidDel="00000000" w:rsidP="00000000" w:rsidRDefault="00000000" w:rsidRPr="00000000" w14:paraId="0000011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Version control is maintained through Git for traceability and collaborative development.</w:t>
      </w:r>
    </w:p>
    <w:p w:rsidR="00000000" w:rsidDel="00000000" w:rsidP="00000000" w:rsidRDefault="00000000" w:rsidRPr="00000000" w14:paraId="0000011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Structured logging and debugging systems are implemented for easier maintenance and error tracking.</w:t>
      </w:r>
    </w:p>
    <w:p w:rsidR="00000000" w:rsidDel="00000000" w:rsidP="00000000" w:rsidRDefault="00000000" w:rsidRPr="00000000" w14:paraId="0000011F">
      <w:pPr>
        <w:rPr>
          <w:b w:val="1"/>
        </w:rPr>
      </w:pPr>
      <w:r w:rsidDel="00000000" w:rsidR="00000000" w:rsidRPr="00000000">
        <w:rPr>
          <w:b w:val="1"/>
          <w:rtl w:val="0"/>
        </w:rPr>
        <w:t xml:space="preserve">6. Portability</w:t>
      </w:r>
    </w:p>
    <w:p w:rsidR="00000000" w:rsidDel="00000000" w:rsidP="00000000" w:rsidRDefault="00000000" w:rsidRPr="00000000" w14:paraId="0000012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system is containerized using Docker for consistent deployment across different environments.</w:t>
      </w:r>
    </w:p>
    <w:p w:rsidR="00000000" w:rsidDel="00000000" w:rsidP="00000000" w:rsidRDefault="00000000" w:rsidRPr="00000000" w14:paraId="0000012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It operates seamlessly on both Linux and Windows platforms.</w:t>
      </w:r>
    </w:p>
    <w:p w:rsidR="00000000" w:rsidDel="00000000" w:rsidP="00000000" w:rsidRDefault="00000000" w:rsidRPr="00000000" w14:paraId="0000012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database dependency is limited to PostgreSQL/PostGIS, enabling easy migration and integration.</w:t>
      </w:r>
    </w:p>
    <w:p w:rsidR="00000000" w:rsidDel="00000000" w:rsidP="00000000" w:rsidRDefault="00000000" w:rsidRPr="00000000" w14:paraId="00000123">
      <w:pPr>
        <w:rPr>
          <w:b w:val="1"/>
        </w:rPr>
      </w:pPr>
      <w:r w:rsidDel="00000000" w:rsidR="00000000" w:rsidRPr="00000000">
        <w:rPr>
          <w:b w:val="1"/>
          <w:rtl w:val="0"/>
        </w:rPr>
        <w:t xml:space="preserve">7. Compliance</w:t>
      </w:r>
    </w:p>
    <w:p w:rsidR="00000000" w:rsidDel="00000000" w:rsidP="00000000" w:rsidRDefault="00000000" w:rsidRPr="00000000" w14:paraId="0000012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system adheres to ISO/IEC/IEEE 29148:2018 and ISO/IEC 25010:2011 standards.</w:t>
      </w:r>
    </w:p>
    <w:p w:rsidR="00000000" w:rsidDel="00000000" w:rsidP="00000000" w:rsidRDefault="00000000" w:rsidRPr="00000000" w14:paraId="0000012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Data privacy, security, and legal compliance are ensured under the “Realistic Constraints and Conditions” principles.</w:t>
      </w:r>
    </w:p>
    <w:p w:rsidR="00000000" w:rsidDel="00000000" w:rsidP="00000000" w:rsidRDefault="00000000" w:rsidRPr="00000000" w14:paraId="0000012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All healthcare data components are designed in accordance with ethical guidelines and hospital IT policies.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pStyle w:val="Heading2"/>
        <w:numPr>
          <w:ilvl w:val="1"/>
          <w:numId w:val="11"/>
        </w:numPr>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Other Requirements</w:t>
      </w:r>
    </w:p>
    <w:p w:rsidR="00000000" w:rsidDel="00000000" w:rsidP="00000000" w:rsidRDefault="00000000" w:rsidRPr="00000000" w14:paraId="0000012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Future integration with hospital information systems (HIS) through FHIR API.</w:t>
      </w:r>
    </w:p>
    <w:p w:rsidR="00000000" w:rsidDel="00000000" w:rsidP="00000000" w:rsidRDefault="00000000" w:rsidRPr="00000000" w14:paraId="0000012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Addition of multilingual interface (English/Turkish).</w:t>
      </w:r>
    </w:p>
    <w:p w:rsidR="00000000" w:rsidDel="00000000" w:rsidP="00000000" w:rsidRDefault="00000000" w:rsidRPr="00000000" w14:paraId="0000012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Continuous feedback loop from clinicians for model improvement.</w:t>
      </w: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pStyle w:val="Head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Appendices</w:t>
      </w:r>
    </w:p>
    <w:p w:rsidR="00000000" w:rsidDel="00000000" w:rsidP="00000000" w:rsidRDefault="00000000" w:rsidRPr="00000000" w14:paraId="000001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Requirement Identification Schema</w:t>
      </w:r>
      <w:r w:rsidDel="00000000" w:rsidR="00000000" w:rsidRPr="00000000">
        <w:rPr>
          <w:rtl w:val="0"/>
        </w:rPr>
      </w:r>
    </w:p>
    <w:tbl>
      <w:tblPr>
        <w:tblStyle w:val="Table8"/>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0"/>
        <w:gridCol w:w="1230"/>
        <w:gridCol w:w="1470"/>
        <w:gridCol w:w="4080"/>
        <w:tblGridChange w:id="0">
          <w:tblGrid>
            <w:gridCol w:w="1860"/>
            <w:gridCol w:w="1230"/>
            <w:gridCol w:w="1470"/>
            <w:gridCol w:w="408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Prefix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F-XXX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Defines a specific capability of the system.</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 / Quality Attribute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Q-XXX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Q-002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Describes measurable system qualities such as reliability, security, or performance.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C-XXX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C-003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Defines technical or environmental limits such as hardware, legal, or timing constraints.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T-XXX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Specifies how each requirement will be verified.</w:t>
            </w:r>
          </w:p>
        </w:tc>
      </w:tr>
    </w:tbl>
    <w:p w:rsidR="00000000" w:rsidDel="00000000" w:rsidP="00000000" w:rsidRDefault="00000000" w:rsidRPr="00000000" w14:paraId="00000143">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Traceability Matrix</w:t>
      </w:r>
    </w:p>
    <w:tbl>
      <w:tblPr>
        <w:tblStyle w:val="Table9"/>
        <w:tblW w:w="86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1920"/>
        <w:gridCol w:w="1695"/>
        <w:gridCol w:w="1770"/>
        <w:gridCol w:w="1575"/>
        <w:tblGridChange w:id="0">
          <w:tblGrid>
            <w:gridCol w:w="1665"/>
            <w:gridCol w:w="1920"/>
            <w:gridCol w:w="1695"/>
            <w:gridCol w:w="1770"/>
            <w:gridCol w:w="1575"/>
          </w:tblGrid>
        </w:tblGridChange>
      </w:tblGrid>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 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Related Constraint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Quality Attribute (ISO/IEC 25010)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Verification Method</w:t>
            </w:r>
            <w:r w:rsidDel="00000000" w:rsidR="00000000" w:rsidRPr="00000000">
              <w:rPr>
                <w:rtl w:val="0"/>
              </w:rPr>
            </w:r>
          </w:p>
        </w:tc>
      </w:tr>
      <w:tr>
        <w:trPr>
          <w:cantSplit w:val="0"/>
          <w:trHeight w:val="19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display live physiological signals (ECG, SpO₂, respiration) in real-time.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rPr>
                <w:rFonts w:ascii="Times New Roman" w:cs="Times New Roman" w:eastAsia="Times New Roman" w:hAnsi="Times New Roman"/>
                <w:sz w:val="24"/>
                <w:szCs w:val="24"/>
              </w:rPr>
            </w:pPr>
            <w:sdt>
              <w:sdtPr>
                <w:id w:val="-177450978"/>
                <w:tag w:val="goog_rdk_7"/>
              </w:sdtPr>
              <w:sdtContent>
                <w:r w:rsidDel="00000000" w:rsidR="00000000" w:rsidRPr="00000000">
                  <w:rPr>
                    <w:rFonts w:ascii="Gungsuh" w:cs="Gungsuh" w:eastAsia="Gungsuh" w:hAnsi="Gungsuh"/>
                    <w:sz w:val="24"/>
                    <w:szCs w:val="24"/>
                    <w:rtl w:val="0"/>
                  </w:rPr>
                  <w:t xml:space="preserve">C-001 (Network latency ≤ 1s)</w:t>
                </w:r>
              </w:sdtContent>
            </w:sdt>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Efficiency — Time Behaviour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testing with simulated NICU stream</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F-002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 module shall classify respiratory and cardiac distress levels automatically.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rPr>
                <w:rFonts w:ascii="Times New Roman" w:cs="Times New Roman" w:eastAsia="Times New Roman" w:hAnsi="Times New Roman"/>
                <w:sz w:val="24"/>
                <w:szCs w:val="24"/>
              </w:rPr>
            </w:pPr>
            <w:sdt>
              <w:sdtPr>
                <w:id w:val="1275592289"/>
                <w:tag w:val="goog_rdk_8"/>
              </w:sdtPr>
              <w:sdtContent>
                <w:r w:rsidDel="00000000" w:rsidR="00000000" w:rsidRPr="00000000">
                  <w:rPr>
                    <w:rFonts w:ascii="Gungsuh" w:cs="Gungsuh" w:eastAsia="Gungsuh" w:hAnsi="Gungsuh"/>
                    <w:sz w:val="24"/>
                    <w:szCs w:val="24"/>
                    <w:rtl w:val="0"/>
                  </w:rPr>
                  <w:t xml:space="preserve">C-002 (GPU memory ≤ 4GB)</w:t>
                </w:r>
              </w:sdtContent>
            </w:sdt>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Suitability — Accuracy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validation and benchmark test</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F-003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provide user authentication and role-based access 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C-003 (JWT-based security)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 Integrity, Confidentiality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Penetration testing, role-based access tests</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F-004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dashboard shall generate clinical reports in PDF format.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rPr>
                <w:rFonts w:ascii="Times New Roman" w:cs="Times New Roman" w:eastAsia="Times New Roman" w:hAnsi="Times New Roman"/>
                <w:sz w:val="24"/>
                <w:szCs w:val="24"/>
              </w:rPr>
            </w:pPr>
            <w:sdt>
              <w:sdtPr>
                <w:id w:val="-465668040"/>
                <w:tag w:val="goog_rdk_9"/>
              </w:sdtPr>
              <w:sdtContent>
                <w:r w:rsidDel="00000000" w:rsidR="00000000" w:rsidRPr="00000000">
                  <w:rPr>
                    <w:rFonts w:ascii="Gungsuh" w:cs="Gungsuh" w:eastAsia="Gungsuh" w:hAnsi="Gungsuh"/>
                    <w:sz w:val="24"/>
                    <w:szCs w:val="24"/>
                    <w:rtl w:val="0"/>
                  </w:rPr>
                  <w:t xml:space="preserve">C-004 (Export ≤ 3s)</w:t>
                </w:r>
              </w:sdtContent>
            </w:sdt>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 — Operability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testing</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rPr>
                <w:rFonts w:ascii="Times New Roman" w:cs="Times New Roman" w:eastAsia="Times New Roman" w:hAnsi="Times New Roman"/>
                <w:sz w:val="24"/>
                <w:szCs w:val="24"/>
              </w:rPr>
            </w:pPr>
            <w:sdt>
              <w:sdtPr>
                <w:id w:val="1696449823"/>
                <w:tag w:val="goog_rdk_10"/>
              </w:sdtPr>
              <w:sdtContent>
                <w:r w:rsidDel="00000000" w:rsidR="00000000" w:rsidRPr="00000000">
                  <w:rPr>
                    <w:rFonts w:ascii="Gungsuh" w:cs="Gungsuh" w:eastAsia="Gungsuh" w:hAnsi="Gungsuh"/>
                    <w:sz w:val="24"/>
                    <w:szCs w:val="24"/>
                    <w:rtl w:val="0"/>
                  </w:rPr>
                  <w:t xml:space="preserve">The system shall maintain uptime ≥ 95% during operation.</w:t>
                </w:r>
              </w:sdtContent>
            </w:sdt>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C-005 (Server redundancy required)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Reliability — Availability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Stress testing and uptime monitoring</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Q-002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data communication shall use HTTPS and AES-256 encryption.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C-006 (GDPR/KVKK compliance)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 Confidentiality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audit and data packet inspection</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Q-003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dashboard shall respond to user input within 1 second.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rPr>
                <w:rFonts w:ascii="Times New Roman" w:cs="Times New Roman" w:eastAsia="Times New Roman" w:hAnsi="Times New Roman"/>
                <w:sz w:val="24"/>
                <w:szCs w:val="24"/>
              </w:rPr>
            </w:pPr>
            <w:sdt>
              <w:sdtPr>
                <w:id w:val="2041376585"/>
                <w:tag w:val="goog_rdk_11"/>
              </w:sdtPr>
              <w:sdtContent>
                <w:r w:rsidDel="00000000" w:rsidR="00000000" w:rsidRPr="00000000">
                  <w:rPr>
                    <w:rFonts w:ascii="Gungsuh" w:cs="Gungsuh" w:eastAsia="Gungsuh" w:hAnsi="Gungsuh"/>
                    <w:sz w:val="24"/>
                    <w:szCs w:val="24"/>
                    <w:rtl w:val="0"/>
                  </w:rPr>
                  <w:t xml:space="preserve">C-007 (CPU load ≤ 70%)</w:t>
                </w:r>
              </w:sdtContent>
            </w:sdt>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Efficiency — Resource Utilization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testing</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Q-004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interface shall support both English and Turkish languages.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C-008 (Localization constraints)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 — Accessibility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testing</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Q-005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operate on both Windows and Linux environments using Docker.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C-009 (Cross-platform deployment)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Portability — Adaptability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Deployment validation test</w:t>
            </w:r>
          </w:p>
        </w:tc>
      </w:tr>
    </w:tbl>
    <w:p w:rsidR="00000000" w:rsidDel="00000000" w:rsidP="00000000" w:rsidRDefault="00000000" w:rsidRPr="00000000" w14:paraId="00000177">
      <w:pPr>
        <w:pStyle w:val="Heading3"/>
        <w:keepNext w:val="0"/>
        <w:keepLines w:val="0"/>
        <w:spacing w:after="80" w:before="280" w:lineRule="auto"/>
        <w:rPr>
          <w:rFonts w:ascii="Times New Roman" w:cs="Times New Roman" w:eastAsia="Times New Roman" w:hAnsi="Times New Roman"/>
          <w:color w:val="000000"/>
          <w:sz w:val="24"/>
          <w:szCs w:val="24"/>
        </w:rPr>
      </w:pPr>
      <w:bookmarkStart w:colFirst="0" w:colLast="0" w:name="_heading=h.3jv3p2p1i8h8" w:id="8"/>
      <w:bookmarkEnd w:id="8"/>
      <w:r w:rsidDel="00000000" w:rsidR="00000000" w:rsidRPr="00000000">
        <w:rPr>
          <w:rFonts w:ascii="Times New Roman" w:cs="Times New Roman" w:eastAsia="Times New Roman" w:hAnsi="Times New Roman"/>
          <w:color w:val="000000"/>
          <w:sz w:val="24"/>
          <w:szCs w:val="24"/>
          <w:rtl w:val="0"/>
        </w:rPr>
        <w:t xml:space="preserve">4.3 Traceability Chain Example</w:t>
      </w:r>
    </w:p>
    <w:p w:rsidR="00000000" w:rsidDel="00000000" w:rsidP="00000000" w:rsidRDefault="00000000" w:rsidRPr="00000000" w14:paraId="00000178">
      <w:pPr>
        <w:spacing w:after="240" w:before="240" w:lineRule="auto"/>
        <w:rPr>
          <w:rFonts w:ascii="Times New Roman" w:cs="Times New Roman" w:eastAsia="Times New Roman" w:hAnsi="Times New Roman"/>
          <w:b w:val="1"/>
          <w:sz w:val="24"/>
          <w:szCs w:val="24"/>
        </w:rPr>
      </w:pPr>
      <w:sdt>
        <w:sdtPr>
          <w:id w:val="-1826545429"/>
          <w:tag w:val="goog_rdk_12"/>
        </w:sdtPr>
        <w:sdtContent>
          <w:r w:rsidDel="00000000" w:rsidR="00000000" w:rsidRPr="00000000">
            <w:rPr>
              <w:rFonts w:ascii="Cardo" w:cs="Cardo" w:eastAsia="Cardo" w:hAnsi="Cardo"/>
              <w:b w:val="1"/>
              <w:sz w:val="24"/>
              <w:szCs w:val="24"/>
              <w:rtl w:val="0"/>
            </w:rPr>
            <w:t xml:space="preserve">Stakeholder Need → F-002 → C-002 → Q-001 → T-004</w:t>
          </w:r>
        </w:sdtContent>
      </w:sdt>
    </w:p>
    <w:p w:rsidR="00000000" w:rsidDel="00000000" w:rsidP="00000000" w:rsidRDefault="00000000" w:rsidRPr="00000000" w14:paraId="0000017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br w:type="textWrapping"/>
      </w:r>
      <w:r w:rsidDel="00000000" w:rsidR="00000000" w:rsidRPr="00000000">
        <w:rPr>
          <w:rFonts w:ascii="Times New Roman" w:cs="Times New Roman" w:eastAsia="Times New Roman" w:hAnsi="Times New Roman"/>
          <w:sz w:val="24"/>
          <w:szCs w:val="24"/>
          <w:rtl w:val="0"/>
        </w:rPr>
        <w:t xml:space="preserve">NICU clinicians require real-time AI-assisted distress classification (F-002).</w:t>
        <w:br w:type="textWrapping"/>
        <w:t xml:space="preserve">Hardware limitations (C-002) define acceptable model size and memory use.</w:t>
        <w:br w:type="textWrapping"/>
        <w:t xml:space="preserve">Reliability (Q-001) ensures stable model inference over long operation times.</w:t>
        <w:br w:type="textWrapping"/>
        <w:t xml:space="preserve">Verification occurs through Test Case T-004, evaluating inference time and consistency.</w:t>
      </w:r>
    </w:p>
    <w:p w:rsidR="00000000" w:rsidDel="00000000" w:rsidP="00000000" w:rsidRDefault="00000000" w:rsidRPr="00000000" w14:paraId="0000017A">
      <w:pPr>
        <w:pStyle w:val="Heading3"/>
        <w:keepNext w:val="0"/>
        <w:keepLines w:val="0"/>
        <w:spacing w:after="80" w:before="280" w:lineRule="auto"/>
        <w:rPr>
          <w:rFonts w:ascii="Times New Roman" w:cs="Times New Roman" w:eastAsia="Times New Roman" w:hAnsi="Times New Roman"/>
          <w:color w:val="000000"/>
          <w:sz w:val="26"/>
          <w:szCs w:val="26"/>
        </w:rPr>
      </w:pPr>
      <w:bookmarkStart w:colFirst="0" w:colLast="0" w:name="_heading=h.jx15xugncqlq" w:id="9"/>
      <w:bookmarkEnd w:id="9"/>
      <w:r w:rsidDel="00000000" w:rsidR="00000000" w:rsidRPr="00000000">
        <w:br w:type="page"/>
      </w:r>
      <w:r w:rsidDel="00000000" w:rsidR="00000000" w:rsidRPr="00000000">
        <w:rPr>
          <w:rtl w:val="0"/>
        </w:rPr>
      </w:r>
    </w:p>
    <w:p w:rsidR="00000000" w:rsidDel="00000000" w:rsidP="00000000" w:rsidRDefault="00000000" w:rsidRPr="00000000" w14:paraId="0000017B">
      <w:pPr>
        <w:pStyle w:val="Heading3"/>
        <w:keepNext w:val="0"/>
        <w:keepLines w:val="0"/>
        <w:spacing w:after="80" w:before="280" w:lineRule="auto"/>
        <w:rPr>
          <w:rFonts w:ascii="Times New Roman" w:cs="Times New Roman" w:eastAsia="Times New Roman" w:hAnsi="Times New Roman"/>
        </w:rPr>
      </w:pPr>
      <w:bookmarkStart w:colFirst="0" w:colLast="0" w:name="_heading=h.quiake482cvn" w:id="10"/>
      <w:bookmarkEnd w:id="10"/>
      <w:r w:rsidDel="00000000" w:rsidR="00000000" w:rsidRPr="00000000">
        <w:rPr>
          <w:rFonts w:ascii="Times New Roman" w:cs="Times New Roman" w:eastAsia="Times New Roman" w:hAnsi="Times New Roman"/>
          <w:color w:val="000000"/>
          <w:sz w:val="24"/>
          <w:szCs w:val="24"/>
          <w:rtl w:val="0"/>
        </w:rPr>
        <w:t xml:space="preserve">4.4 Quality Attribute Mapping</w:t>
      </w:r>
      <w:r w:rsidDel="00000000" w:rsidR="00000000" w:rsidRPr="00000000">
        <w:rPr>
          <w:rtl w:val="0"/>
        </w:rPr>
      </w:r>
    </w:p>
    <w:tbl>
      <w:tblPr>
        <w:tblStyle w:val="Table10"/>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3.588667366212"/>
        <w:gridCol w:w="2452.3819517313746"/>
        <w:gridCol w:w="1622.8331584470095"/>
        <w:gridCol w:w="2221.196222455404"/>
        <w:tblGridChange w:id="0">
          <w:tblGrid>
            <w:gridCol w:w="2343.588667366212"/>
            <w:gridCol w:w="2452.3819517313746"/>
            <w:gridCol w:w="1622.8331584470095"/>
            <w:gridCol w:w="2221.196222455404"/>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ISO/IEC 25010 Quality Factor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Feature or Module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 IDs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Measurement Metric</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Efficiency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data stream visualization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F-001, Q-003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rPr>
                <w:rFonts w:ascii="Times New Roman" w:cs="Times New Roman" w:eastAsia="Times New Roman" w:hAnsi="Times New Roman"/>
                <w:sz w:val="24"/>
                <w:szCs w:val="24"/>
              </w:rPr>
            </w:pPr>
            <w:sdt>
              <w:sdtPr>
                <w:id w:val="1530755712"/>
                <w:tag w:val="goog_rdk_13"/>
              </w:sdtPr>
              <w:sdtContent>
                <w:r w:rsidDel="00000000" w:rsidR="00000000" w:rsidRPr="00000000">
                  <w:rPr>
                    <w:rFonts w:ascii="Gungsuh" w:cs="Gungsuh" w:eastAsia="Gungsuh" w:hAnsi="Gungsuh"/>
                    <w:sz w:val="24"/>
                    <w:szCs w:val="24"/>
                    <w:rtl w:val="0"/>
                  </w:rPr>
                  <w:t xml:space="preserve">Latency ≤ 1s</w:t>
                </w:r>
              </w:sdtContent>
            </w:sdt>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Fault-tolerant data handling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rPr>
                <w:rFonts w:ascii="Times New Roman" w:cs="Times New Roman" w:eastAsia="Times New Roman" w:hAnsi="Times New Roman"/>
                <w:sz w:val="24"/>
                <w:szCs w:val="24"/>
              </w:rPr>
            </w:pPr>
            <w:sdt>
              <w:sdtPr>
                <w:id w:val="1978671251"/>
                <w:tag w:val="goog_rdk_14"/>
              </w:sdtPr>
              <w:sdtContent>
                <w:r w:rsidDel="00000000" w:rsidR="00000000" w:rsidRPr="00000000">
                  <w:rPr>
                    <w:rFonts w:ascii="Gungsuh" w:cs="Gungsuh" w:eastAsia="Gungsuh" w:hAnsi="Gungsuh"/>
                    <w:sz w:val="24"/>
                    <w:szCs w:val="24"/>
                    <w:rtl w:val="0"/>
                  </w:rPr>
                  <w:t xml:space="preserve">Uptime ≥ 95%</w:t>
                </w:r>
              </w:sdtContent>
            </w:sdt>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Encrypted data transmission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F-003, Q-002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AES-256, HTTPS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Clinician-friendly dashboard UI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F-004, Q-004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task completion time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Maintainability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Modular architecture, version 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Time to Repair (MTTR)</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Portability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Docker-based deployment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Q-005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Multi-platform compatibility</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Compliance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GDPR, HIPAA, KVKK adherence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C-006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Compliance audit checklist</w:t>
            </w:r>
          </w:p>
        </w:tc>
      </w:tr>
    </w:tbl>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4.5 References Between Requirements and Test Cases</w:t>
      </w:r>
      <w:r w:rsidDel="00000000" w:rsidR="00000000" w:rsidRPr="00000000">
        <w:rPr>
          <w:rtl w:val="0"/>
        </w:rPr>
      </w:r>
    </w:p>
    <w:tbl>
      <w:tblPr>
        <w:tblStyle w:val="Table11"/>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54.8553054662377"/>
        <w:gridCol w:w="2143.794212218649"/>
        <w:gridCol w:w="4741.3504823151125"/>
        <w:tblGridChange w:id="0">
          <w:tblGrid>
            <w:gridCol w:w="1754.8553054662377"/>
            <w:gridCol w:w="2143.794212218649"/>
            <w:gridCol w:w="4741.350482315112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 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Linked Test Case 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Objective</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real-time visualization accuracy</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F-002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AI inference within target latency</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F-003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secure access and user role handling</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Q-002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T-004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data encryption and confidentiality</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Q-005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containerized deployment on multiple OS</w:t>
            </w:r>
          </w:p>
        </w:tc>
      </w:tr>
    </w:tbl>
    <w:p w:rsidR="00000000" w:rsidDel="00000000" w:rsidP="00000000" w:rsidRDefault="00000000" w:rsidRPr="00000000" w14:paraId="000001AF">
      <w:pPr>
        <w:pStyle w:val="Heading3"/>
        <w:keepNext w:val="0"/>
        <w:keepLines w:val="0"/>
        <w:spacing w:after="80" w:before="280" w:lineRule="auto"/>
        <w:rPr>
          <w:rFonts w:ascii="Times New Roman" w:cs="Times New Roman" w:eastAsia="Times New Roman" w:hAnsi="Times New Roman"/>
          <w:color w:val="000000"/>
          <w:sz w:val="24"/>
          <w:szCs w:val="24"/>
        </w:rPr>
      </w:pPr>
      <w:bookmarkStart w:colFirst="0" w:colLast="0" w:name="_heading=h.i8vxwazv98a" w:id="11"/>
      <w:bookmarkEnd w:id="11"/>
      <w:r w:rsidDel="00000000" w:rsidR="00000000" w:rsidRPr="00000000">
        <w:rPr>
          <w:rFonts w:ascii="Times New Roman" w:cs="Times New Roman" w:eastAsia="Times New Roman" w:hAnsi="Times New Roman"/>
          <w:color w:val="000000"/>
          <w:sz w:val="24"/>
          <w:szCs w:val="24"/>
          <w:rtl w:val="0"/>
        </w:rPr>
        <w:t xml:space="preserve">4.6 Traceability Maintenance</w:t>
      </w:r>
    </w:p>
    <w:p w:rsidR="00000000" w:rsidDel="00000000" w:rsidP="00000000" w:rsidRDefault="00000000" w:rsidRPr="00000000" w14:paraId="000001B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requirement IDs and test mappings are version-controlled using Git. Each modification triggers an automated update in the traceability table. The document follows the IEEE 29148 traceability principle:</w:t>
        <w:br w:type="textWrapping"/>
        <w:t xml:space="preserve">“Every requirement shall be uniquely identifiable, verifiable, and traceable across all project artifacts.”</w:t>
      </w:r>
    </w:p>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pStyle w:val="Heading2"/>
        <w:rPr>
          <w:rFonts w:ascii="Times New Roman" w:cs="Times New Roman" w:eastAsia="Times New Roman" w:hAnsi="Times New Roman"/>
          <w:i w:val="1"/>
          <w:sz w:val="24"/>
          <w:szCs w:val="24"/>
        </w:rPr>
      </w:pPr>
      <w:bookmarkStart w:colFirst="0" w:colLast="0" w:name="_heading=h.a6qvajnlk889" w:id="12"/>
      <w:bookmarkEnd w:id="12"/>
      <w:r w:rsidDel="00000000" w:rsidR="00000000" w:rsidRPr="00000000">
        <w:rPr>
          <w:rFonts w:ascii="Times New Roman" w:cs="Times New Roman" w:eastAsia="Times New Roman" w:hAnsi="Times New Roman"/>
          <w:color w:val="000000"/>
          <w:sz w:val="24"/>
          <w:szCs w:val="24"/>
          <w:rtl w:val="0"/>
        </w:rPr>
        <w:t xml:space="preserve">5. References</w:t>
      </w:r>
      <w:r w:rsidDel="00000000" w:rsidR="00000000" w:rsidRPr="00000000">
        <w:rPr>
          <w:rtl w:val="0"/>
        </w:rPr>
      </w:r>
    </w:p>
    <w:p w:rsidR="00000000" w:rsidDel="00000000" w:rsidP="00000000" w:rsidRDefault="00000000" w:rsidRPr="00000000" w14:paraId="000001B3">
      <w:pPr>
        <w:spacing w:after="240" w:before="240" w:lineRule="auto"/>
        <w:rPr>
          <w:rFonts w:ascii="Times New Roman" w:cs="Times New Roman" w:eastAsia="Times New Roman" w:hAnsi="Times New Roman"/>
          <w:i w:val="1"/>
          <w:color w:val="1155cc"/>
          <w:sz w:val="24"/>
          <w:szCs w:val="24"/>
          <w:u w:val="single"/>
        </w:rPr>
      </w:pPr>
      <w:r w:rsidDel="00000000" w:rsidR="00000000" w:rsidRPr="00000000">
        <w:rPr>
          <w:rFonts w:ascii="Times New Roman" w:cs="Times New Roman" w:eastAsia="Times New Roman" w:hAnsi="Times New Roman"/>
          <w:i w:val="1"/>
          <w:sz w:val="24"/>
          <w:szCs w:val="24"/>
          <w:rtl w:val="0"/>
        </w:rPr>
        <w:t xml:space="preserve">Goldberger, A. L., Amaral, L. A. N., Glass, L., Hausdorff, J. M., Ivanov, P. C., Mark, R. G., Mietus, J. E., Moody, G. B., Peng, C.-K., &amp; Stanley, H. E. (2000). PhysioBank, PhysioToolkit, and PhysioNet: Components of a new research resource for complex physiologic signals. Circulation, 101(23), e215–e220. Retrieved from</w:t>
      </w:r>
      <w:hyperlink r:id="rId10">
        <w:r w:rsidDel="00000000" w:rsidR="00000000" w:rsidRPr="00000000">
          <w:rPr>
            <w:rFonts w:ascii="Times New Roman" w:cs="Times New Roman" w:eastAsia="Times New Roman" w:hAnsi="Times New Roman"/>
            <w:i w:val="1"/>
            <w:sz w:val="24"/>
            <w:szCs w:val="24"/>
            <w:rtl w:val="0"/>
          </w:rPr>
          <w:t xml:space="preserve"> </w:t>
        </w:r>
      </w:hyperlink>
      <w:hyperlink r:id="rId11">
        <w:r w:rsidDel="00000000" w:rsidR="00000000" w:rsidRPr="00000000">
          <w:rPr>
            <w:rFonts w:ascii="Times New Roman" w:cs="Times New Roman" w:eastAsia="Times New Roman" w:hAnsi="Times New Roman"/>
            <w:i w:val="1"/>
            <w:color w:val="1155cc"/>
            <w:sz w:val="24"/>
            <w:szCs w:val="24"/>
            <w:u w:val="single"/>
            <w:rtl w:val="0"/>
          </w:rPr>
          <w:t xml:space="preserve">https://physionet.org/content/</w:t>
        </w:r>
      </w:hyperlink>
      <w:r w:rsidDel="00000000" w:rsidR="00000000" w:rsidRPr="00000000">
        <w:rPr>
          <w:rtl w:val="0"/>
        </w:rPr>
      </w:r>
    </w:p>
    <w:p w:rsidR="00000000" w:rsidDel="00000000" w:rsidP="00000000" w:rsidRDefault="00000000" w:rsidRPr="00000000" w14:paraId="000001B4">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International Electrotechnical Commission (IEC). (2015). IEC 62304:2015 — Medical device software — Software life cycle processes. Retrieved from </w:t>
      </w:r>
      <w:hyperlink r:id="rId12">
        <w:r w:rsidDel="00000000" w:rsidR="00000000" w:rsidRPr="00000000">
          <w:rPr>
            <w:rFonts w:ascii="Times New Roman" w:cs="Times New Roman" w:eastAsia="Times New Roman" w:hAnsi="Times New Roman"/>
            <w:i w:val="1"/>
            <w:color w:val="1155cc"/>
            <w:sz w:val="24"/>
            <w:szCs w:val="24"/>
            <w:u w:val="single"/>
            <w:rtl w:val="0"/>
          </w:rPr>
          <w:t xml:space="preserve">https://webstore.iec.ch/publication/22786</w:t>
        </w:r>
      </w:hyperlink>
      <w:r w:rsidDel="00000000" w:rsidR="00000000" w:rsidRPr="00000000">
        <w:rPr>
          <w:rFonts w:ascii="Times New Roman" w:cs="Times New Roman" w:eastAsia="Times New Roman" w:hAnsi="Times New Roman"/>
          <w:i w:val="1"/>
          <w:sz w:val="24"/>
          <w:szCs w:val="24"/>
          <w:rtl w:val="0"/>
        </w:rPr>
        <w:tab/>
      </w:r>
    </w:p>
    <w:p w:rsidR="00000000" w:rsidDel="00000000" w:rsidP="00000000" w:rsidRDefault="00000000" w:rsidRPr="00000000" w14:paraId="000001B5">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International Organization for Standardization. (2011). ISO/IEC 25010:2011 — Systems and software engineering — Systems and software Quality Requirements and Evaluation (SQuaRE) — System and software quality models. Retrieved from </w:t>
      </w:r>
      <w:hyperlink r:id="rId13">
        <w:r w:rsidDel="00000000" w:rsidR="00000000" w:rsidRPr="00000000">
          <w:rPr>
            <w:rFonts w:ascii="Times New Roman" w:cs="Times New Roman" w:eastAsia="Times New Roman" w:hAnsi="Times New Roman"/>
            <w:i w:val="1"/>
            <w:color w:val="1155cc"/>
            <w:sz w:val="24"/>
            <w:szCs w:val="24"/>
            <w:u w:val="single"/>
            <w:rtl w:val="0"/>
          </w:rPr>
          <w:t xml:space="preserve">https://www.iso.org/standard/35733.html</w:t>
        </w:r>
      </w:hyperlink>
      <w:r w:rsidDel="00000000" w:rsidR="00000000" w:rsidRPr="00000000">
        <w:rPr>
          <w:rFonts w:ascii="Times New Roman" w:cs="Times New Roman" w:eastAsia="Times New Roman" w:hAnsi="Times New Roman"/>
          <w:i w:val="1"/>
          <w:sz w:val="24"/>
          <w:szCs w:val="24"/>
          <w:rtl w:val="0"/>
        </w:rPr>
        <w:tab/>
      </w:r>
    </w:p>
    <w:p w:rsidR="00000000" w:rsidDel="00000000" w:rsidP="00000000" w:rsidRDefault="00000000" w:rsidRPr="00000000" w14:paraId="000001B6">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International Organization for Standardization. (2018). ISO 26262:2018 — Road vehicles — Functional safety. Retrieved from </w:t>
      </w:r>
      <w:hyperlink r:id="rId14">
        <w:r w:rsidDel="00000000" w:rsidR="00000000" w:rsidRPr="00000000">
          <w:rPr>
            <w:rFonts w:ascii="Times New Roman" w:cs="Times New Roman" w:eastAsia="Times New Roman" w:hAnsi="Times New Roman"/>
            <w:i w:val="1"/>
            <w:color w:val="1155cc"/>
            <w:sz w:val="24"/>
            <w:szCs w:val="24"/>
            <w:u w:val="single"/>
            <w:rtl w:val="0"/>
          </w:rPr>
          <w:t xml:space="preserve">https://www.iso.org/standard/68383.html</w:t>
        </w:r>
      </w:hyperlink>
      <w:r w:rsidDel="00000000" w:rsidR="00000000" w:rsidRPr="00000000">
        <w:rPr>
          <w:rFonts w:ascii="Times New Roman" w:cs="Times New Roman" w:eastAsia="Times New Roman" w:hAnsi="Times New Roman"/>
          <w:i w:val="1"/>
          <w:sz w:val="24"/>
          <w:szCs w:val="24"/>
          <w:rtl w:val="0"/>
        </w:rPr>
        <w:tab/>
      </w:r>
    </w:p>
    <w:p w:rsidR="00000000" w:rsidDel="00000000" w:rsidP="00000000" w:rsidRDefault="00000000" w:rsidRPr="00000000" w14:paraId="000001B7">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International Organization for Standardization. (2022). ISO/IEC 27001:2022 — Information security, cybersecurity and privacy protection — Information security management systems. Retrieved from </w:t>
      </w:r>
      <w:hyperlink r:id="rId15">
        <w:r w:rsidDel="00000000" w:rsidR="00000000" w:rsidRPr="00000000">
          <w:rPr>
            <w:rFonts w:ascii="Times New Roman" w:cs="Times New Roman" w:eastAsia="Times New Roman" w:hAnsi="Times New Roman"/>
            <w:i w:val="1"/>
            <w:color w:val="1155cc"/>
            <w:sz w:val="24"/>
            <w:szCs w:val="24"/>
            <w:u w:val="single"/>
            <w:rtl w:val="0"/>
          </w:rPr>
          <w:t xml:space="preserve">https://www.iso.org/standard/82875.html</w:t>
        </w:r>
      </w:hyperlink>
      <w:r w:rsidDel="00000000" w:rsidR="00000000" w:rsidRPr="00000000">
        <w:rPr>
          <w:rFonts w:ascii="Times New Roman" w:cs="Times New Roman" w:eastAsia="Times New Roman" w:hAnsi="Times New Roman"/>
          <w:i w:val="1"/>
          <w:sz w:val="24"/>
          <w:szCs w:val="24"/>
          <w:rtl w:val="0"/>
        </w:rPr>
        <w:tab/>
      </w:r>
    </w:p>
    <w:p w:rsidR="00000000" w:rsidDel="00000000" w:rsidP="00000000" w:rsidRDefault="00000000" w:rsidRPr="00000000" w14:paraId="000001B8">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International Organization for Standardization &amp; IEEE. (2018). ISO/IEC/IEEE 29148:2018 — Systems and software engineering — Life cycle processes — Requirements engineering. Retrieved from </w:t>
      </w:r>
      <w:hyperlink r:id="rId16">
        <w:r w:rsidDel="00000000" w:rsidR="00000000" w:rsidRPr="00000000">
          <w:rPr>
            <w:rFonts w:ascii="Times New Roman" w:cs="Times New Roman" w:eastAsia="Times New Roman" w:hAnsi="Times New Roman"/>
            <w:i w:val="1"/>
            <w:color w:val="1155cc"/>
            <w:sz w:val="24"/>
            <w:szCs w:val="24"/>
            <w:u w:val="single"/>
            <w:rtl w:val="0"/>
          </w:rPr>
          <w:t xml:space="preserve">https://www.iso.org/standard/72089.html</w:t>
        </w:r>
      </w:hyperlink>
      <w:r w:rsidDel="00000000" w:rsidR="00000000" w:rsidRPr="00000000">
        <w:rPr>
          <w:rFonts w:ascii="Times New Roman" w:cs="Times New Roman" w:eastAsia="Times New Roman" w:hAnsi="Times New Roman"/>
          <w:i w:val="1"/>
          <w:sz w:val="24"/>
          <w:szCs w:val="24"/>
          <w:rtl w:val="0"/>
        </w:rPr>
        <w:tab/>
      </w:r>
    </w:p>
    <w:p w:rsidR="00000000" w:rsidDel="00000000" w:rsidP="00000000" w:rsidRDefault="00000000" w:rsidRPr="00000000" w14:paraId="000001B9">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Open Web Application Security Project (OWASP). (2023). OWASP Top Ten Security Risks for Web Applications. Retrieved from </w:t>
      </w:r>
      <w:hyperlink r:id="rId17">
        <w:r w:rsidDel="00000000" w:rsidR="00000000" w:rsidRPr="00000000">
          <w:rPr>
            <w:rFonts w:ascii="Times New Roman" w:cs="Times New Roman" w:eastAsia="Times New Roman" w:hAnsi="Times New Roman"/>
            <w:i w:val="1"/>
            <w:color w:val="1155cc"/>
            <w:sz w:val="24"/>
            <w:szCs w:val="24"/>
            <w:u w:val="single"/>
            <w:rtl w:val="0"/>
          </w:rPr>
          <w:t xml:space="preserve">https://owasp.org/www-project-top-ten/</w:t>
        </w:r>
      </w:hyperlink>
      <w:r w:rsidDel="00000000" w:rsidR="00000000" w:rsidRPr="00000000">
        <w:rPr>
          <w:rFonts w:ascii="Times New Roman" w:cs="Times New Roman" w:eastAsia="Times New Roman" w:hAnsi="Times New Roman"/>
          <w:i w:val="1"/>
          <w:sz w:val="24"/>
          <w:szCs w:val="24"/>
          <w:rtl w:val="0"/>
        </w:rPr>
        <w:tab/>
      </w:r>
    </w:p>
    <w:p w:rsidR="00000000" w:rsidDel="00000000" w:rsidP="00000000" w:rsidRDefault="00000000" w:rsidRPr="00000000" w14:paraId="000001BA">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PhysioNet. (2023). Neonatal Intensive Care Unit (NICU) vital signs dataset. Retrieved from </w:t>
      </w:r>
      <w:hyperlink r:id="rId18">
        <w:r w:rsidDel="00000000" w:rsidR="00000000" w:rsidRPr="00000000">
          <w:rPr>
            <w:rFonts w:ascii="Times New Roman" w:cs="Times New Roman" w:eastAsia="Times New Roman" w:hAnsi="Times New Roman"/>
            <w:i w:val="1"/>
            <w:color w:val="1155cc"/>
            <w:sz w:val="24"/>
            <w:szCs w:val="24"/>
            <w:u w:val="single"/>
            <w:rtl w:val="0"/>
          </w:rPr>
          <w:t xml:space="preserve">https://physionet.org/about/database/</w:t>
        </w:r>
      </w:hyperlink>
      <w:r w:rsidDel="00000000" w:rsidR="00000000" w:rsidRPr="00000000">
        <w:rPr>
          <w:rFonts w:ascii="Times New Roman" w:cs="Times New Roman" w:eastAsia="Times New Roman" w:hAnsi="Times New Roman"/>
          <w:i w:val="1"/>
          <w:sz w:val="24"/>
          <w:szCs w:val="24"/>
          <w:rtl w:val="0"/>
        </w:rPr>
        <w:tab/>
      </w:r>
    </w:p>
    <w:p w:rsidR="00000000" w:rsidDel="00000000" w:rsidP="00000000" w:rsidRDefault="00000000" w:rsidRPr="00000000" w14:paraId="000001BB">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Republic of Türkiye, Personal Data Protection Authority (KVKK). (2016). 6698 sayılı Kişisel Verilerin Korunması Kanunu. Retrieved from </w:t>
      </w:r>
      <w:hyperlink r:id="rId19">
        <w:r w:rsidDel="00000000" w:rsidR="00000000" w:rsidRPr="00000000">
          <w:rPr>
            <w:rFonts w:ascii="Times New Roman" w:cs="Times New Roman" w:eastAsia="Times New Roman" w:hAnsi="Times New Roman"/>
            <w:i w:val="1"/>
            <w:color w:val="1155cc"/>
            <w:sz w:val="24"/>
            <w:szCs w:val="24"/>
            <w:u w:val="single"/>
            <w:rtl w:val="0"/>
          </w:rPr>
          <w:t xml:space="preserve">https://www.kvkk.gov.tr/Icerik/6649/Kisisel-Verilerin-Korunmasi-Kanunu</w:t>
        </w:r>
      </w:hyperlink>
      <w:r w:rsidDel="00000000" w:rsidR="00000000" w:rsidRPr="00000000">
        <w:rPr>
          <w:rFonts w:ascii="Times New Roman" w:cs="Times New Roman" w:eastAsia="Times New Roman" w:hAnsi="Times New Roman"/>
          <w:i w:val="1"/>
          <w:sz w:val="24"/>
          <w:szCs w:val="24"/>
          <w:rtl w:val="0"/>
        </w:rPr>
        <w:tab/>
      </w:r>
    </w:p>
    <w:p w:rsidR="00000000" w:rsidDel="00000000" w:rsidP="00000000" w:rsidRDefault="00000000" w:rsidRPr="00000000" w14:paraId="000001BC">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TÜBİTAK BİLGEM. (2023). Yapay Zekâ Sistemleri Güvenilirlik Rehberi. Retrieved from </w:t>
      </w:r>
      <w:hyperlink r:id="rId20">
        <w:r w:rsidDel="00000000" w:rsidR="00000000" w:rsidRPr="00000000">
          <w:rPr>
            <w:rFonts w:ascii="Times New Roman" w:cs="Times New Roman" w:eastAsia="Times New Roman" w:hAnsi="Times New Roman"/>
            <w:i w:val="1"/>
            <w:color w:val="1155cc"/>
            <w:sz w:val="24"/>
            <w:szCs w:val="24"/>
            <w:u w:val="single"/>
            <w:rtl w:val="0"/>
          </w:rPr>
          <w:t xml:space="preserve">https://bilgem.tubitak.gov.tr</w:t>
        </w:r>
      </w:hyperlink>
      <w:r w:rsidDel="00000000" w:rsidR="00000000" w:rsidRPr="00000000">
        <w:rPr>
          <w:rFonts w:ascii="Times New Roman" w:cs="Times New Roman" w:eastAsia="Times New Roman" w:hAnsi="Times New Roman"/>
          <w:i w:val="1"/>
          <w:sz w:val="24"/>
          <w:szCs w:val="24"/>
          <w:rtl w:val="0"/>
        </w:rPr>
        <w:tab/>
      </w:r>
    </w:p>
    <w:p w:rsidR="00000000" w:rsidDel="00000000" w:rsidP="00000000" w:rsidRDefault="00000000" w:rsidRPr="00000000" w14:paraId="000001BD">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U.S. National Institutes of Health (NIH). (2020). Artificial Intelligence in Neonatal Intensive Care Units: Opportunities and Challenges. Retrieved from </w:t>
      </w:r>
      <w:hyperlink r:id="rId21">
        <w:r w:rsidDel="00000000" w:rsidR="00000000" w:rsidRPr="00000000">
          <w:rPr>
            <w:rFonts w:ascii="Times New Roman" w:cs="Times New Roman" w:eastAsia="Times New Roman" w:hAnsi="Times New Roman"/>
            <w:i w:val="1"/>
            <w:color w:val="1155cc"/>
            <w:sz w:val="24"/>
            <w:szCs w:val="24"/>
            <w:u w:val="single"/>
            <w:rtl w:val="0"/>
          </w:rPr>
          <w:t xml:space="preserve">https://www.ncbi.nlm.nih.gov/pmc/articles/PMC7484551/</w:t>
        </w:r>
      </w:hyperlink>
      <w:r w:rsidDel="00000000" w:rsidR="00000000" w:rsidRPr="00000000">
        <w:rPr>
          <w:rFonts w:ascii="Times New Roman" w:cs="Times New Roman" w:eastAsia="Times New Roman" w:hAnsi="Times New Roman"/>
          <w:i w:val="1"/>
          <w:sz w:val="24"/>
          <w:szCs w:val="24"/>
          <w:rtl w:val="0"/>
        </w:rPr>
        <w:tab/>
      </w:r>
    </w:p>
    <w:p w:rsidR="00000000" w:rsidDel="00000000" w:rsidP="00000000" w:rsidRDefault="00000000" w:rsidRPr="00000000" w14:paraId="000001BE">
      <w:pPr>
        <w:spacing w:after="240" w:before="240" w:lineRule="auto"/>
        <w:rPr>
          <w:rFonts w:ascii="Times New Roman" w:cs="Times New Roman" w:eastAsia="Times New Roman" w:hAnsi="Times New Roman"/>
          <w:i w:val="1"/>
          <w:color w:val="1155cc"/>
          <w:sz w:val="24"/>
          <w:szCs w:val="24"/>
          <w:u w:val="single"/>
        </w:rPr>
      </w:pPr>
      <w:r w:rsidDel="00000000" w:rsidR="00000000" w:rsidRPr="00000000">
        <w:rPr>
          <w:rFonts w:ascii="Times New Roman" w:cs="Times New Roman" w:eastAsia="Times New Roman" w:hAnsi="Times New Roman"/>
          <w:i w:val="1"/>
          <w:sz w:val="24"/>
          <w:szCs w:val="24"/>
          <w:rtl w:val="0"/>
        </w:rPr>
        <w:t xml:space="preserve">World Health Organization (WHO). (2018). Preterm birth — Key facts. Retrieved from</w:t>
      </w:r>
      <w:hyperlink r:id="rId22">
        <w:r w:rsidDel="00000000" w:rsidR="00000000" w:rsidRPr="00000000">
          <w:rPr>
            <w:rFonts w:ascii="Times New Roman" w:cs="Times New Roman" w:eastAsia="Times New Roman" w:hAnsi="Times New Roman"/>
            <w:i w:val="1"/>
            <w:sz w:val="24"/>
            <w:szCs w:val="24"/>
            <w:rtl w:val="0"/>
          </w:rPr>
          <w:t xml:space="preserve"> </w:t>
        </w:r>
      </w:hyperlink>
      <w:hyperlink r:id="rId23">
        <w:r w:rsidDel="00000000" w:rsidR="00000000" w:rsidRPr="00000000">
          <w:rPr>
            <w:rFonts w:ascii="Times New Roman" w:cs="Times New Roman" w:eastAsia="Times New Roman" w:hAnsi="Times New Roman"/>
            <w:i w:val="1"/>
            <w:color w:val="1155cc"/>
            <w:sz w:val="24"/>
            <w:szCs w:val="24"/>
            <w:u w:val="single"/>
            <w:rtl w:val="0"/>
          </w:rPr>
          <w:t xml:space="preserve">https://www.who.int/news-room/fact-sheets/detail/preterm-birth</w:t>
        </w:r>
      </w:hyperlink>
      <w:r w:rsidDel="00000000" w:rsidR="00000000" w:rsidRPr="00000000">
        <w:rPr>
          <w:rtl w:val="0"/>
        </w:rPr>
      </w:r>
    </w:p>
    <w:p w:rsidR="00000000" w:rsidDel="00000000" w:rsidP="00000000" w:rsidRDefault="00000000" w:rsidRPr="00000000" w14:paraId="000001BF">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C0">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C1">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800" w:right="180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Times New Roman"/>
  <w:font w:name="Gungsuh"/>
  <w:font w:name="Courier New"/>
  <w:font w:name="Cardo">
    <w:embedRegular w:fontKey="{00000000-0000-0000-0000-000000000000}" r:id="rId1" w:subsetted="0"/>
    <w:embedBold w:fontKey="{00000000-0000-0000-0000-000000000000}" r:id="rId2" w:subsetted="0"/>
    <w:embedItalic w:fontKey="{00000000-0000-0000-0000-000000000000}" r:id="rId3" w:subsetted="0"/>
  </w:font>
  <w:font w:name="Noto Sans Symbols">
    <w:embedRegular w:fontKey="{00000000-0000-0000-0000-000000000000}" r:id="rId4" w:subsetted="0"/>
    <w:embedBold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840" w:hanging="360"/>
      </w:pPr>
      <w:rPr>
        <w:rFonts w:ascii="Noto Sans Symbols" w:cs="Noto Sans Symbols" w:eastAsia="Noto Sans Symbols" w:hAnsi="Noto Sans Symbols"/>
      </w:rPr>
    </w:lvl>
    <w:lvl w:ilvl="1">
      <w:start w:val="1"/>
      <w:numFmt w:val="bullet"/>
      <w:lvlText w:val="o"/>
      <w:lvlJc w:val="left"/>
      <w:pPr>
        <w:ind w:left="1560" w:hanging="360"/>
      </w:pPr>
      <w:rPr>
        <w:rFonts w:ascii="Courier New" w:cs="Courier New" w:eastAsia="Courier New" w:hAnsi="Courier New"/>
      </w:rPr>
    </w:lvl>
    <w:lvl w:ilvl="2">
      <w:start w:val="1"/>
      <w:numFmt w:val="bullet"/>
      <w:lvlText w:val="▪"/>
      <w:lvlJc w:val="left"/>
      <w:pPr>
        <w:ind w:left="2280" w:hanging="360"/>
      </w:pPr>
      <w:rPr>
        <w:rFonts w:ascii="Noto Sans Symbols" w:cs="Noto Sans Symbols" w:eastAsia="Noto Sans Symbols" w:hAnsi="Noto Sans Symbols"/>
      </w:rPr>
    </w:lvl>
    <w:lvl w:ilvl="3">
      <w:start w:val="1"/>
      <w:numFmt w:val="bullet"/>
      <w:lvlText w:val="●"/>
      <w:lvlJc w:val="left"/>
      <w:pPr>
        <w:ind w:left="3000" w:hanging="360"/>
      </w:pPr>
      <w:rPr>
        <w:rFonts w:ascii="Noto Sans Symbols" w:cs="Noto Sans Symbols" w:eastAsia="Noto Sans Symbols" w:hAnsi="Noto Sans Symbols"/>
      </w:rPr>
    </w:lvl>
    <w:lvl w:ilvl="4">
      <w:start w:val="1"/>
      <w:numFmt w:val="bullet"/>
      <w:lvlText w:val="o"/>
      <w:lvlJc w:val="left"/>
      <w:pPr>
        <w:ind w:left="3720" w:hanging="360"/>
      </w:pPr>
      <w:rPr>
        <w:rFonts w:ascii="Courier New" w:cs="Courier New" w:eastAsia="Courier New" w:hAnsi="Courier New"/>
      </w:rPr>
    </w:lvl>
    <w:lvl w:ilvl="5">
      <w:start w:val="1"/>
      <w:numFmt w:val="bullet"/>
      <w:lvlText w:val="▪"/>
      <w:lvlJc w:val="left"/>
      <w:pPr>
        <w:ind w:left="4440" w:hanging="360"/>
      </w:pPr>
      <w:rPr>
        <w:rFonts w:ascii="Noto Sans Symbols" w:cs="Noto Sans Symbols" w:eastAsia="Noto Sans Symbols" w:hAnsi="Noto Sans Symbols"/>
      </w:rPr>
    </w:lvl>
    <w:lvl w:ilvl="6">
      <w:start w:val="1"/>
      <w:numFmt w:val="bullet"/>
      <w:lvlText w:val="●"/>
      <w:lvlJc w:val="left"/>
      <w:pPr>
        <w:ind w:left="5160" w:hanging="360"/>
      </w:pPr>
      <w:rPr>
        <w:rFonts w:ascii="Noto Sans Symbols" w:cs="Noto Sans Symbols" w:eastAsia="Noto Sans Symbols" w:hAnsi="Noto Sans Symbols"/>
      </w:rPr>
    </w:lvl>
    <w:lvl w:ilvl="7">
      <w:start w:val="1"/>
      <w:numFmt w:val="bullet"/>
      <w:lvlText w:val="o"/>
      <w:lvlJc w:val="left"/>
      <w:pPr>
        <w:ind w:left="5880" w:hanging="360"/>
      </w:pPr>
      <w:rPr>
        <w:rFonts w:ascii="Courier New" w:cs="Courier New" w:eastAsia="Courier New" w:hAnsi="Courier New"/>
      </w:rPr>
    </w:lvl>
    <w:lvl w:ilvl="8">
      <w:start w:val="1"/>
      <w:numFmt w:val="bullet"/>
      <w:lvlText w:val="▪"/>
      <w:lvlJc w:val="left"/>
      <w:pPr>
        <w:ind w:left="66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840" w:hanging="360"/>
      </w:pPr>
      <w:rPr>
        <w:rFonts w:ascii="Noto Sans Symbols" w:cs="Noto Sans Symbols" w:eastAsia="Noto Sans Symbols" w:hAnsi="Noto Sans Symbols"/>
      </w:rPr>
    </w:lvl>
    <w:lvl w:ilvl="1">
      <w:start w:val="1"/>
      <w:numFmt w:val="bullet"/>
      <w:lvlText w:val="o"/>
      <w:lvlJc w:val="left"/>
      <w:pPr>
        <w:ind w:left="1560" w:hanging="360"/>
      </w:pPr>
      <w:rPr>
        <w:rFonts w:ascii="Courier New" w:cs="Courier New" w:eastAsia="Courier New" w:hAnsi="Courier New"/>
      </w:rPr>
    </w:lvl>
    <w:lvl w:ilvl="2">
      <w:start w:val="1"/>
      <w:numFmt w:val="bullet"/>
      <w:lvlText w:val="▪"/>
      <w:lvlJc w:val="left"/>
      <w:pPr>
        <w:ind w:left="2280" w:hanging="360"/>
      </w:pPr>
      <w:rPr>
        <w:rFonts w:ascii="Noto Sans Symbols" w:cs="Noto Sans Symbols" w:eastAsia="Noto Sans Symbols" w:hAnsi="Noto Sans Symbols"/>
      </w:rPr>
    </w:lvl>
    <w:lvl w:ilvl="3">
      <w:start w:val="1"/>
      <w:numFmt w:val="bullet"/>
      <w:lvlText w:val="●"/>
      <w:lvlJc w:val="left"/>
      <w:pPr>
        <w:ind w:left="3000" w:hanging="360"/>
      </w:pPr>
      <w:rPr>
        <w:rFonts w:ascii="Noto Sans Symbols" w:cs="Noto Sans Symbols" w:eastAsia="Noto Sans Symbols" w:hAnsi="Noto Sans Symbols"/>
      </w:rPr>
    </w:lvl>
    <w:lvl w:ilvl="4">
      <w:start w:val="1"/>
      <w:numFmt w:val="bullet"/>
      <w:lvlText w:val="o"/>
      <w:lvlJc w:val="left"/>
      <w:pPr>
        <w:ind w:left="3720" w:hanging="360"/>
      </w:pPr>
      <w:rPr>
        <w:rFonts w:ascii="Courier New" w:cs="Courier New" w:eastAsia="Courier New" w:hAnsi="Courier New"/>
      </w:rPr>
    </w:lvl>
    <w:lvl w:ilvl="5">
      <w:start w:val="1"/>
      <w:numFmt w:val="bullet"/>
      <w:lvlText w:val="▪"/>
      <w:lvlJc w:val="left"/>
      <w:pPr>
        <w:ind w:left="4440" w:hanging="360"/>
      </w:pPr>
      <w:rPr>
        <w:rFonts w:ascii="Noto Sans Symbols" w:cs="Noto Sans Symbols" w:eastAsia="Noto Sans Symbols" w:hAnsi="Noto Sans Symbols"/>
      </w:rPr>
    </w:lvl>
    <w:lvl w:ilvl="6">
      <w:start w:val="1"/>
      <w:numFmt w:val="bullet"/>
      <w:lvlText w:val="●"/>
      <w:lvlJc w:val="left"/>
      <w:pPr>
        <w:ind w:left="5160" w:hanging="360"/>
      </w:pPr>
      <w:rPr>
        <w:rFonts w:ascii="Noto Sans Symbols" w:cs="Noto Sans Symbols" w:eastAsia="Noto Sans Symbols" w:hAnsi="Noto Sans Symbols"/>
      </w:rPr>
    </w:lvl>
    <w:lvl w:ilvl="7">
      <w:start w:val="1"/>
      <w:numFmt w:val="bullet"/>
      <w:lvlText w:val="o"/>
      <w:lvlJc w:val="left"/>
      <w:pPr>
        <w:ind w:left="5880" w:hanging="360"/>
      </w:pPr>
      <w:rPr>
        <w:rFonts w:ascii="Courier New" w:cs="Courier New" w:eastAsia="Courier New" w:hAnsi="Courier New"/>
      </w:rPr>
    </w:lvl>
    <w:lvl w:ilvl="8">
      <w:start w:val="1"/>
      <w:numFmt w:val="bullet"/>
      <w:lvlText w:val="▪"/>
      <w:lvlJc w:val="left"/>
      <w:pPr>
        <w:ind w:left="6600" w:hanging="360"/>
      </w:pPr>
      <w:rPr>
        <w:rFonts w:ascii="Noto Sans Symbols" w:cs="Noto Sans Symbols" w:eastAsia="Noto Sans Symbols" w:hAnsi="Noto Sans Symbols"/>
      </w:rPr>
    </w:lvl>
  </w:abstractNum>
  <w:abstractNum w:abstractNumId="9">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3"/>
      <w:numFmt w:val="decimal"/>
      <w:lvlText w:val="%1"/>
      <w:lvlJc w:val="left"/>
      <w:pPr>
        <w:ind w:left="360" w:hanging="360"/>
      </w:pPr>
      <w:rPr/>
    </w:lvl>
    <w:lvl w:ilvl="1">
      <w:start w:val="6"/>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tr"/>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Balk7">
    <w:name w:val="heading 7"/>
    <w:basedOn w:val="Normal"/>
    <w:next w:val="Normal"/>
    <w:link w:val="Balk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Balk8">
    <w:name w:val="heading 8"/>
    <w:basedOn w:val="Normal"/>
    <w:next w:val="Normal"/>
    <w:link w:val="Balk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Balk9">
    <w:name w:val="heading 9"/>
    <w:basedOn w:val="Normal"/>
    <w:next w:val="Normal"/>
    <w:link w:val="Balk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VarsaylanParagrafYazTipi" w:default="1">
    <w:name w:val="Default Paragraph Font"/>
    <w:uiPriority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table" w:styleId="TableNormal" w:customStyle="1">
    <w:name w:val="TableNormal"/>
    <w:tblPr>
      <w:tblCellMar>
        <w:top w:w="100.0" w:type="dxa"/>
        <w:left w:w="100.0" w:type="dxa"/>
        <w:bottom w:w="100.0" w:type="dxa"/>
        <w:right w:w="100.0" w:type="dxa"/>
      </w:tblCellMar>
    </w:tblPr>
  </w:style>
  <w:style w:type="character" w:styleId="stBilgiChar" w:customStyle="1">
    <w:name w:val="Üst Bilgi Char"/>
    <w:basedOn w:val="VarsaylanParagrafYazTipi"/>
    <w:link w:val="stBilgi"/>
    <w:uiPriority w:val="99"/>
    <w:qFormat w:val="1"/>
    <w:rsid w:val="00E618BF"/>
  </w:style>
  <w:style w:type="character" w:styleId="AltBilgiChar" w:customStyle="1">
    <w:name w:val="Alt Bilgi Char"/>
    <w:basedOn w:val="VarsaylanParagrafYazTipi"/>
    <w:link w:val="AltBilgi"/>
    <w:uiPriority w:val="99"/>
    <w:qFormat w:val="1"/>
    <w:rsid w:val="00E618BF"/>
  </w:style>
  <w:style w:type="character" w:styleId="Balk1Char" w:customStyle="1">
    <w:name w:val="Başlık 1 Char"/>
    <w:basedOn w:val="VarsaylanParagrafYazTipi"/>
    <w:link w:val="Balk1"/>
    <w:uiPriority w:val="9"/>
    <w:qFormat w:val="1"/>
    <w:rsid w:val="00FC693F"/>
    <w:rPr>
      <w:rFonts w:asciiTheme="majorHAnsi" w:cstheme="majorBidi" w:eastAsiaTheme="majorEastAsia" w:hAnsiTheme="majorHAnsi"/>
      <w:b w:val="1"/>
      <w:bCs w:val="1"/>
      <w:color w:val="365f91" w:themeColor="accent1" w:themeShade="0000BF"/>
      <w:sz w:val="28"/>
      <w:szCs w:val="28"/>
    </w:rPr>
  </w:style>
  <w:style w:type="character" w:styleId="Balk2Char" w:customStyle="1">
    <w:name w:val="Başlık 2 Char"/>
    <w:basedOn w:val="VarsaylanParagrafYazTipi"/>
    <w:link w:val="Balk2"/>
    <w:uiPriority w:val="9"/>
    <w:qFormat w:val="1"/>
    <w:rsid w:val="00FC693F"/>
    <w:rPr>
      <w:rFonts w:asciiTheme="majorHAnsi" w:cstheme="majorBidi" w:eastAsiaTheme="majorEastAsia" w:hAnsiTheme="majorHAnsi"/>
      <w:b w:val="1"/>
      <w:bCs w:val="1"/>
      <w:color w:val="4f81bd" w:themeColor="accent1"/>
      <w:sz w:val="26"/>
      <w:szCs w:val="26"/>
    </w:rPr>
  </w:style>
  <w:style w:type="character" w:styleId="Balk3Char" w:customStyle="1">
    <w:name w:val="Başlık 3 Char"/>
    <w:basedOn w:val="VarsaylanParagrafYazTipi"/>
    <w:link w:val="Balk3"/>
    <w:uiPriority w:val="9"/>
    <w:qFormat w:val="1"/>
    <w:rsid w:val="00FC693F"/>
    <w:rPr>
      <w:rFonts w:asciiTheme="majorHAnsi" w:cstheme="majorBidi" w:eastAsiaTheme="majorEastAsia" w:hAnsiTheme="majorHAnsi"/>
      <w:b w:val="1"/>
      <w:bCs w:val="1"/>
      <w:color w:val="4f81bd" w:themeColor="accent1"/>
    </w:rPr>
  </w:style>
  <w:style w:type="character" w:styleId="KonuBalChar" w:customStyle="1">
    <w:name w:val="Konu Başlığı Char"/>
    <w:basedOn w:val="VarsaylanParagrafYazTipi"/>
    <w:link w:val="KonuBal"/>
    <w:uiPriority w:val="10"/>
    <w:qFormat w:val="1"/>
    <w:rsid w:val="00FC693F"/>
    <w:rPr>
      <w:rFonts w:asciiTheme="majorHAnsi" w:cstheme="majorBidi" w:eastAsiaTheme="majorEastAsia" w:hAnsiTheme="majorHAnsi"/>
      <w:color w:val="17365d" w:themeColor="text2" w:themeShade="0000BF"/>
      <w:spacing w:val="5"/>
      <w:kern w:val="2"/>
      <w:sz w:val="52"/>
      <w:szCs w:val="52"/>
    </w:rPr>
  </w:style>
  <w:style w:type="character" w:styleId="AltyazChar" w:customStyle="1">
    <w:name w:val="Altyazı Char"/>
    <w:basedOn w:val="VarsaylanParagrafYazTipi"/>
    <w:link w:val="Altyaz"/>
    <w:uiPriority w:val="11"/>
    <w:qFormat w:val="1"/>
    <w:rsid w:val="00FC693F"/>
    <w:rPr>
      <w:rFonts w:asciiTheme="majorHAnsi" w:cstheme="majorBidi" w:eastAsiaTheme="majorEastAsia" w:hAnsiTheme="majorHAnsi"/>
      <w:i w:val="1"/>
      <w:iCs w:val="1"/>
      <w:color w:val="4f81bd" w:themeColor="accent1"/>
      <w:spacing w:val="15"/>
      <w:sz w:val="24"/>
      <w:szCs w:val="24"/>
    </w:rPr>
  </w:style>
  <w:style w:type="character" w:styleId="GvdeMetniChar" w:customStyle="1">
    <w:name w:val="Gövde Metni Char"/>
    <w:basedOn w:val="VarsaylanParagrafYazTipi"/>
    <w:link w:val="GvdeMetni"/>
    <w:uiPriority w:val="99"/>
    <w:qFormat w:val="1"/>
    <w:rsid w:val="00AA1D8D"/>
  </w:style>
  <w:style w:type="character" w:styleId="GvdeMetni2Char" w:customStyle="1">
    <w:name w:val="Gövde Metni 2 Char"/>
    <w:basedOn w:val="VarsaylanParagrafYazTipi"/>
    <w:link w:val="GvdeMetni2"/>
    <w:uiPriority w:val="99"/>
    <w:qFormat w:val="1"/>
    <w:rsid w:val="00AA1D8D"/>
  </w:style>
  <w:style w:type="character" w:styleId="GvdeMetni3Char" w:customStyle="1">
    <w:name w:val="Gövde Metni 3 Char"/>
    <w:basedOn w:val="VarsaylanParagrafYazTipi"/>
    <w:link w:val="GvdeMetni3"/>
    <w:uiPriority w:val="99"/>
    <w:qFormat w:val="1"/>
    <w:rsid w:val="00AA1D8D"/>
    <w:rPr>
      <w:sz w:val="16"/>
      <w:szCs w:val="16"/>
    </w:rPr>
  </w:style>
  <w:style w:type="character" w:styleId="MakroMetniChar" w:customStyle="1">
    <w:name w:val="Makro Metni Char"/>
    <w:basedOn w:val="VarsaylanParagrafYazTipi"/>
    <w:link w:val="MakroMetni"/>
    <w:uiPriority w:val="99"/>
    <w:qFormat w:val="1"/>
    <w:rsid w:val="0029639D"/>
    <w:rPr>
      <w:rFonts w:ascii="Courier" w:hAnsi="Courier"/>
      <w:sz w:val="20"/>
      <w:szCs w:val="20"/>
    </w:rPr>
  </w:style>
  <w:style w:type="character" w:styleId="AlntChar" w:customStyle="1">
    <w:name w:val="Alıntı Char"/>
    <w:basedOn w:val="VarsaylanParagrafYazTipi"/>
    <w:link w:val="Alnt"/>
    <w:uiPriority w:val="29"/>
    <w:qFormat w:val="1"/>
    <w:rsid w:val="00FC693F"/>
    <w:rPr>
      <w:i w:val="1"/>
      <w:iCs w:val="1"/>
      <w:color w:val="000000" w:themeColor="text1"/>
    </w:rPr>
  </w:style>
  <w:style w:type="character" w:styleId="Balk4Char" w:customStyle="1">
    <w:name w:val="Başlık 4 Char"/>
    <w:basedOn w:val="VarsaylanParagrafYazTipi"/>
    <w:link w:val="Balk4"/>
    <w:uiPriority w:val="9"/>
    <w:semiHidden w:val="1"/>
    <w:qFormat w:val="1"/>
    <w:rsid w:val="00FC693F"/>
    <w:rPr>
      <w:rFonts w:asciiTheme="majorHAnsi" w:cstheme="majorBidi" w:eastAsiaTheme="majorEastAsia" w:hAnsiTheme="majorHAnsi"/>
      <w:b w:val="1"/>
      <w:bCs w:val="1"/>
      <w:i w:val="1"/>
      <w:iCs w:val="1"/>
      <w:color w:val="4f81bd" w:themeColor="accent1"/>
    </w:rPr>
  </w:style>
  <w:style w:type="character" w:styleId="Balk5Char" w:customStyle="1">
    <w:name w:val="Başlık 5 Char"/>
    <w:basedOn w:val="VarsaylanParagrafYazTipi"/>
    <w:link w:val="Balk5"/>
    <w:uiPriority w:val="9"/>
    <w:semiHidden w:val="1"/>
    <w:qFormat w:val="1"/>
    <w:rsid w:val="00FC693F"/>
    <w:rPr>
      <w:rFonts w:asciiTheme="majorHAnsi" w:cstheme="majorBidi" w:eastAsiaTheme="majorEastAsia" w:hAnsiTheme="majorHAnsi"/>
      <w:color w:val="243f60" w:themeColor="accent1" w:themeShade="00007F"/>
    </w:rPr>
  </w:style>
  <w:style w:type="character" w:styleId="Balk6Char" w:customStyle="1">
    <w:name w:val="Başlık 6 Char"/>
    <w:basedOn w:val="VarsaylanParagrafYazTipi"/>
    <w:link w:val="Balk6"/>
    <w:uiPriority w:val="9"/>
    <w:semiHidden w:val="1"/>
    <w:qFormat w:val="1"/>
    <w:rsid w:val="00FC693F"/>
    <w:rPr>
      <w:rFonts w:asciiTheme="majorHAnsi" w:cstheme="majorBidi" w:eastAsiaTheme="majorEastAsia" w:hAnsiTheme="majorHAnsi"/>
      <w:i w:val="1"/>
      <w:iCs w:val="1"/>
      <w:color w:val="243f60" w:themeColor="accent1" w:themeShade="00007F"/>
    </w:rPr>
  </w:style>
  <w:style w:type="character" w:styleId="Balk7Char" w:customStyle="1">
    <w:name w:val="Başlık 7 Char"/>
    <w:basedOn w:val="VarsaylanParagrafYazTipi"/>
    <w:link w:val="Balk7"/>
    <w:uiPriority w:val="9"/>
    <w:semiHidden w:val="1"/>
    <w:qFormat w:val="1"/>
    <w:rsid w:val="00FC693F"/>
    <w:rPr>
      <w:rFonts w:asciiTheme="majorHAnsi" w:cstheme="majorBidi" w:eastAsiaTheme="majorEastAsia" w:hAnsiTheme="majorHAnsi"/>
      <w:i w:val="1"/>
      <w:iCs w:val="1"/>
      <w:color w:val="404040" w:themeColor="text1" w:themeTint="0000BF"/>
    </w:rPr>
  </w:style>
  <w:style w:type="character" w:styleId="Balk8Char" w:customStyle="1">
    <w:name w:val="Başlık 8 Char"/>
    <w:basedOn w:val="VarsaylanParagrafYazTipi"/>
    <w:link w:val="Balk8"/>
    <w:uiPriority w:val="9"/>
    <w:semiHidden w:val="1"/>
    <w:qFormat w:val="1"/>
    <w:rsid w:val="00FC693F"/>
    <w:rPr>
      <w:rFonts w:asciiTheme="majorHAnsi" w:cstheme="majorBidi" w:eastAsiaTheme="majorEastAsia" w:hAnsiTheme="majorHAnsi"/>
      <w:color w:val="4f81bd" w:themeColor="accent1"/>
      <w:sz w:val="20"/>
      <w:szCs w:val="20"/>
    </w:rPr>
  </w:style>
  <w:style w:type="character" w:styleId="Balk9Char" w:customStyle="1">
    <w:name w:val="Başlık 9 Char"/>
    <w:basedOn w:val="VarsaylanParagrafYazTipi"/>
    <w:link w:val="Balk9"/>
    <w:uiPriority w:val="9"/>
    <w:semiHidden w:val="1"/>
    <w:qFormat w:val="1"/>
    <w:rsid w:val="00FC693F"/>
    <w:rPr>
      <w:rFonts w:asciiTheme="majorHAnsi" w:cstheme="majorBidi" w:eastAsiaTheme="majorEastAsia" w:hAnsiTheme="majorHAnsi"/>
      <w:i w:val="1"/>
      <w:iCs w:val="1"/>
      <w:color w:val="404040" w:themeColor="text1" w:themeTint="0000BF"/>
      <w:sz w:val="20"/>
      <w:szCs w:val="20"/>
    </w:rPr>
  </w:style>
  <w:style w:type="character" w:styleId="Gl">
    <w:name w:val="Strong"/>
    <w:basedOn w:val="VarsaylanParagrafYazTipi"/>
    <w:uiPriority w:val="22"/>
    <w:qFormat w:val="1"/>
    <w:rsid w:val="00FC693F"/>
    <w:rPr>
      <w:b w:val="1"/>
      <w:bCs w:val="1"/>
    </w:rPr>
  </w:style>
  <w:style w:type="character" w:styleId="Vurgu">
    <w:name w:val="Emphasis"/>
    <w:basedOn w:val="VarsaylanParagrafYazTipi"/>
    <w:uiPriority w:val="20"/>
    <w:qFormat w:val="1"/>
    <w:rsid w:val="00FC693F"/>
    <w:rPr>
      <w:i w:val="1"/>
      <w:iCs w:val="1"/>
    </w:rPr>
  </w:style>
  <w:style w:type="character" w:styleId="GlAlntChar" w:customStyle="1">
    <w:name w:val="Güçlü Alıntı Char"/>
    <w:basedOn w:val="VarsaylanParagrafYazTipi"/>
    <w:link w:val="GlAlnt"/>
    <w:uiPriority w:val="30"/>
    <w:qFormat w:val="1"/>
    <w:rsid w:val="00FC693F"/>
    <w:rPr>
      <w:b w:val="1"/>
      <w:bCs w:val="1"/>
      <w:i w:val="1"/>
      <w:iCs w:val="1"/>
      <w:color w:val="4f81bd" w:themeColor="accent1"/>
    </w:rPr>
  </w:style>
  <w:style w:type="character" w:styleId="HafifVurgulama">
    <w:name w:val="Subtle Emphasis"/>
    <w:basedOn w:val="VarsaylanParagrafYazTipi"/>
    <w:uiPriority w:val="19"/>
    <w:qFormat w:val="1"/>
    <w:rsid w:val="00FC693F"/>
    <w:rPr>
      <w:i w:val="1"/>
      <w:iCs w:val="1"/>
      <w:color w:val="808080" w:themeColor="text1" w:themeTint="00007F"/>
    </w:rPr>
  </w:style>
  <w:style w:type="character" w:styleId="GlVurgulama">
    <w:name w:val="Intense Emphasis"/>
    <w:basedOn w:val="VarsaylanParagrafYazTipi"/>
    <w:uiPriority w:val="21"/>
    <w:qFormat w:val="1"/>
    <w:rsid w:val="00FC693F"/>
    <w:rPr>
      <w:b w:val="1"/>
      <w:bCs w:val="1"/>
      <w:i w:val="1"/>
      <w:iCs w:val="1"/>
      <w:color w:val="4f81bd" w:themeColor="accent1"/>
    </w:rPr>
  </w:style>
  <w:style w:type="character" w:styleId="HafifBavuru">
    <w:name w:val="Subtle Reference"/>
    <w:basedOn w:val="VarsaylanParagrafYazTipi"/>
    <w:uiPriority w:val="31"/>
    <w:qFormat w:val="1"/>
    <w:rsid w:val="00FC693F"/>
    <w:rPr>
      <w:smallCaps w:val="1"/>
      <w:color w:val="c0504d" w:themeColor="accent2"/>
      <w:u w:val="single"/>
    </w:rPr>
  </w:style>
  <w:style w:type="character" w:styleId="GlBavuru">
    <w:name w:val="Intense Reference"/>
    <w:basedOn w:val="VarsaylanParagrafYazTipi"/>
    <w:uiPriority w:val="32"/>
    <w:qFormat w:val="1"/>
    <w:rsid w:val="00FC693F"/>
    <w:rPr>
      <w:b w:val="1"/>
      <w:bCs w:val="1"/>
      <w:smallCaps w:val="1"/>
      <w:color w:val="c0504d" w:themeColor="accent2"/>
      <w:spacing w:val="5"/>
      <w:u w:val="single"/>
    </w:rPr>
  </w:style>
  <w:style w:type="character" w:styleId="KitapBal">
    <w:name w:val="Book Title"/>
    <w:basedOn w:val="VarsaylanParagrafYazTipi"/>
    <w:uiPriority w:val="33"/>
    <w:qFormat w:val="1"/>
    <w:rsid w:val="00FC693F"/>
    <w:rPr>
      <w:b w:val="1"/>
      <w:bCs w:val="1"/>
      <w:smallCaps w:val="1"/>
      <w:spacing w:val="5"/>
    </w:rPr>
  </w:style>
  <w:style w:type="character" w:styleId="Kpr">
    <w:name w:val="Hyperlink"/>
    <w:rPr>
      <w:color w:val="000080"/>
      <w:u w:val="single"/>
    </w:rPr>
  </w:style>
  <w:style w:type="paragraph" w:styleId="Heading" w:customStyle="1">
    <w:name w:val="Heading"/>
    <w:basedOn w:val="Normal"/>
    <w:next w:val="GvdeMetni"/>
    <w:qFormat w:val="1"/>
    <w:pPr>
      <w:keepNext w:val="1"/>
      <w:spacing w:after="120" w:before="240"/>
    </w:pPr>
    <w:rPr>
      <w:rFonts w:ascii="Liberation Sans" w:cs="Arial" w:eastAsia="Microsoft YaHei" w:hAnsi="Liberation Sans"/>
      <w:sz w:val="28"/>
      <w:szCs w:val="28"/>
    </w:rPr>
  </w:style>
  <w:style w:type="paragraph" w:styleId="GvdeMetni">
    <w:name w:val="Body Text"/>
    <w:basedOn w:val="Normal"/>
    <w:link w:val="GvdeMetniChar"/>
    <w:uiPriority w:val="99"/>
    <w:unhideWhenUsed w:val="1"/>
    <w:rsid w:val="00AA1D8D"/>
    <w:pPr>
      <w:spacing w:after="120"/>
    </w:pPr>
  </w:style>
  <w:style w:type="paragraph" w:styleId="Liste">
    <w:name w:val="List"/>
    <w:basedOn w:val="Normal"/>
    <w:uiPriority w:val="99"/>
    <w:unhideWhenUsed w:val="1"/>
    <w:rsid w:val="00AA1D8D"/>
    <w:pPr>
      <w:ind w:left="360" w:hanging="360"/>
      <w:contextualSpacing w:val="1"/>
    </w:pPr>
  </w:style>
  <w:style w:type="paragraph" w:styleId="ResimYazs">
    <w:name w:val="caption"/>
    <w:basedOn w:val="Normal"/>
    <w:qFormat w:val="1"/>
    <w:pPr>
      <w:suppressLineNumbers w:val="1"/>
      <w:spacing w:after="120" w:before="120"/>
    </w:pPr>
    <w:rPr>
      <w:rFonts w:cs="Arial"/>
      <w:i w:val="1"/>
      <w:iCs w:val="1"/>
      <w:sz w:val="24"/>
      <w:szCs w:val="24"/>
    </w:rPr>
  </w:style>
  <w:style w:type="paragraph" w:styleId="Index" w:customStyle="1">
    <w:name w:val="Index"/>
    <w:basedOn w:val="Normal"/>
    <w:qFormat w:val="1"/>
    <w:pPr>
      <w:suppressLineNumbers w:val="1"/>
    </w:pPr>
    <w:rPr>
      <w:rFonts w:cs="Arial"/>
    </w:rPr>
  </w:style>
  <w:style w:type="paragraph" w:styleId="HeaderandFooter" w:customStyle="1">
    <w:name w:val="Header and Footer"/>
    <w:basedOn w:val="Normal"/>
    <w:qFormat w:val="1"/>
  </w:style>
  <w:style w:type="paragraph" w:styleId="stBilgi">
    <w:name w:val="header"/>
    <w:basedOn w:val="Normal"/>
    <w:link w:val="stBilgiChar"/>
    <w:uiPriority w:val="99"/>
    <w:unhideWhenUsed w:val="1"/>
    <w:rsid w:val="00E618BF"/>
    <w:pPr>
      <w:tabs>
        <w:tab w:val="center" w:pos="4680"/>
        <w:tab w:val="right" w:pos="9360"/>
      </w:tabs>
      <w:spacing w:after="0" w:line="240" w:lineRule="auto"/>
    </w:pPr>
  </w:style>
  <w:style w:type="paragraph" w:styleId="AltBilgi">
    <w:name w:val="footer"/>
    <w:basedOn w:val="Normal"/>
    <w:link w:val="AltBilgiChar"/>
    <w:uiPriority w:val="99"/>
    <w:unhideWhenUsed w:val="1"/>
    <w:rsid w:val="00E618BF"/>
    <w:pPr>
      <w:tabs>
        <w:tab w:val="center" w:pos="4680"/>
        <w:tab w:val="right" w:pos="9360"/>
      </w:tabs>
      <w:spacing w:after="0" w:line="240" w:lineRule="auto"/>
    </w:pPr>
  </w:style>
  <w:style w:type="paragraph" w:styleId="AralkYok">
    <w:name w:val="No Spacing"/>
    <w:uiPriority w:val="1"/>
    <w:qFormat w:val="1"/>
    <w:rsid w:val="00FC693F"/>
    <w:pPr>
      <w:suppressAutoHyphens w:val="1"/>
      <w:spacing w:after="0" w:line="240" w:lineRule="auto"/>
    </w:pPr>
    <w:rPr>
      <w:rFonts w:asciiTheme="minorHAnsi" w:cstheme="minorBidi" w:eastAsiaTheme="minorEastAsia" w:hAnsiTheme="minorHAnsi"/>
      <w:lang w:eastAsia="en-US" w:val="en-US"/>
    </w:rPr>
  </w:style>
  <w:style w:type="paragraph" w:styleId="ListeParagraf">
    <w:name w:val="List Paragraph"/>
    <w:basedOn w:val="Normal"/>
    <w:uiPriority w:val="34"/>
    <w:qFormat w:val="1"/>
    <w:rsid w:val="00FC693F"/>
    <w:pPr>
      <w:ind w:left="720"/>
      <w:contextualSpacing w:val="1"/>
    </w:pPr>
  </w:style>
  <w:style w:type="paragraph" w:styleId="GvdeMetni2">
    <w:name w:val="Body Text 2"/>
    <w:basedOn w:val="Normal"/>
    <w:link w:val="GvdeMetni2Char"/>
    <w:uiPriority w:val="99"/>
    <w:unhideWhenUsed w:val="1"/>
    <w:qFormat w:val="1"/>
    <w:rsid w:val="00AA1D8D"/>
    <w:pPr>
      <w:spacing w:after="120" w:line="480" w:lineRule="auto"/>
    </w:pPr>
  </w:style>
  <w:style w:type="paragraph" w:styleId="GvdeMetni3">
    <w:name w:val="Body Text 3"/>
    <w:basedOn w:val="Normal"/>
    <w:link w:val="GvdeMetni3Char"/>
    <w:uiPriority w:val="99"/>
    <w:unhideWhenUsed w:val="1"/>
    <w:qFormat w:val="1"/>
    <w:rsid w:val="00AA1D8D"/>
    <w:pPr>
      <w:spacing w:after="120"/>
    </w:pPr>
    <w:rPr>
      <w:sz w:val="16"/>
      <w:szCs w:val="16"/>
    </w:rPr>
  </w:style>
  <w:style w:type="paragraph" w:styleId="Liste2">
    <w:name w:val="List 2"/>
    <w:basedOn w:val="Normal"/>
    <w:uiPriority w:val="99"/>
    <w:unhideWhenUsed w:val="1"/>
    <w:qFormat w:val="1"/>
    <w:rsid w:val="00326F90"/>
    <w:pPr>
      <w:ind w:left="720" w:hanging="360"/>
      <w:contextualSpacing w:val="1"/>
    </w:pPr>
  </w:style>
  <w:style w:type="paragraph" w:styleId="Liste3">
    <w:name w:val="List 3"/>
    <w:basedOn w:val="Normal"/>
    <w:uiPriority w:val="99"/>
    <w:unhideWhenUsed w:val="1"/>
    <w:qFormat w:val="1"/>
    <w:rsid w:val="00326F90"/>
    <w:pPr>
      <w:ind w:left="1080" w:hanging="360"/>
      <w:contextualSpacing w:val="1"/>
    </w:pPr>
  </w:style>
  <w:style w:type="paragraph" w:styleId="ListeMaddemi">
    <w:name w:val="List Bullet"/>
    <w:basedOn w:val="Normal"/>
    <w:uiPriority w:val="99"/>
    <w:unhideWhenUsed w:val="1"/>
    <w:rsid w:val="00326F90"/>
    <w:pPr>
      <w:numPr>
        <w:numId w:val="1"/>
      </w:numPr>
      <w:contextualSpacing w:val="1"/>
    </w:pPr>
  </w:style>
  <w:style w:type="paragraph" w:styleId="ListeMaddemi2">
    <w:name w:val="List Bullet 2"/>
    <w:basedOn w:val="Normal"/>
    <w:uiPriority w:val="99"/>
    <w:unhideWhenUsed w:val="1"/>
    <w:rsid w:val="00326F90"/>
    <w:pPr>
      <w:tabs>
        <w:tab w:val="num" w:pos="720"/>
      </w:tabs>
      <w:ind w:left="720" w:hanging="720"/>
      <w:contextualSpacing w:val="1"/>
    </w:pPr>
  </w:style>
  <w:style w:type="paragraph" w:styleId="ListeMaddemi3">
    <w:name w:val="List Bullet 3"/>
    <w:basedOn w:val="Normal"/>
    <w:uiPriority w:val="99"/>
    <w:unhideWhenUsed w:val="1"/>
    <w:rsid w:val="00326F90"/>
    <w:pPr>
      <w:tabs>
        <w:tab w:val="num" w:pos="720"/>
      </w:tabs>
      <w:ind w:left="720" w:hanging="720"/>
      <w:contextualSpacing w:val="1"/>
    </w:pPr>
  </w:style>
  <w:style w:type="paragraph" w:styleId="ListeNumaras">
    <w:name w:val="List Number"/>
    <w:basedOn w:val="Normal"/>
    <w:uiPriority w:val="99"/>
    <w:unhideWhenUsed w:val="1"/>
    <w:rsid w:val="00326F90"/>
    <w:pPr>
      <w:tabs>
        <w:tab w:val="num" w:pos="720"/>
      </w:tabs>
      <w:ind w:left="720" w:hanging="720"/>
      <w:contextualSpacing w:val="1"/>
    </w:pPr>
  </w:style>
  <w:style w:type="paragraph" w:styleId="ListeNumaras2">
    <w:name w:val="List Number 2"/>
    <w:basedOn w:val="Normal"/>
    <w:uiPriority w:val="99"/>
    <w:unhideWhenUsed w:val="1"/>
    <w:rsid w:val="0029639D"/>
    <w:pPr>
      <w:tabs>
        <w:tab w:val="num" w:pos="720"/>
      </w:tabs>
      <w:ind w:left="720" w:hanging="720"/>
      <w:contextualSpacing w:val="1"/>
    </w:pPr>
  </w:style>
  <w:style w:type="paragraph" w:styleId="ListeNumaras3">
    <w:name w:val="List Number 3"/>
    <w:basedOn w:val="Normal"/>
    <w:uiPriority w:val="99"/>
    <w:unhideWhenUsed w:val="1"/>
    <w:rsid w:val="0029639D"/>
    <w:pPr>
      <w:tabs>
        <w:tab w:val="num" w:pos="720"/>
      </w:tabs>
      <w:ind w:left="720" w:hanging="720"/>
      <w:contextualSpacing w:val="1"/>
    </w:pPr>
  </w:style>
  <w:style w:type="paragraph" w:styleId="ListeDevam">
    <w:name w:val="List Continue"/>
    <w:basedOn w:val="Normal"/>
    <w:uiPriority w:val="99"/>
    <w:unhideWhenUsed w:val="1"/>
    <w:rsid w:val="0029639D"/>
    <w:pPr>
      <w:spacing w:after="120"/>
      <w:ind w:left="360"/>
      <w:contextualSpacing w:val="1"/>
    </w:pPr>
  </w:style>
  <w:style w:type="paragraph" w:styleId="ListeDevam2">
    <w:name w:val="List Continue 2"/>
    <w:basedOn w:val="Normal"/>
    <w:uiPriority w:val="99"/>
    <w:unhideWhenUsed w:val="1"/>
    <w:rsid w:val="0029639D"/>
    <w:pPr>
      <w:spacing w:after="120"/>
      <w:ind w:left="720"/>
      <w:contextualSpacing w:val="1"/>
    </w:pPr>
  </w:style>
  <w:style w:type="paragraph" w:styleId="ListeDevam3">
    <w:name w:val="List Continue 3"/>
    <w:basedOn w:val="Normal"/>
    <w:uiPriority w:val="99"/>
    <w:unhideWhenUsed w:val="1"/>
    <w:rsid w:val="0029639D"/>
    <w:pPr>
      <w:spacing w:after="120"/>
      <w:ind w:left="1080"/>
      <w:contextualSpacing w:val="1"/>
    </w:pPr>
  </w:style>
  <w:style w:type="paragraph" w:styleId="MakroMetni">
    <w:name w:val="macro"/>
    <w:link w:val="MakroMetniChar"/>
    <w:uiPriority w:val="99"/>
    <w:unhideWhenUsed w:val="1"/>
    <w:qFormat w:val="1"/>
    <w:rsid w:val="0029639D"/>
    <w:pPr>
      <w:tabs>
        <w:tab w:val="left" w:pos="576"/>
        <w:tab w:val="left" w:pos="1152"/>
        <w:tab w:val="left" w:pos="1728"/>
        <w:tab w:val="left" w:pos="2304"/>
        <w:tab w:val="left" w:pos="2880"/>
        <w:tab w:val="left" w:pos="3456"/>
        <w:tab w:val="left" w:pos="4032"/>
      </w:tabs>
      <w:suppressAutoHyphens w:val="1"/>
    </w:pPr>
    <w:rPr>
      <w:rFonts w:ascii="Courier" w:hAnsi="Courier" w:cstheme="minorBidi" w:eastAsiaTheme="minorEastAsia"/>
      <w:sz w:val="20"/>
      <w:szCs w:val="20"/>
      <w:lang w:eastAsia="en-US" w:val="en-US"/>
    </w:rPr>
  </w:style>
  <w:style w:type="paragraph" w:styleId="Alnt">
    <w:name w:val="Quote"/>
    <w:basedOn w:val="Normal"/>
    <w:next w:val="Normal"/>
    <w:link w:val="AlntChar"/>
    <w:uiPriority w:val="29"/>
    <w:qFormat w:val="1"/>
    <w:rsid w:val="00FC693F"/>
    <w:rPr>
      <w:i w:val="1"/>
      <w:iCs w:val="1"/>
      <w:color w:val="000000" w:themeColor="text1"/>
    </w:rPr>
  </w:style>
  <w:style w:type="paragraph" w:styleId="caption1" w:customStyle="1">
    <w:name w:val="caption1"/>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paragraph" w:styleId="GlAlnt">
    <w:name w:val="Intense Quote"/>
    <w:basedOn w:val="Normal"/>
    <w:next w:val="Normal"/>
    <w:link w:val="GlAlnt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paragraph" w:styleId="DizinBal">
    <w:name w:val="index heading"/>
    <w:basedOn w:val="Heading"/>
  </w:style>
  <w:style w:type="paragraph" w:styleId="TBal">
    <w:name w:val="TOC Heading"/>
    <w:basedOn w:val="Balk1"/>
    <w:next w:val="Normal"/>
    <w:uiPriority w:val="39"/>
    <w:semiHidden w:val="1"/>
    <w:unhideWhenUsed w:val="1"/>
    <w:qFormat w:val="1"/>
    <w:rsid w:val="00FC693F"/>
    <w:pPr>
      <w:outlineLvl w:val="9"/>
    </w:pPr>
  </w:style>
  <w:style w:type="table" w:styleId="TabloKlavuzu">
    <w:name w:val="Table Grid"/>
    <w:basedOn w:val="NormalTablo"/>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kGlgeleme">
    <w:name w:val="Light Shading"/>
    <w:basedOn w:val="NormalTablo"/>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AkGlgeleme-Vurgu1">
    <w:name w:val="Light Shading Accent 1"/>
    <w:basedOn w:val="NormalTablo"/>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AkGlgeleme-Vurgu2">
    <w:name w:val="Light Shading Accent 2"/>
    <w:basedOn w:val="NormalTablo"/>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AkGlgeleme-Vurgu3">
    <w:name w:val="Light Shading Accent 3"/>
    <w:basedOn w:val="NormalTablo"/>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AkGlgeleme-Vurgu4">
    <w:name w:val="Light Shading Accent 4"/>
    <w:basedOn w:val="NormalTablo"/>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AkGlgeleme-Vurgu5">
    <w:name w:val="Light Shading Accent 5"/>
    <w:basedOn w:val="NormalTablo"/>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AkGlgeleme-Vurgu6">
    <w:name w:val="Light Shading Accent 6"/>
    <w:basedOn w:val="NormalTablo"/>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AkListe">
    <w:name w:val="Light List"/>
    <w:basedOn w:val="NormalTablo"/>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000000" w:space="0" w:sz="8" w:themeColor="text1" w:val="single"/>
          <w:left w:color="000000" w:space="0" w:sz="8" w:themeColor="text1" w:val="single"/>
          <w:bottom w:color="000000" w:space="0" w:sz="8" w:themeColor="text1" w:val="single"/>
          <w:right w:color="000000" w:space="0" w:sz="8" w:themeColor="text1"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OrtaListe2">
    <w:name w:val="Medium List 2"/>
    <w:basedOn w:val="NormalTablo"/>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OrtaList2-Vurgu1">
    <w:name w:val="Medium List 2 Accent 1"/>
    <w:basedOn w:val="NormalTablo"/>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OrtaListe2-Vurgu2">
    <w:name w:val="Medium List 2 Accent 2"/>
    <w:basedOn w:val="NormalTablo"/>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OrtaListe2-Vurgu3">
    <w:name w:val="Medium List 2 Accent 3"/>
    <w:basedOn w:val="NormalTablo"/>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OrtaListe2-Vurgu4">
    <w:name w:val="Medium List 2 Accent 4"/>
    <w:basedOn w:val="NormalTablo"/>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OrtaListe2-Vurgu5">
    <w:name w:val="Medium List 2 Accent 5"/>
    <w:basedOn w:val="NormalTablo"/>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OrtaListe2-Vurgu6">
    <w:name w:val="Medium List 2 Accent 6"/>
    <w:basedOn w:val="NormalTablo"/>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000000" w:space="0" w:sz="18" w:themeColor="text1"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4f81bd" w:space="0" w:sz="18" w:themeColor="accent1"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0504d" w:space="0" w:sz="18" w:themeColor="accent2"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9bbb59" w:space="0" w:sz="18" w:themeColor="accent3"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8064a2" w:space="0" w:sz="18" w:themeColor="accent4"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4bacc6" w:space="0" w:sz="18" w:themeColor="accent5"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79646" w:space="0" w:sz="18" w:themeColor="accent6"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OrtaKlavuz2">
    <w:name w:val="Medium Grid 2"/>
    <w:basedOn w:val="NormalTablo"/>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OrtaKlavuz2-Vurgu1">
    <w:name w:val="Medium Grid 2 Accent 1"/>
    <w:basedOn w:val="NormalTablo"/>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OrtaKlavuz2-Vurgu2">
    <w:name w:val="Medium Grid 2 Accent 2"/>
    <w:basedOn w:val="NormalTablo"/>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OrtaKlavuz2-Vurgu3">
    <w:name w:val="Medium Grid 2 Accent 3"/>
    <w:basedOn w:val="NormalTablo"/>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OrtaKlavuz2-Vurgu4">
    <w:name w:val="Medium Grid 2 Accent 4"/>
    <w:basedOn w:val="NormalTablo"/>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OrtaKlavuz2-Vurgu5">
    <w:name w:val="Medium Grid 2 Accent 5"/>
    <w:basedOn w:val="NormalTablo"/>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OrtaKlavuz2-Vurgu6">
    <w:name w:val="Medium Grid 2 Accent 6"/>
    <w:basedOn w:val="NormalTablo"/>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4f81bd" w:space="0" w:sz="4" w:themeColor="accent1"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c0504d" w:space="0" w:sz="4" w:themeColor="accent2"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9bbb59" w:space="0" w:sz="4" w:themeColor="accent3"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8064a2" w:space="0" w:sz="4" w:themeColor="accent4"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4bacc6" w:space="0" w:sz="4" w:themeColor="accent5"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f79646" w:space="0" w:sz="4" w:themeColor="accent6"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a" w:customStyle="1">
    <w:basedOn w:val="NormalTablo"/>
    <w:pPr>
      <w:spacing w:after="0" w:line="240" w:lineRule="auto"/>
    </w:pPr>
    <w:tblPr>
      <w:tblStyleRowBandSize w:val="1"/>
      <w:tblStyleColBandSize w:val="1"/>
    </w:tblPr>
  </w:style>
  <w:style w:type="table" w:styleId="a0" w:customStyle="1">
    <w:basedOn w:val="NormalTablo"/>
    <w:pPr>
      <w:spacing w:after="0" w:line="240" w:lineRule="auto"/>
    </w:pPr>
    <w:tblPr>
      <w:tblStyleRowBandSize w:val="1"/>
      <w:tblStyleColBandSize w:val="1"/>
    </w:tblPr>
  </w:style>
  <w:style w:type="character" w:styleId="AklamaBavurusu">
    <w:name w:val="annotation reference"/>
    <w:basedOn w:val="VarsaylanParagrafYazTipi"/>
    <w:uiPriority w:val="99"/>
    <w:semiHidden w:val="1"/>
    <w:unhideWhenUsed w:val="1"/>
    <w:rsid w:val="00497916"/>
    <w:rPr>
      <w:sz w:val="16"/>
      <w:szCs w:val="16"/>
    </w:rPr>
  </w:style>
  <w:style w:type="paragraph" w:styleId="AklamaMetni">
    <w:name w:val="annotation text"/>
    <w:basedOn w:val="Normal"/>
    <w:link w:val="AklamaMetniChar"/>
    <w:uiPriority w:val="99"/>
    <w:unhideWhenUsed w:val="1"/>
    <w:rsid w:val="00497916"/>
    <w:pPr>
      <w:spacing w:line="240" w:lineRule="auto"/>
    </w:pPr>
    <w:rPr>
      <w:sz w:val="20"/>
      <w:szCs w:val="20"/>
    </w:rPr>
  </w:style>
  <w:style w:type="character" w:styleId="AklamaMetniChar" w:customStyle="1">
    <w:name w:val="Açıklama Metni Char"/>
    <w:basedOn w:val="VarsaylanParagrafYazTipi"/>
    <w:link w:val="AklamaMetni"/>
    <w:uiPriority w:val="99"/>
    <w:rsid w:val="00497916"/>
    <w:rPr>
      <w:sz w:val="20"/>
      <w:szCs w:val="20"/>
    </w:rPr>
  </w:style>
  <w:style w:type="paragraph" w:styleId="AklamaKonusu">
    <w:name w:val="annotation subject"/>
    <w:basedOn w:val="AklamaMetni"/>
    <w:next w:val="AklamaMetni"/>
    <w:link w:val="AklamaKonusuChar"/>
    <w:uiPriority w:val="99"/>
    <w:semiHidden w:val="1"/>
    <w:unhideWhenUsed w:val="1"/>
    <w:rsid w:val="00497916"/>
    <w:rPr>
      <w:b w:val="1"/>
      <w:bCs w:val="1"/>
    </w:rPr>
  </w:style>
  <w:style w:type="character" w:styleId="AklamaKonusuChar" w:customStyle="1">
    <w:name w:val="Açıklama Konusu Char"/>
    <w:basedOn w:val="AklamaMetniChar"/>
    <w:link w:val="AklamaKonusu"/>
    <w:uiPriority w:val="99"/>
    <w:semiHidden w:val="1"/>
    <w:rsid w:val="00497916"/>
    <w:rPr>
      <w:b w:val="1"/>
      <w:bCs w:val="1"/>
      <w:sz w:val="20"/>
      <w:szCs w:val="20"/>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blPr>
  </w:style>
  <w:style w:type="table" w:styleId="Table9">
    <w:basedOn w:val="TableNormal"/>
    <w:tblPr>
      <w:tblStyleRowBandSize w:val="1"/>
      <w:tblStyleColBandSize w:val="1"/>
      <w:tblCellMar/>
    </w:tblPr>
  </w:style>
  <w:style w:type="table" w:styleId="Table10">
    <w:basedOn w:val="TableNormal"/>
    <w:tblPr>
      <w:tblStyleRowBandSize w:val="1"/>
      <w:tblStyleColBandSize w:val="1"/>
      <w:tblCellMar/>
    </w:tblPr>
  </w:style>
  <w:style w:type="table" w:styleId="Table1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bilgem.tubitak.gov.tr" TargetMode="External"/><Relationship Id="rId11" Type="http://schemas.openxmlformats.org/officeDocument/2006/relationships/hyperlink" Target="https://physionet.org/content/" TargetMode="External"/><Relationship Id="rId22" Type="http://schemas.openxmlformats.org/officeDocument/2006/relationships/hyperlink" Target="https://www.who.int/news-room/fact-sheets/detail/preterm-birth" TargetMode="External"/><Relationship Id="rId10" Type="http://schemas.openxmlformats.org/officeDocument/2006/relationships/hyperlink" Target="https://physionet.org/content/" TargetMode="External"/><Relationship Id="rId21" Type="http://schemas.openxmlformats.org/officeDocument/2006/relationships/hyperlink" Target="https://www.ncbi.nlm.nih.gov/pmc/articles/PMC7484551/" TargetMode="External"/><Relationship Id="rId13" Type="http://schemas.openxmlformats.org/officeDocument/2006/relationships/hyperlink" Target="https://www.iso.org/standard/35733.html" TargetMode="External"/><Relationship Id="rId12" Type="http://schemas.openxmlformats.org/officeDocument/2006/relationships/hyperlink" Target="https://webstore.iec.ch/publication/22786" TargetMode="External"/><Relationship Id="rId23" Type="http://schemas.openxmlformats.org/officeDocument/2006/relationships/hyperlink" Target="https://www.who.int/news-room/fact-sheets/detail/preterm-birt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cvaduWG50F6i655-DW3G7gZVao6p0lcz/edit?usp=sharing&amp;ouid=108700557094367383127&amp;rtpof=true&amp;sd=true" TargetMode="External"/><Relationship Id="rId15" Type="http://schemas.openxmlformats.org/officeDocument/2006/relationships/hyperlink" Target="https://www.iso.org/standard/82875.html" TargetMode="External"/><Relationship Id="rId14" Type="http://schemas.openxmlformats.org/officeDocument/2006/relationships/hyperlink" Target="https://www.iso.org/standard/68383.html" TargetMode="External"/><Relationship Id="rId17" Type="http://schemas.openxmlformats.org/officeDocument/2006/relationships/hyperlink" Target="https://owasp.org/www-project-top-ten/" TargetMode="External"/><Relationship Id="rId16" Type="http://schemas.openxmlformats.org/officeDocument/2006/relationships/hyperlink" Target="https://www.iso.org/standard/72089.html" TargetMode="External"/><Relationship Id="rId5" Type="http://schemas.openxmlformats.org/officeDocument/2006/relationships/styles" Target="styles.xml"/><Relationship Id="rId19" Type="http://schemas.openxmlformats.org/officeDocument/2006/relationships/hyperlink" Target="https://www.kvkk.gov.tr/Icerik/6649/Kisisel-Verilerin-Korunmasi-Kanunu" TargetMode="External"/><Relationship Id="rId6" Type="http://schemas.openxmlformats.org/officeDocument/2006/relationships/customXml" Target="../customXML/item1.xml"/><Relationship Id="rId18" Type="http://schemas.openxmlformats.org/officeDocument/2006/relationships/hyperlink" Target="https://physionet.org/about/database/" TargetMode="External"/><Relationship Id="rId7" Type="http://schemas.openxmlformats.org/officeDocument/2006/relationships/image" Target="media/image1.png"/><Relationship Id="rId8" Type="http://schemas.openxmlformats.org/officeDocument/2006/relationships/hyperlink" Target="https://docs.google.com/document/d/1hbv4x8GEEf3CDCwbx0djJnJPweZG8dzP/edit?usp=sharing&amp;ouid=108700557094367383127&amp;rtpof=true&amp;sd=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NotoSansSymbols-regular.ttf"/><Relationship Id="rId5"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yAEBOHSmEl69uldRkCziiLPIpg==">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kCgIxMhIeChwIB0IYCg9UaW1lcyBOZXcgUm9tYW4SBUNhcmRvGiYKAjEzEiAKHggHQhoKD1RpbWVzIE5ldyBSb21hbhIHR3VuZ3N1aBomCgIxNBIgCh4IB0IaCg9UaW1lcyBOZXcgUm9tYW4SB0d1bmdzdWgyD2lkLmk4cndwYmgxamczMjIMaC54enI3ZjJwOGo4Mg1oLmEzazB6Mzh5OWwxMg5oLmhrMXVsdnh2ZTRkNDIOaC52cmUxcmJ0dDc0d3UyDmguNmI2dXFkczVwYWprMg5oLmR4emhuajNxOXVoczIOaC5uZmpvY3gzMXl2bDcyDmguM2p2M3AycDFpOGg4Mg5oLmp4MTV4dWduY3FscTIOaC5xdWlha2U0ODJjdm4yDWguaTh2eHdhenY5OGEyDmguYTZxdmFqbmxrODg5OAByITFHWGpxS1l0RjNxNmpNOEMybjJKZVhZLUtiWmluWEpC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