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Quarterly Financial Report</w:t>
      </w:r>
    </w:p>
    <w:p>
      <w:r>
        <w:t>Report Date: May 12, 2025</w:t>
      </w:r>
    </w:p>
    <w:p>
      <w:pPr>
        <w:pStyle w:val="Heading2"/>
      </w:pPr>
      <w:r>
        <w:t>Company Information</w:t>
      </w:r>
    </w:p>
    <w:p>
      <w:r>
        <w:t>Company Name: Acme Corp</w:t>
      </w:r>
    </w:p>
    <w:p>
      <w:r>
        <w:t>Report Prepared By: John Doe</w:t>
      </w:r>
    </w:p>
    <w:p>
      <w:r>
        <w:t>Department: Finance and Accounting</w:t>
      </w:r>
    </w:p>
    <w:p>
      <w:pPr>
        <w:pStyle w:val="Heading2"/>
      </w:pPr>
      <w:r>
        <w:t>Financial Summary</w:t>
      </w:r>
    </w:p>
    <w:p>
      <w:r>
        <w:t>Revenue: $689,861.96</w:t>
      </w:r>
    </w:p>
    <w:p>
      <w:r>
        <w:t>Cost of Goods Sold: $224,168.01</w:t>
      </w:r>
    </w:p>
    <w:p>
      <w:r>
        <w:t>Gross Profit: $434,075.18</w:t>
      </w:r>
    </w:p>
    <w:p>
      <w:r>
        <w:t>Operating Expenses: $162,211.21</w:t>
      </w:r>
    </w:p>
    <w:p>
      <w:r>
        <w:t>Net Income: $193,028.25</w:t>
      </w:r>
    </w:p>
    <w:p>
      <w:pPr>
        <w:pStyle w:val="Heading2"/>
      </w:pPr>
      <w:r>
        <w:t>Notes</w:t>
      </w:r>
    </w:p>
    <w:p>
      <w:r>
        <w:t>This report is generated for internal testing purposes only. All financial figures are randomly generated and do not represent real financial data.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