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B671A">
      <w:pPr>
        <w:shd w:val="clear" w:color="auto" w:fill="FFFFFF"/>
        <w:spacing w:before="360" w:after="240" w:line="240" w:lineRule="auto"/>
        <w:outlineLvl w:val="1"/>
        <w:rPr>
          <w:rFonts w:ascii="Segoe UI" w:hAnsi="Segoe UI" w:eastAsia="Times New Roman" w:cs="Segoe UI"/>
          <w:b/>
          <w:bCs/>
          <w:color w:val="1F2328"/>
          <w:sz w:val="36"/>
          <w:szCs w:val="36"/>
          <w:lang w:eastAsia="ru-RU"/>
        </w:rPr>
      </w:pPr>
      <w:bookmarkStart w:id="0" w:name="_GoBack"/>
      <w:bookmarkEnd w:id="0"/>
      <w:r>
        <w:rPr>
          <w:rFonts w:ascii="Segoe UI" w:hAnsi="Segoe UI" w:eastAsia="Times New Roman" w:cs="Segoe UI"/>
          <w:b/>
          <w:bCs/>
          <w:color w:val="1F2328"/>
          <w:sz w:val="36"/>
          <w:szCs w:val="36"/>
          <w:lang w:eastAsia="ru-RU"/>
        </w:rPr>
        <w:t>Задание ЛР №1 (выполняем в группах по 3-4 человека, но сдавать каждый будет самостоятельно, сдача = ответы на вопросы и представление вашей части работы, но знать вы должны всю работу)</w:t>
      </w:r>
    </w:p>
    <w:p w14:paraId="6F7D905B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</w:p>
    <w:p w14:paraId="26B419A0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Вы знакомы с библиотеками </w:t>
      </w:r>
      <w:r>
        <w:rPr>
          <w:rFonts w:ascii="Consolas" w:hAnsi="Consolas" w:eastAsia="Times New Roman" w:cs="Courier New"/>
          <w:color w:val="1F2328"/>
          <w:sz w:val="20"/>
          <w:szCs w:val="20"/>
          <w:lang w:eastAsia="ru-RU"/>
        </w:rPr>
        <w:t>Numpy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и </w:t>
      </w:r>
      <w:r>
        <w:rPr>
          <w:rFonts w:ascii="Consolas" w:hAnsi="Consolas" w:eastAsia="Times New Roman" w:cs="Courier New"/>
          <w:color w:val="1F2328"/>
          <w:sz w:val="20"/>
          <w:szCs w:val="20"/>
          <w:lang w:eastAsia="ru-RU"/>
        </w:rPr>
        <w:t>Pandas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и увидели их в работе над реальными табличными данными в примере. Теперь ваша задача - схожим образом проанализировать другой датасет от проекта "Если быть точным": </w:t>
      </w:r>
      <w:r>
        <w:fldChar w:fldCharType="begin"/>
      </w:r>
      <w:r>
        <w:instrText xml:space="preserve"> HYPERLINK "https://tochno.st/datasets/orphans" </w:instrText>
      </w:r>
      <w:r>
        <w:fldChar w:fldCharType="separate"/>
      </w:r>
      <w:r>
        <w:rPr>
          <w:rFonts w:ascii="Segoe UI" w:hAnsi="Segoe UI" w:eastAsia="Times New Roman" w:cs="Segoe UI"/>
          <w:color w:val="0969DA"/>
          <w:sz w:val="24"/>
          <w:szCs w:val="24"/>
          <w:u w:val="single"/>
          <w:lang w:eastAsia="ru-RU"/>
        </w:rPr>
        <w:t>Данные о сиротах и детях, оставшихся без попечения родителей</w:t>
      </w:r>
      <w:r>
        <w:rPr>
          <w:rFonts w:ascii="Segoe UI" w:hAnsi="Segoe UI" w:eastAsia="Times New Roman" w:cs="Segoe UI"/>
          <w:color w:val="0969DA"/>
          <w:sz w:val="24"/>
          <w:szCs w:val="24"/>
          <w:u w:val="single"/>
          <w:lang w:eastAsia="ru-RU"/>
        </w:rPr>
        <w:fldChar w:fldCharType="end"/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.</w:t>
      </w:r>
    </w:p>
    <w:p w14:paraId="109BC21A">
      <w:pPr>
        <w:shd w:val="clear" w:color="auto" w:fill="FFFFFF"/>
        <w:spacing w:before="360" w:after="240" w:line="240" w:lineRule="auto"/>
        <w:outlineLvl w:val="1"/>
        <w:rPr>
          <w:rFonts w:ascii="Segoe UI" w:hAnsi="Segoe UI" w:eastAsia="Times New Roman" w:cs="Segoe UI"/>
          <w:b/>
          <w:bCs/>
          <w:color w:val="1F2328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1F2328"/>
          <w:sz w:val="36"/>
          <w:szCs w:val="36"/>
          <w:lang w:eastAsia="ru-RU"/>
        </w:rPr>
        <w:t>Формулировка задания</w:t>
      </w:r>
    </w:p>
    <w:p w14:paraId="38B62166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Пишите код решения в блокноте </w:t>
      </w:r>
      <w:r>
        <w:rPr>
          <w:rFonts w:ascii="Consolas" w:hAnsi="Consolas" w:eastAsia="Times New Roman" w:cs="Courier New"/>
          <w:color w:val="1F2328"/>
          <w:sz w:val="20"/>
          <w:szCs w:val="20"/>
          <w:lang w:eastAsia="ru-RU"/>
        </w:rPr>
        <w:t>solution.ipynb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!</w:t>
      </w:r>
    </w:p>
    <w:p w14:paraId="7747A29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Загрузить .xlsx файл в </w:t>
      </w:r>
      <w:r>
        <w:rPr>
          <w:rFonts w:ascii="Consolas" w:hAnsi="Consolas" w:eastAsia="Times New Roman" w:cs="Courier New"/>
          <w:color w:val="1F2328"/>
          <w:sz w:val="20"/>
          <w:szCs w:val="20"/>
          <w:lang w:eastAsia="ru-RU"/>
        </w:rPr>
        <w:t>pd.DataFrame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;</w:t>
      </w:r>
    </w:p>
    <w:p w14:paraId="7E03C90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Осуществите группировку датафрейма для дальнейшей работы с ним;</w:t>
      </w:r>
    </w:p>
    <w:p w14:paraId="0D1B396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Рассчитайте обязательные показатели/взаимосвязи и визуализируйте их;</w:t>
      </w:r>
    </w:p>
    <w:p w14:paraId="17F2C9B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Для каждого рассчитанного показателя сформулируйте текстовый вывод в 1-3 предложения (что видно, какая прослеживается закономерность, есть ли аномалии).</w:t>
      </w:r>
    </w:p>
    <w:p w14:paraId="52F815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Исследовательская часть (для отличной оценки, 8-10 балов):</w:t>
      </w:r>
    </w:p>
    <w:p w14:paraId="4B905BE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Предложите ≥2 </w:t>
      </w:r>
      <w:r>
        <w:rPr>
          <w:rFonts w:ascii="Segoe UI" w:hAnsi="Segoe UI" w:eastAsia="Times New Roman" w:cs="Segoe UI"/>
          <w:b/>
          <w:bCs/>
          <w:color w:val="1F2328"/>
          <w:sz w:val="24"/>
          <w:szCs w:val="24"/>
          <w:lang w:eastAsia="ru-RU"/>
        </w:rPr>
        <w:t>собственные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, наиболее информативные величины (например, доли/коэффициенты/соотношения), объясните смысл и почему они полезны.</w:t>
      </w:r>
    </w:p>
    <w:p w14:paraId="5B3F93C5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Найдите </w:t>
      </w:r>
      <w:r>
        <w:rPr>
          <w:rFonts w:ascii="Segoe UI" w:hAnsi="Segoe UI" w:eastAsia="Times New Roman" w:cs="Segoe UI"/>
          <w:b/>
          <w:bCs/>
          <w:color w:val="1F2328"/>
          <w:sz w:val="24"/>
          <w:szCs w:val="24"/>
          <w:lang w:eastAsia="ru-RU"/>
        </w:rPr>
        <w:t>регион со специфичной/аномальной динамикой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выбранной величины или связи; визуализируйте и кратко разберите возможные причины (гипотезы).</w:t>
      </w:r>
    </w:p>
    <w:p w14:paraId="34F06614">
      <w:pPr>
        <w:shd w:val="clear" w:color="auto" w:fill="FFFFFF"/>
        <w:spacing w:before="360" w:after="240" w:line="240" w:lineRule="auto"/>
        <w:outlineLvl w:val="1"/>
        <w:rPr>
          <w:rFonts w:ascii="Segoe UI" w:hAnsi="Segoe UI" w:eastAsia="Times New Roman" w:cs="Segoe UI"/>
          <w:b/>
          <w:bCs/>
          <w:color w:val="1F2328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1F2328"/>
          <w:sz w:val="36"/>
          <w:szCs w:val="36"/>
          <w:lang w:eastAsia="ru-RU"/>
        </w:rPr>
        <w:t>Обязательные показатели и визуализации</w:t>
      </w:r>
    </w:p>
    <w:p w14:paraId="463F4C7D">
      <w:pPr>
        <w:shd w:val="clear" w:color="auto" w:fill="FFFFFF"/>
        <w:spacing w:before="360" w:after="240" w:line="240" w:lineRule="auto"/>
        <w:outlineLvl w:val="2"/>
        <w:rPr>
          <w:rFonts w:ascii="Segoe UI" w:hAnsi="Segoe UI" w:eastAsia="Times New Roman" w:cs="Segoe UI"/>
          <w:b/>
          <w:bCs/>
          <w:color w:val="1F2328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1F2328"/>
          <w:sz w:val="30"/>
          <w:szCs w:val="30"/>
          <w:lang w:eastAsia="ru-RU"/>
        </w:rPr>
        <w:t>Масштаб проблемы</w:t>
      </w:r>
    </w:p>
    <w:p w14:paraId="4FB6CD3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Количество детей-сирот и дети, оставшиеся без попечения родителей (динамика по годам)</w:t>
      </w:r>
    </w:p>
    <w:p w14:paraId="35E6E31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Дети, нуждающиеся в устройстве в семьи (динамика по годам)</w:t>
      </w:r>
    </w:p>
    <w:p w14:paraId="03C47E9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Приток детей за год (Выявлены и учтены на конец отчетного года)</w:t>
      </w:r>
    </w:p>
    <w:p w14:paraId="6E365B8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Численность детей, родители которых лишены или ограничены в родительских правах</w:t>
      </w:r>
    </w:p>
    <w:p w14:paraId="7313367B">
      <w:pPr>
        <w:shd w:val="clear" w:color="auto" w:fill="FFFFFF"/>
        <w:spacing w:before="360" w:after="240" w:line="240" w:lineRule="auto"/>
        <w:outlineLvl w:val="2"/>
        <w:rPr>
          <w:rFonts w:ascii="Segoe UI" w:hAnsi="Segoe UI" w:eastAsia="Times New Roman" w:cs="Segoe UI"/>
          <w:b/>
          <w:bCs/>
          <w:color w:val="1F2328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1F2328"/>
          <w:sz w:val="30"/>
          <w:szCs w:val="30"/>
          <w:lang w:eastAsia="ru-RU"/>
        </w:rPr>
        <w:t>Ресурсы</w:t>
      </w:r>
    </w:p>
    <w:p w14:paraId="4D38A89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Численность специалистов госсектора, занимающихся решением проблемы</w:t>
      </w:r>
    </w:p>
    <w:p w14:paraId="22E5795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Количество организаций, занимающихся выявлением и устройством сирот</w:t>
      </w:r>
    </w:p>
    <w:p w14:paraId="5D13B0DD">
      <w:pPr>
        <w:shd w:val="clear" w:color="auto" w:fill="FFFFFF"/>
        <w:spacing w:before="360" w:after="240" w:line="240" w:lineRule="auto"/>
        <w:outlineLvl w:val="2"/>
        <w:rPr>
          <w:rFonts w:ascii="Segoe UI" w:hAnsi="Segoe UI" w:eastAsia="Times New Roman" w:cs="Segoe UI"/>
          <w:b/>
          <w:bCs/>
          <w:color w:val="1F2328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1F2328"/>
          <w:sz w:val="30"/>
          <w:szCs w:val="30"/>
          <w:lang w:eastAsia="ru-RU"/>
        </w:rPr>
        <w:t>Результаты</w:t>
      </w:r>
    </w:p>
    <w:p w14:paraId="1AFFD8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Дети, устроенные в семьи за год</w:t>
      </w:r>
    </w:p>
    <w:p w14:paraId="5094159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Отмены решений о передаче в семью (возврат детей, ранее устроенных в семьи, в органы опеки)</w:t>
      </w:r>
    </w:p>
    <w:p w14:paraId="018BB822">
      <w:pPr>
        <w:shd w:val="clear" w:color="auto" w:fill="FFFFFF"/>
        <w:spacing w:before="360" w:after="240" w:line="240" w:lineRule="auto"/>
        <w:outlineLvl w:val="2"/>
        <w:rPr>
          <w:rFonts w:ascii="Segoe UI" w:hAnsi="Segoe UI" w:eastAsia="Times New Roman" w:cs="Segoe UI"/>
          <w:b/>
          <w:bCs/>
          <w:color w:val="1F2328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1F2328"/>
          <w:sz w:val="30"/>
          <w:szCs w:val="30"/>
          <w:lang w:eastAsia="ru-RU"/>
        </w:rPr>
        <w:t>Взаимосвязи</w:t>
      </w:r>
    </w:p>
    <w:p w14:paraId="755D1DD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1F2328"/>
          <w:sz w:val="24"/>
          <w:szCs w:val="24"/>
          <w:lang w:eastAsia="ru-RU"/>
        </w:rPr>
        <w:t>Семьи, готовые усыновить детей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1F2328"/>
          <w:sz w:val="24"/>
          <w:szCs w:val="24"/>
          <w:lang w:eastAsia="ru-RU"/>
        </w:rPr>
        <w:t>VS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1F2328"/>
          <w:sz w:val="24"/>
          <w:szCs w:val="24"/>
          <w:lang w:eastAsia="ru-RU"/>
        </w:rPr>
        <w:t>дети на предварительной опеке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— </w:t>
      </w:r>
      <w:r>
        <w:rPr>
          <w:rFonts w:ascii="Segoe UI" w:hAnsi="Segoe UI" w:eastAsia="Times New Roman" w:cs="Segoe UI"/>
          <w:b/>
          <w:bCs/>
          <w:color w:val="1F2328"/>
          <w:sz w:val="24"/>
          <w:szCs w:val="24"/>
          <w:lang w:eastAsia="ru-RU"/>
        </w:rPr>
        <w:t>точечная диаграмма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(scatter) по регионам за выбранный год (укажите какой)</w:t>
      </w:r>
    </w:p>
    <w:p w14:paraId="12FA879B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1F2328"/>
          <w:sz w:val="24"/>
          <w:szCs w:val="24"/>
          <w:lang w:eastAsia="ru-RU"/>
        </w:rPr>
        <w:t>Количество усыновлённых детей по годам и регионам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— </w:t>
      </w:r>
      <w:r>
        <w:rPr>
          <w:rFonts w:ascii="Segoe UI" w:hAnsi="Segoe UI" w:eastAsia="Times New Roman" w:cs="Segoe UI"/>
          <w:b/>
          <w:bCs/>
          <w:color w:val="1F2328"/>
          <w:sz w:val="24"/>
          <w:szCs w:val="24"/>
          <w:lang w:eastAsia="ru-RU"/>
        </w:rPr>
        <w:t>таблица/сводная таблица</w:t>
      </w:r>
      <w:r>
        <w:rPr>
          <w:rFonts w:ascii="Segoe UI" w:hAnsi="Segoe UI" w:eastAsia="Times New Roman" w:cs="Segoe UI"/>
          <w:color w:val="1F2328"/>
          <w:sz w:val="24"/>
          <w:szCs w:val="24"/>
          <w:lang w:eastAsia="ru-RU"/>
        </w:rPr>
        <w:t> (строки — регионы, столбцы — годы, значения — количество).</w:t>
      </w:r>
    </w:p>
    <w:p w14:paraId="6167DBAE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FD1A21"/>
    <w:multiLevelType w:val="multilevel"/>
    <w:tmpl w:val="21FD1A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AEE1C45"/>
    <w:multiLevelType w:val="multilevel"/>
    <w:tmpl w:val="2AEE1C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FB86A73"/>
    <w:multiLevelType w:val="multilevel"/>
    <w:tmpl w:val="2FB86A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69B1FA0"/>
    <w:multiLevelType w:val="multilevel"/>
    <w:tmpl w:val="669B1F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711467A"/>
    <w:multiLevelType w:val="multilevel"/>
    <w:tmpl w:val="671146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B28"/>
    <w:rsid w:val="0094123E"/>
    <w:rsid w:val="009623BD"/>
    <w:rsid w:val="009E3B28"/>
    <w:rsid w:val="15892CEE"/>
    <w:rsid w:val="664F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0">
    <w:name w:val="Заголовок 2 Знак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1">
    <w:name w:val="Заголовок 3 Знак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1831</Characters>
  <Lines>15</Lines>
  <Paragraphs>4</Paragraphs>
  <TotalTime>2</TotalTime>
  <ScaleCrop>false</ScaleCrop>
  <LinksUpToDate>false</LinksUpToDate>
  <CharactersWithSpaces>2148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2026-03-16T08:23:00Z</dcterms:created>
  <dc:creator>Александра</dc:creator>
  <cp:lastModifiedBy>София Раут</cp:lastModifiedBy>
  <dcterms:modified xsi:type="dcterms:W3CDTF">2026-04-12T12:55:28Z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93E9C7FF25B84829A848F37F1895E2D9_13</vt:lpwstr>
  </property>
</Properties>
</file>