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114.png" ContentType="image/png"/>
  <Override PartName="/word/media/rId28.png" ContentType="image/png"/>
  <Override PartName="/word/media/rId116.png" ContentType="image/png"/>
  <Override PartName="/word/media/rId30.png" ContentType="image/png"/>
  <Override PartName="/word/media/rId118.png" ContentType="image/png"/>
  <Override PartName="/word/media/rId32.png" ContentType="image/png"/>
  <Override PartName="/word/media/rId120.png" ContentType="image/png"/>
  <Override PartName="/word/media/rId34.png" ContentType="image/png"/>
  <Override PartName="/word/media/rId122.png" ContentType="image/png"/>
  <Override PartName="/word/media/rId36.png" ContentType="image/png"/>
  <Override PartName="/word/media/rId124.png" ContentType="image/png"/>
  <Override PartName="/word/media/rId38.png" ContentType="image/png"/>
  <Override PartName="/word/media/rId69.png" ContentType="image/png"/>
  <Override PartName="/word/media/rId71.png" ContentType="image/png"/>
  <Override PartName="/word/media/rId73.png" ContentType="image/png"/>
  <Override PartName="/word/media/rId75.png" ContentType="image/png"/>
  <Override PartName="/word/media/rId83.png" ContentType="image/png"/>
  <Override PartName="/word/media/rId85.png" ContentType="image/png"/>
  <Override PartName="/word/media/rId87.png" ContentType="image/png"/>
  <Override PartName="/word/media/rId89.png" ContentType="image/png"/>
  <Override PartName="/word/media/rId91.png" ContentType="image/png"/>
  <Override PartName="/word/media/rId94.png" ContentType="image/png"/>
  <Override PartName="/word/media/rId97.png" ContentType="image/png"/>
  <Override PartName="/word/media/rId103.png" ContentType="image/png"/>
  <Override PartName="/word/media/rId108.png" ContentType="image/png"/>
  <Override PartName="/word/media/rId111.png" ContentType="image/png"/>
  <Override PartName="/word/media/rId52.png" ContentType="image/png"/>
  <Override PartName="/word/media/rId54.png" ContentType="image/png"/>
  <Override PartName="/word/media/rId56.png" ContentType="image/png"/>
  <Override PartName="/word/media/rId58.png" ContentType="image/png"/>
  <Override PartName="/word/media/rId25.png" ContentType="image/png"/>
  <Override PartName="/word/media/rId42.png" ContentType="image/png"/>
  <Override PartName="/word/media/rId44.png" ContentType="image/png"/>
  <Override PartName="/word/media/rId46.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Quality</w:t>
      </w:r>
      <w:r>
        <w:t xml:space="preserve"> </w:t>
      </w:r>
      <w:r>
        <w:t xml:space="preserve">Alloys</w:t>
      </w:r>
    </w:p>
    <w:p>
      <w:pPr>
        <w:pStyle w:val="Author"/>
      </w:pPr>
      <w:r>
        <w:t xml:space="preserve">Manish</w:t>
      </w:r>
      <w:r>
        <w:t xml:space="preserve"> </w:t>
      </w:r>
      <w:r>
        <w:t xml:space="preserve">Grewal</w:t>
      </w:r>
    </w:p>
    <w:p>
      <w:pPr>
        <w:pStyle w:val="Date"/>
      </w:pPr>
      <w:r>
        <w:t xml:space="preserve">26/07/2020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Xe45ea07efa5266ad421c44773ad42b6b2b5e103"/>
      <w:r>
        <w:t xml:space="preserve">1. How many people visit the website, and how do they come to website</w:t>
      </w:r>
      <w:bookmarkEnd w:id="20"/>
    </w:p>
    <w:p>
      <w:pPr>
        <w:pStyle w:val="Heading3"/>
      </w:pPr>
      <w:bookmarkStart w:id="21" w:name="unique-visits-over-time"/>
      <w:r>
        <w:t xml:space="preserve">Unique visits over time</w:t>
      </w:r>
      <w:bookmarkEnd w:id="21"/>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es1_a1-1.png" id="0" name="Picture"/>
                    <pic:cNvPicPr>
                      <a:picLocks noChangeArrowheads="1" noChangeAspect="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23" w:name="summary-of-unique-visits-by-period"/>
      <w:r>
        <w:t xml:space="preserve">Summary of unique visits by period</w:t>
      </w:r>
      <w:bookmarkEnd w:id="23"/>
    </w:p>
    <w:p>
      <w:pPr>
        <w:pStyle w:val="TableCaption"/>
      </w:pPr>
      <w:r>
        <w:t xml:space="preserve">UNIQUE VISTS BY PERIOD</w:t>
      </w:r>
    </w:p>
    <w:tbl>
      <w:tblPr>
        <w:tblStyle w:val="Table"/>
        <w:tblW w:type="pct" w:w="0.0"/>
        <w:tblLook w:firstRow="1"/>
        <w:tblCaption w:val="UNIQUE VISTS BY PERIOD"/>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minimum</w:t>
            </w:r>
          </w:p>
        </w:tc>
        <w:tc>
          <w:tcPr>
            <w:tcBorders>
              <w:bottom w:val="single"/>
            </w:tcBorders>
            <w:vAlign w:val="bottom"/>
          </w:tcPr>
          <w:p>
            <w:pPr>
              <w:pStyle w:val="Compact"/>
              <w:jc w:val="right"/>
            </w:pPr>
            <w:r>
              <w:t xml:space="preserve">maximum</w:t>
            </w:r>
          </w:p>
        </w:tc>
      </w:tr>
      <w:tr>
        <w:tc>
          <w:p>
            <w:pPr>
              <w:pStyle w:val="Compact"/>
              <w:jc w:val="left"/>
            </w:pPr>
            <w:r>
              <w:t xml:space="preserve">Initial Period</w:t>
            </w:r>
          </w:p>
        </w:tc>
        <w:tc>
          <w:p>
            <w:pPr>
              <w:pStyle w:val="Compact"/>
              <w:jc w:val="right"/>
            </w:pPr>
            <w:r>
              <w:t xml:space="preserve">975.9286</w:t>
            </w:r>
          </w:p>
        </w:tc>
        <w:tc>
          <w:p>
            <w:pPr>
              <w:pStyle w:val="Compact"/>
              <w:jc w:val="right"/>
            </w:pPr>
            <w:r>
              <w:t xml:space="preserve">845.5</w:t>
            </w:r>
          </w:p>
        </w:tc>
        <w:tc>
          <w:p>
            <w:pPr>
              <w:pStyle w:val="Compact"/>
              <w:jc w:val="right"/>
            </w:pPr>
            <w:r>
              <w:t xml:space="preserve">319.59721</w:t>
            </w:r>
          </w:p>
        </w:tc>
        <w:tc>
          <w:p>
            <w:pPr>
              <w:pStyle w:val="Compact"/>
              <w:jc w:val="right"/>
            </w:pPr>
            <w:r>
              <w:t xml:space="preserve">594</w:t>
            </w:r>
          </w:p>
        </w:tc>
        <w:tc>
          <w:p>
            <w:pPr>
              <w:pStyle w:val="Compact"/>
              <w:jc w:val="right"/>
            </w:pPr>
            <w:r>
              <w:t xml:space="preserve">1509</w:t>
            </w:r>
          </w:p>
        </w:tc>
      </w:tr>
      <w:tr>
        <w:tc>
          <w:p>
            <w:pPr>
              <w:pStyle w:val="Compact"/>
              <w:jc w:val="left"/>
            </w:pPr>
            <w:r>
              <w:t xml:space="preserve">Pre-promotion</w:t>
            </w:r>
          </w:p>
        </w:tc>
        <w:tc>
          <w:p>
            <w:pPr>
              <w:pStyle w:val="Compact"/>
              <w:jc w:val="right"/>
            </w:pPr>
            <w:r>
              <w:t xml:space="preserve">516.8095</w:t>
            </w:r>
          </w:p>
        </w:tc>
        <w:tc>
          <w:p>
            <w:pPr>
              <w:pStyle w:val="Compact"/>
              <w:jc w:val="right"/>
            </w:pPr>
            <w:r>
              <w:t xml:space="preserve">510.0</w:t>
            </w:r>
          </w:p>
        </w:tc>
        <w:tc>
          <w:p>
            <w:pPr>
              <w:pStyle w:val="Compact"/>
              <w:jc w:val="right"/>
            </w:pPr>
            <w:r>
              <w:t xml:space="preserve">70.93914</w:t>
            </w:r>
          </w:p>
        </w:tc>
        <w:tc>
          <w:p>
            <w:pPr>
              <w:pStyle w:val="Compact"/>
              <w:jc w:val="right"/>
            </w:pPr>
            <w:r>
              <w:t xml:space="preserve">366</w:t>
            </w:r>
          </w:p>
        </w:tc>
        <w:tc>
          <w:p>
            <w:pPr>
              <w:pStyle w:val="Compact"/>
              <w:jc w:val="right"/>
            </w:pPr>
            <w:r>
              <w:t xml:space="preserve">734</w:t>
            </w:r>
          </w:p>
        </w:tc>
      </w:tr>
      <w:tr>
        <w:tc>
          <w:p>
            <w:pPr>
              <w:pStyle w:val="Compact"/>
              <w:jc w:val="left"/>
            </w:pPr>
            <w:r>
              <w:t xml:space="preserve">Promotion</w:t>
            </w:r>
          </w:p>
        </w:tc>
        <w:tc>
          <w:p>
            <w:pPr>
              <w:pStyle w:val="Compact"/>
              <w:jc w:val="right"/>
            </w:pPr>
            <w:r>
              <w:t xml:space="preserve">1738.8235</w:t>
            </w:r>
          </w:p>
        </w:tc>
        <w:tc>
          <w:p>
            <w:pPr>
              <w:pStyle w:val="Compact"/>
              <w:jc w:val="right"/>
            </w:pPr>
            <w:r>
              <w:t xml:space="preserve">1585.0</w:t>
            </w:r>
          </w:p>
        </w:tc>
        <w:tc>
          <w:p>
            <w:pPr>
              <w:pStyle w:val="Compact"/>
              <w:jc w:val="right"/>
            </w:pPr>
            <w:r>
              <w:t xml:space="preserve">743.02534</w:t>
            </w:r>
          </w:p>
        </w:tc>
        <w:tc>
          <w:p>
            <w:pPr>
              <w:pStyle w:val="Compact"/>
              <w:jc w:val="right"/>
            </w:pPr>
            <w:r>
              <w:t xml:space="preserve">930</w:t>
            </w:r>
          </w:p>
        </w:tc>
        <w:tc>
          <w:p>
            <w:pPr>
              <w:pStyle w:val="Compact"/>
              <w:jc w:val="right"/>
            </w:pPr>
            <w:r>
              <w:t xml:space="preserve">3617</w:t>
            </w:r>
          </w:p>
        </w:tc>
      </w:tr>
      <w:tr>
        <w:tc>
          <w:p>
            <w:pPr>
              <w:pStyle w:val="Compact"/>
              <w:jc w:val="left"/>
            </w:pPr>
            <w:r>
              <w:t xml:space="preserve">Post-promotion</w:t>
            </w:r>
          </w:p>
        </w:tc>
        <w:tc>
          <w:p>
            <w:pPr>
              <w:pStyle w:val="Compact"/>
              <w:jc w:val="right"/>
            </w:pPr>
            <w:r>
              <w:t xml:space="preserve">800.7857</w:t>
            </w:r>
          </w:p>
        </w:tc>
        <w:tc>
          <w:p>
            <w:pPr>
              <w:pStyle w:val="Compact"/>
              <w:jc w:val="right"/>
            </w:pPr>
            <w:r>
              <w:t xml:space="preserve">800.0</w:t>
            </w:r>
          </w:p>
        </w:tc>
        <w:tc>
          <w:p>
            <w:pPr>
              <w:pStyle w:val="Compact"/>
              <w:jc w:val="right"/>
            </w:pPr>
            <w:r>
              <w:t xml:space="preserve">72.35615</w:t>
            </w:r>
          </w:p>
        </w:tc>
        <w:tc>
          <w:p>
            <w:pPr>
              <w:pStyle w:val="Compact"/>
              <w:jc w:val="right"/>
            </w:pPr>
            <w:r>
              <w:t xml:space="preserve">709</w:t>
            </w:r>
          </w:p>
        </w:tc>
        <w:tc>
          <w:p>
            <w:pPr>
              <w:pStyle w:val="Compact"/>
              <w:jc w:val="right"/>
            </w:pPr>
            <w:r>
              <w:t xml:space="preserve">912</w:t>
            </w:r>
          </w:p>
        </w:tc>
      </w:tr>
    </w:tbl>
    <w:p>
      <w:pPr>
        <w:pStyle w:val="Heading3"/>
      </w:pPr>
      <w:bookmarkStart w:id="24" w:name="mean-unique-visits-by-period"/>
      <w:r>
        <w:t xml:space="preserve">Mean unique visits by period</w:t>
      </w:r>
      <w:bookmarkEnd w:id="24"/>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unnamed-chunk-2-1.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26" w:name="how-do-people-come-to-the-website"/>
      <w:r>
        <w:t xml:space="preserve">How do people come to the website:</w:t>
      </w:r>
      <w:bookmarkEnd w:id="26"/>
    </w:p>
    <w:p>
      <w:pPr>
        <w:pStyle w:val="Compact"/>
        <w:numPr>
          <w:numId w:val="1001"/>
          <w:ilvl w:val="0"/>
        </w:numPr>
      </w:pPr>
      <w:r>
        <w:t xml:space="preserve">Most of the people come through referring sites, search engines and direct traffic in that order.</w:t>
      </w:r>
      <w:r>
        <w:br/>
      </w:r>
    </w:p>
    <w:p>
      <w:pPr>
        <w:pStyle w:val="Compact"/>
        <w:numPr>
          <w:numId w:val="1001"/>
          <w:ilvl w:val="0"/>
        </w:numPr>
      </w:pPr>
      <w:r>
        <w:t xml:space="preserve">Google and sedoparking.com are the predominant sources of referral traffic.</w:t>
      </w:r>
      <w:r>
        <w:br/>
      </w:r>
    </w:p>
    <w:p>
      <w:pPr>
        <w:pStyle w:val="Compact"/>
        <w:numPr>
          <w:numId w:val="1001"/>
          <w:ilvl w:val="0"/>
        </w:numPr>
      </w:pPr>
      <w:r>
        <w:t xml:space="preserve">Google and yahoo are the top referring search engines.</w:t>
      </w:r>
      <w:r>
        <w:br/>
      </w:r>
    </w:p>
    <w:p>
      <w:pPr>
        <w:pStyle w:val="Compact"/>
        <w:numPr>
          <w:numId w:val="1001"/>
          <w:ilvl w:val="0"/>
        </w:numPr>
      </w:pPr>
      <w:r>
        <w:t xml:space="preserve">Bulk of the traffic is from the American continents.</w:t>
      </w:r>
      <w:r>
        <w:br/>
      </w:r>
    </w:p>
    <w:p>
      <w:pPr>
        <w:pStyle w:val="Compact"/>
        <w:numPr>
          <w:numId w:val="1001"/>
          <w:ilvl w:val="0"/>
        </w:numPr>
      </w:pPr>
      <w:r>
        <w:t xml:space="preserve">Bulk of the users use Internet Explore or Firefox on Windows.</w:t>
      </w:r>
    </w:p>
    <w:p>
      <w:pPr>
        <w:pStyle w:val="Heading4"/>
      </w:pPr>
      <w:bookmarkStart w:id="27" w:name="a.-all-traffic-sources"/>
      <w:r>
        <w:t xml:space="preserve">a. All Traffic Sources</w:t>
      </w:r>
      <w:bookmarkEnd w:id="27"/>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0_a0-1.png" id="0" name="Picture"/>
                    <pic:cNvPicPr>
                      <a:picLocks noChangeArrowheads="1" noChangeAspect="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There is significant Direct Traffic, which could be a result of the website link socialized in the promotion. Traffic from search engines could be increased with the help of SEO.</w:t>
      </w:r>
    </w:p>
    <w:p>
      <w:pPr>
        <w:pStyle w:val="Heading4"/>
      </w:pPr>
      <w:bookmarkStart w:id="29" w:name="b.-top-ten-referring-sites"/>
      <w:r>
        <w:t xml:space="preserve">b. Top Ten Referring Sites</w:t>
      </w:r>
      <w:bookmarkEnd w:id="29"/>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0_b0-1.png" id="0" name="Picture"/>
                    <pic:cNvPicPr>
                      <a:picLocks noChangeArrowheads="1" noChangeAspect="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paid listings on globalspec are generating more referrals than thomasnet, however, both of them together are not generating much referrals compared to google ads. The traffic from sedoparking.com may need to be investigated more as it could indicate users mistyping the QA website address and landing on a parked domain with a similar name.</w:t>
      </w:r>
    </w:p>
    <w:p>
      <w:pPr>
        <w:pStyle w:val="Heading4"/>
      </w:pPr>
      <w:bookmarkStart w:id="31" w:name="X806d7d9c2eb1655d8d39d9049a535689de01b6d"/>
      <w:r>
        <w:t xml:space="preserve">c. Top Ten Search Engine Sources of Visits</w:t>
      </w:r>
      <w:bookmarkEnd w:id="31"/>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0_c0-1.png" id="0" name="Picture"/>
                    <pic:cNvPicPr>
                      <a:picLocks noChangeArrowheads="1" noChangeAspect="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As expected, google is the top search engine source of visits. SEO should be targeted at google search engine.</w:t>
      </w:r>
    </w:p>
    <w:p>
      <w:pPr>
        <w:pStyle w:val="Heading4"/>
      </w:pPr>
      <w:bookmarkStart w:id="33" w:name="X501b2a06ec7152194eab082e2b92217cdbb1a01"/>
      <w:r>
        <w:t xml:space="preserve">d. Top Ten Geographic Sources by Sub Continent Region</w:t>
      </w:r>
      <w:bookmarkEnd w:id="33"/>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0_d0-1.png" id="0" name="Picture"/>
                    <pic:cNvPicPr>
                      <a:picLocks noChangeArrowheads="1" noChangeAspect="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As the traffic is coming from various geographies, it may be a good idea to support multiple languages on the website (internationalization).</w:t>
      </w:r>
    </w:p>
    <w:p>
      <w:pPr>
        <w:pStyle w:val="Heading4"/>
      </w:pPr>
      <w:bookmarkStart w:id="35" w:name="e.-top-ten-browsers-used"/>
      <w:r>
        <w:t xml:space="preserve">e. Top Ten Browsers Used</w:t>
      </w:r>
      <w:bookmarkEnd w:id="35"/>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0_e0-1.png" id="0" name="Picture"/>
                    <pic:cNvPicPr>
                      <a:picLocks noChangeArrowheads="1" noChangeAspect="1"/>
                    </pic:cNvPicPr>
                  </pic:nvPicPr>
                  <pic:blipFill>
                    <a:blip r:embed="rId36"/>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Website development / testing should focus on Internet Explorer and Firefox compatibility / support.</w:t>
      </w:r>
    </w:p>
    <w:p>
      <w:pPr>
        <w:pStyle w:val="Heading4"/>
      </w:pPr>
      <w:bookmarkStart w:id="37" w:name="f.-top-ten-operating-systems-used"/>
      <w:r>
        <w:t xml:space="preserve">f. Top Ten Operating Systems Used</w:t>
      </w:r>
      <w:bookmarkEnd w:id="37"/>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0_f0-1.png" id="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Website development / testing should focus on Windows platform, followed by Mac and Linux.</w:t>
      </w:r>
    </w:p>
    <w:p>
      <w:pPr>
        <w:pStyle w:val="Heading2"/>
      </w:pPr>
      <w:bookmarkStart w:id="39" w:name="Xb4c59899741821449cbb3e27dad86a3f0bbaf99"/>
      <w:r>
        <w:t xml:space="preserve">2. Is the website generating interest, and does this interest yield actual sales?</w:t>
      </w:r>
      <w:bookmarkEnd w:id="39"/>
    </w:p>
    <w:p>
      <w:pPr>
        <w:pStyle w:val="FirstParagraph"/>
      </w:pPr>
      <w:r>
        <w:t xml:space="preserve">The website generated interest in the Promotion period which can be seen above by the increased number of Unique Visits over the promotion period. However, the interest did not yield actual sales as we see a decreasing Lbs. Sold over the four periods.</w:t>
      </w:r>
    </w:p>
    <w:p>
      <w:pPr>
        <w:pStyle w:val="Heading3"/>
      </w:pPr>
      <w:bookmarkStart w:id="40" w:name="summary-of-lbs.-sold-by-period"/>
      <w:r>
        <w:t xml:space="preserve">Summary of Lbs. Sold by Period:</w:t>
      </w:r>
      <w:bookmarkEnd w:id="40"/>
    </w:p>
    <w:p>
      <w:pPr>
        <w:pStyle w:val="TableCaption"/>
      </w:pPr>
      <w:r>
        <w:t xml:space="preserve">LBS. SOLD BY PERIOD</w:t>
      </w:r>
    </w:p>
    <w:tbl>
      <w:tblPr>
        <w:tblStyle w:val="Table"/>
        <w:tblW w:type="pct" w:w="0.0"/>
        <w:tblLook w:firstRow="1"/>
        <w:tblCaption w:val="LBS. SOLD BY PERIOD"/>
      </w:tblPr>
      <w:tblGrid/>
      <w:tr>
        <w:trPr>
          <w:cnfStyle w:firstRow="1"/>
        </w:trPr>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minimum</w:t>
            </w:r>
          </w:p>
        </w:tc>
        <w:tc>
          <w:tcPr>
            <w:tcBorders>
              <w:bottom w:val="single"/>
            </w:tcBorders>
            <w:vAlign w:val="bottom"/>
          </w:tcPr>
          <w:p>
            <w:pPr>
              <w:pStyle w:val="Compact"/>
              <w:jc w:val="right"/>
            </w:pPr>
            <w:r>
              <w:t xml:space="preserve">maximum</w:t>
            </w:r>
          </w:p>
        </w:tc>
      </w:tr>
      <w:tr>
        <w:tc>
          <w:p>
            <w:pPr>
              <w:pStyle w:val="Compact"/>
              <w:jc w:val="left"/>
            </w:pPr>
            <w:r>
              <w:t xml:space="preserve">Initial Period</w:t>
            </w:r>
          </w:p>
        </w:tc>
        <w:tc>
          <w:p>
            <w:pPr>
              <w:pStyle w:val="Compact"/>
              <w:jc w:val="right"/>
            </w:pPr>
            <w:r>
              <w:t xml:space="preserve">18736.73</w:t>
            </w:r>
          </w:p>
        </w:tc>
        <w:tc>
          <w:p>
            <w:pPr>
              <w:pStyle w:val="Compact"/>
              <w:jc w:val="right"/>
            </w:pPr>
            <w:r>
              <w:t xml:space="preserve">17269.70</w:t>
            </w:r>
          </w:p>
        </w:tc>
        <w:tc>
          <w:p>
            <w:pPr>
              <w:pStyle w:val="Compact"/>
              <w:jc w:val="right"/>
            </w:pPr>
            <w:r>
              <w:t xml:space="preserve">5427.393</w:t>
            </w:r>
          </w:p>
        </w:tc>
        <w:tc>
          <w:p>
            <w:pPr>
              <w:pStyle w:val="Compact"/>
              <w:jc w:val="right"/>
            </w:pPr>
            <w:r>
              <w:t xml:space="preserve">8633.059</w:t>
            </w:r>
          </w:p>
        </w:tc>
        <w:tc>
          <w:p>
            <w:pPr>
              <w:pStyle w:val="Compact"/>
              <w:jc w:val="right"/>
            </w:pPr>
            <w:r>
              <w:t xml:space="preserve">28052.92</w:t>
            </w:r>
          </w:p>
        </w:tc>
      </w:tr>
      <w:tr>
        <w:tc>
          <w:p>
            <w:pPr>
              <w:pStyle w:val="Compact"/>
              <w:jc w:val="left"/>
            </w:pPr>
            <w:r>
              <w:t xml:space="preserve">Pre-promotion</w:t>
            </w:r>
          </w:p>
        </w:tc>
        <w:tc>
          <w:p>
            <w:pPr>
              <w:pStyle w:val="Compact"/>
              <w:jc w:val="right"/>
            </w:pPr>
            <w:r>
              <w:t xml:space="preserve">18440.77</w:t>
            </w:r>
          </w:p>
        </w:tc>
        <w:tc>
          <w:p>
            <w:pPr>
              <w:pStyle w:val="Compact"/>
              <w:jc w:val="right"/>
            </w:pPr>
            <w:r>
              <w:t xml:space="preserve">17215.12</w:t>
            </w:r>
          </w:p>
        </w:tc>
        <w:tc>
          <w:p>
            <w:pPr>
              <w:pStyle w:val="Compact"/>
              <w:jc w:val="right"/>
            </w:pPr>
            <w:r>
              <w:t xml:space="preserve">5965.630</w:t>
            </w:r>
          </w:p>
        </w:tc>
        <w:tc>
          <w:p>
            <w:pPr>
              <w:pStyle w:val="Compact"/>
              <w:jc w:val="right"/>
            </w:pPr>
            <w:r>
              <w:t xml:space="preserve">8992.422</w:t>
            </w:r>
          </w:p>
        </w:tc>
        <w:tc>
          <w:p>
            <w:pPr>
              <w:pStyle w:val="Compact"/>
              <w:jc w:val="right"/>
            </w:pPr>
            <w:r>
              <w:t xml:space="preserve">31968.98</w:t>
            </w:r>
          </w:p>
        </w:tc>
      </w:tr>
      <w:tr>
        <w:tc>
          <w:p>
            <w:pPr>
              <w:pStyle w:val="Compact"/>
              <w:jc w:val="left"/>
            </w:pPr>
            <w:r>
              <w:t xml:space="preserve">Promotion</w:t>
            </w:r>
          </w:p>
        </w:tc>
        <w:tc>
          <w:p>
            <w:pPr>
              <w:pStyle w:val="Compact"/>
              <w:jc w:val="right"/>
            </w:pPr>
            <w:r>
              <w:t xml:space="preserve">17112.92</w:t>
            </w:r>
          </w:p>
        </w:tc>
        <w:tc>
          <w:p>
            <w:pPr>
              <w:pStyle w:val="Compact"/>
              <w:jc w:val="right"/>
            </w:pPr>
            <w:r>
              <w:t xml:space="preserve">17299.12</w:t>
            </w:r>
          </w:p>
        </w:tc>
        <w:tc>
          <w:p>
            <w:pPr>
              <w:pStyle w:val="Compact"/>
              <w:jc w:val="right"/>
            </w:pPr>
            <w:r>
              <w:t xml:space="preserve">6519.071</w:t>
            </w:r>
          </w:p>
        </w:tc>
        <w:tc>
          <w:p>
            <w:pPr>
              <w:pStyle w:val="Compact"/>
              <w:jc w:val="right"/>
            </w:pPr>
            <w:r>
              <w:t xml:space="preserve">7814.050</w:t>
            </w:r>
          </w:p>
        </w:tc>
        <w:tc>
          <w:p>
            <w:pPr>
              <w:pStyle w:val="Compact"/>
              <w:jc w:val="right"/>
            </w:pPr>
            <w:r>
              <w:t xml:space="preserve">31496.26</w:t>
            </w:r>
          </w:p>
        </w:tc>
      </w:tr>
      <w:tr>
        <w:tc>
          <w:p>
            <w:pPr>
              <w:pStyle w:val="Compact"/>
              <w:jc w:val="left"/>
            </w:pPr>
            <w:r>
              <w:t xml:space="preserve">Post-promotion</w:t>
            </w:r>
          </w:p>
        </w:tc>
        <w:tc>
          <w:p>
            <w:pPr>
              <w:pStyle w:val="Compact"/>
              <w:jc w:val="right"/>
            </w:pPr>
            <w:r>
              <w:t xml:space="preserve">14577.79</w:t>
            </w:r>
          </w:p>
        </w:tc>
        <w:tc>
          <w:p>
            <w:pPr>
              <w:pStyle w:val="Compact"/>
              <w:jc w:val="right"/>
            </w:pPr>
            <w:r>
              <w:t xml:space="preserve">13646.89</w:t>
            </w:r>
          </w:p>
        </w:tc>
        <w:tc>
          <w:p>
            <w:pPr>
              <w:pStyle w:val="Compact"/>
              <w:jc w:val="right"/>
            </w:pPr>
            <w:r>
              <w:t xml:space="preserve">5941.556</w:t>
            </w:r>
          </w:p>
        </w:tc>
        <w:tc>
          <w:p>
            <w:pPr>
              <w:pStyle w:val="Compact"/>
              <w:jc w:val="right"/>
            </w:pPr>
            <w:r>
              <w:t xml:space="preserve">3825.748</w:t>
            </w:r>
          </w:p>
        </w:tc>
        <w:tc>
          <w:p>
            <w:pPr>
              <w:pStyle w:val="Compact"/>
              <w:jc w:val="right"/>
            </w:pPr>
            <w:r>
              <w:t xml:space="preserve">23761.61</w:t>
            </w:r>
          </w:p>
        </w:tc>
      </w:tr>
    </w:tbl>
    <w:p>
      <w:pPr>
        <w:pStyle w:val="Heading3"/>
      </w:pPr>
      <w:bookmarkStart w:id="41" w:name="mean-lbs.-sold-by-period"/>
      <w:r>
        <w:t xml:space="preserve">Mean Lbs. Sold by period</w:t>
      </w:r>
      <w:bookmarkEnd w:id="41"/>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unnamed-chunk-5-1.png" id="0"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43" w:name="Xbc6be1ff4ed482d1a09f6887cd606ea1e4c2f7b"/>
      <w:r>
        <w:t xml:space="preserve">Comparison of Unique Visits and Lbs. Sold after Z-score standardization:</w:t>
      </w:r>
      <w:bookmarkEnd w:id="43"/>
    </w:p>
    <w:p>
      <w:pPr>
        <w:pStyle w:val="FirstParagraph"/>
      </w:pPr>
      <w:r>
        <w:drawing>
          <wp:inline>
            <wp:extent cx="5334000" cy="3200400"/>
            <wp:effectExtent b="0" l="0" r="0" t="0"/>
            <wp:docPr descr="" title="" id="1" name="Picture"/>
            <a:graphic>
              <a:graphicData uri="http://schemas.openxmlformats.org/drawingml/2006/picture">
                <pic:pic>
                  <pic:nvPicPr>
                    <pic:cNvPr descr="QualityAlloys_files/figure-docx/unnamed-chunk-6-1.png" id="0" name="Picture"/>
                    <pic:cNvPicPr>
                      <a:picLocks noChangeArrowheads="1" noChangeAspect="1"/>
                    </pic:cNvPicPr>
                  </pic:nvPicPr>
                  <pic:blipFill>
                    <a:blip r:embed="rId44"/>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3"/>
      </w:pPr>
      <w:bookmarkStart w:id="45" w:name="Xd03108211b73e37a7a56d69ae156ec70f6c8b04"/>
      <w:r>
        <w:t xml:space="preserve">Scatterplot of Lbs. Sold and Unique Vists</w:t>
      </w:r>
      <w:bookmarkEnd w:id="45"/>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unnamed-chunk-7-1.png" id="0" name="Picture"/>
                    <pic:cNvPicPr>
                      <a:picLocks noChangeArrowheads="1" noChangeAspect="1"/>
                    </pic:cNvPicPr>
                  </pic:nvPicPr>
                  <pic:blipFill>
                    <a:blip r:embed="rId46"/>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47" w:name="X22f2c6a59e937372c7a7311b0fca91f5081efac"/>
      <w:r>
        <w:t xml:space="preserve">Coefficient of correlation of Lbs. Sold and Unique Visits</w:t>
      </w:r>
      <w:bookmarkEnd w:id="47"/>
    </w:p>
    <w:p>
      <w:pPr>
        <w:pStyle w:val="SourceCode"/>
      </w:pPr>
      <w:r>
        <w:rPr>
          <w:rStyle w:val="VerbatimChar"/>
        </w:rPr>
        <w:t xml:space="preserve">## [1] -0.05622245</w:t>
      </w:r>
    </w:p>
    <w:p>
      <w:pPr>
        <w:pStyle w:val="FirstParagraph"/>
      </w:pPr>
      <w:r>
        <w:t xml:space="preserve">Small negative value shows that Lbs. Sold does not increase or decrease with Unique Visits.</w:t>
      </w:r>
    </w:p>
    <w:p>
      <w:pPr>
        <w:pStyle w:val="Heading2"/>
      </w:pPr>
      <w:bookmarkStart w:id="48" w:name="X2ad97209de907292d15f958007ff4f9439ab3db"/>
      <w:r>
        <w:t xml:space="preserve">3. Check whether the data variables (if applicable) follows the normality assumption.</w:t>
      </w:r>
      <w:bookmarkEnd w:id="48"/>
    </w:p>
    <w:p>
      <w:pPr>
        <w:pStyle w:val="Heading3"/>
      </w:pPr>
      <w:bookmarkStart w:id="49" w:name="normality-assumption-for-revenue"/>
      <w:r>
        <w:t xml:space="preserve">Normality assumption for Revenue</w:t>
      </w:r>
      <w:bookmarkEnd w:id="49"/>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unnamed-chunk-9-1.png" id="0" name="Picture"/>
                    <pic:cNvPicPr>
                      <a:picLocks noChangeArrowheads="1" noChangeAspect="1"/>
                    </pic:cNvPicPr>
                  </pic:nvPicPr>
                  <pic:blipFill>
                    <a:blip r:embed="rId5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Revenue is approximately normal but slightly right skewed. Skewness:</w:t>
      </w:r>
    </w:p>
    <w:p>
      <w:pPr>
        <w:pStyle w:val="SourceCode"/>
      </w:pPr>
      <w:r>
        <w:rPr>
          <w:rStyle w:val="VerbatimChar"/>
        </w:rPr>
        <w:t xml:space="preserve">## [1] 0.1850349</w:t>
      </w:r>
    </w:p>
    <w:p>
      <w:pPr>
        <w:pStyle w:val="Heading3"/>
      </w:pPr>
      <w:bookmarkStart w:id="51" w:name="normality-assumption-for-profit"/>
      <w:r>
        <w:t xml:space="preserve">Normality assumption for Profit</w:t>
      </w:r>
      <w:bookmarkEnd w:id="51"/>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unnamed-chunk-11-1.png" id="0" name="Picture"/>
                    <pic:cNvPicPr>
                      <a:picLocks noChangeArrowheads="1" noChangeAspect="1"/>
                    </pic:cNvPicPr>
                  </pic:nvPicPr>
                  <pic:blipFill>
                    <a:blip r:embed="rId5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Profit is approximately normal but significantly right skewed. Skewness:</w:t>
      </w:r>
    </w:p>
    <w:p>
      <w:pPr>
        <w:pStyle w:val="SourceCode"/>
      </w:pPr>
      <w:r>
        <w:rPr>
          <w:rStyle w:val="VerbatimChar"/>
        </w:rPr>
        <w:t xml:space="preserve">## [1] 0.6745705</w:t>
      </w:r>
    </w:p>
    <w:p>
      <w:pPr>
        <w:pStyle w:val="Heading3"/>
      </w:pPr>
      <w:bookmarkStart w:id="53" w:name="normality-assumption-for-lbs.-sold"/>
      <w:r>
        <w:t xml:space="preserve">Normality assumption for Lbs. Sold</w:t>
      </w:r>
      <w:bookmarkEnd w:id="53"/>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unnamed-chunk-13-1.png" id="0" name="Picture"/>
                    <pic:cNvPicPr>
                      <a:picLocks noChangeArrowheads="1" noChangeAspect="1"/>
                    </pic:cNvPicPr>
                  </pic:nvPicPr>
                  <pic:blipFill>
                    <a:blip r:embed="rId54"/>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Lbs. Sold is normal with a very low right skewness. Skewness:</w:t>
      </w:r>
    </w:p>
    <w:p>
      <w:pPr>
        <w:pStyle w:val="SourceCode"/>
      </w:pPr>
      <w:r>
        <w:rPr>
          <w:rStyle w:val="VerbatimChar"/>
        </w:rPr>
        <w:t xml:space="preserve">## [1] 0.0624725</w:t>
      </w:r>
    </w:p>
    <w:p>
      <w:pPr>
        <w:pStyle w:val="Heading3"/>
      </w:pPr>
      <w:bookmarkStart w:id="55" w:name="normality-assumption-for-visits"/>
      <w:r>
        <w:t xml:space="preserve">Normality assumption for Visits</w:t>
      </w:r>
      <w:bookmarkEnd w:id="55"/>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unnamed-chunk-15-1.png" id="0" name="Picture"/>
                    <pic:cNvPicPr>
                      <a:picLocks noChangeArrowheads="1" noChangeAspect="1"/>
                    </pic:cNvPicPr>
                  </pic:nvPicPr>
                  <pic:blipFill>
                    <a:blip r:embed="rId56"/>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Visits shows a high degree of right skewness. Skewness:</w:t>
      </w:r>
    </w:p>
    <w:p>
      <w:pPr>
        <w:pStyle w:val="SourceCode"/>
      </w:pPr>
      <w:r>
        <w:rPr>
          <w:rStyle w:val="VerbatimChar"/>
        </w:rPr>
        <w:t xml:space="preserve">## [1] 0.987206</w:t>
      </w:r>
    </w:p>
    <w:p>
      <w:pPr>
        <w:pStyle w:val="Heading3"/>
      </w:pPr>
      <w:bookmarkStart w:id="57" w:name="normality-assumption-for-uniquevisits"/>
      <w:r>
        <w:t xml:space="preserve">Normality assumption for UniqueVisits</w:t>
      </w:r>
      <w:bookmarkEnd w:id="57"/>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unnamed-chunk-17-1.png" id="0" name="Picture"/>
                    <pic:cNvPicPr>
                      <a:picLocks noChangeArrowheads="1" noChangeAspect="1"/>
                    </pic:cNvPicPr>
                  </pic:nvPicPr>
                  <pic:blipFill>
                    <a:blip r:embed="rId5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UniqueVisits shows a high degree of right skewness. Skewness:</w:t>
      </w:r>
    </w:p>
    <w:p>
      <w:pPr>
        <w:pStyle w:val="SourceCode"/>
      </w:pPr>
      <w:r>
        <w:rPr>
          <w:rStyle w:val="VerbatimChar"/>
        </w:rPr>
        <w:t xml:space="preserve">## [1] 0.9622686</w:t>
      </w:r>
    </w:p>
    <w:p>
      <w:pPr>
        <w:pStyle w:val="Heading1"/>
      </w:pPr>
      <w:bookmarkStart w:id="59" w:name="part-1---executive-summary"/>
      <w:r>
        <w:t xml:space="preserve">PART 1 - EXECUTIVE SUMMARY</w:t>
      </w:r>
      <w:bookmarkEnd w:id="59"/>
    </w:p>
    <w:p>
      <w:pPr>
        <w:pStyle w:val="Heading2"/>
      </w:pPr>
      <w:bookmarkStart w:id="60" w:name="X97c664804c32e8c0281e434746597e01cdc6e5b"/>
      <w:r>
        <w:t xml:space="preserve">Evaluation of the goals of the company website</w:t>
      </w:r>
      <w:bookmarkEnd w:id="60"/>
    </w:p>
    <w:p>
      <w:pPr>
        <w:pStyle w:val="Heading3"/>
      </w:pPr>
      <w:bookmarkStart w:id="61" w:name="a-drive-new-sales---not-met"/>
      <w:r>
        <w:t xml:space="preserve">(a) drive new sales -</w:t>
      </w:r>
      <w:r>
        <w:t xml:space="preserve"> </w:t>
      </w:r>
      <w:r>
        <w:rPr>
          <w:b/>
        </w:rPr>
        <w:t xml:space="preserve">NOT MET</w:t>
      </w:r>
      <w:bookmarkEnd w:id="61"/>
    </w:p>
    <w:p>
      <w:pPr>
        <w:pStyle w:val="FirstParagraph"/>
      </w:pPr>
      <w:r>
        <w:t xml:space="preserve">The data analysis presented in PART B of this document clearly shows that revenue and quantity of material sold have been reducing over the period of analysis. Thus, we can say that the website has not been able to drive new sales even during the promotion period.</w:t>
      </w:r>
    </w:p>
    <w:p>
      <w:pPr>
        <w:pStyle w:val="Heading3"/>
      </w:pPr>
      <w:bookmarkStart w:id="62" w:name="X4167a1b238dc790101dea75e13fd79dc56fbc43"/>
      <w:r>
        <w:t xml:space="preserve">(b) make product and contact information available -</w:t>
      </w:r>
      <w:r>
        <w:t xml:space="preserve"> </w:t>
      </w:r>
      <w:r>
        <w:rPr>
          <w:b/>
        </w:rPr>
        <w:t xml:space="preserve">MAY BE MET</w:t>
      </w:r>
      <w:bookmarkEnd w:id="62"/>
    </w:p>
    <w:p>
      <w:pPr>
        <w:pStyle w:val="FirstParagraph"/>
      </w:pPr>
      <w:r>
        <w:t xml:space="preserve">This goal can be considered as met if we assume that the contact information has been presented well on the website, .</w:t>
      </w:r>
    </w:p>
    <w:p>
      <w:pPr>
        <w:pStyle w:val="Heading3"/>
      </w:pPr>
      <w:bookmarkStart w:id="63" w:name="X7cfd499954f204747a72f2324bb04b04e338d75"/>
      <w:r>
        <w:t xml:space="preserve">(c) give or add legitimacy to its brand. -</w:t>
      </w:r>
      <w:r>
        <w:t xml:space="preserve"> </w:t>
      </w:r>
      <w:r>
        <w:rPr>
          <w:b/>
        </w:rPr>
        <w:t xml:space="preserve">MAY BE MET</w:t>
      </w:r>
      <w:bookmarkEnd w:id="63"/>
    </w:p>
    <w:p>
      <w:pPr>
        <w:pStyle w:val="FirstParagraph"/>
      </w:pPr>
      <w:r>
        <w:t xml:space="preserve">Just the existence of an official company website does add legitimacy to the branch. However, a survey given to the right audience, customers, potential customers and general public, may be able to shed more light on this. The available data is not sufficient to answer whether this goal has been met.</w:t>
      </w:r>
    </w:p>
    <w:p>
      <w:pPr>
        <w:pStyle w:val="Heading2"/>
      </w:pPr>
      <w:bookmarkStart w:id="64" w:name="recommendations-from-demographics"/>
      <w:r>
        <w:t xml:space="preserve">Recommendations from demographics:</w:t>
      </w:r>
      <w:bookmarkEnd w:id="64"/>
    </w:p>
    <w:p>
      <w:pPr>
        <w:pStyle w:val="Heading5"/>
      </w:pPr>
      <w:bookmarkStart w:id="65" w:name="X08d3dd6c126a473d4e34556402d889dd6997a40"/>
      <w:r>
        <w:rPr>
          <w:b/>
        </w:rPr>
        <w:t xml:space="preserve">Note:</w:t>
      </w:r>
      <w:r>
        <w:t xml:space="preserve"> </w:t>
      </w:r>
      <w:r>
        <w:t xml:space="preserve">Refer to Q10 below for more details on demographics.</w:t>
      </w:r>
      <w:bookmarkEnd w:id="65"/>
    </w:p>
    <w:p>
      <w:pPr>
        <w:pStyle w:val="FirstParagraph"/>
      </w:pPr>
      <w:r>
        <w:t xml:space="preserve">There is significant Direct Traffic, which could be a result of the website link socialized in the promotion. Traffic from search engines could be increased with the help of SEO (Search engine optimization).</w:t>
      </w:r>
    </w:p>
    <w:p>
      <w:pPr>
        <w:pStyle w:val="BodyText"/>
      </w:pPr>
      <w:r>
        <w:t xml:space="preserve">The paid listings on globalspec.com are generating more referrals than thomasnet.com, however, both of them together are not generating much referrals compared to google ads.</w:t>
      </w:r>
    </w:p>
    <w:p>
      <w:pPr>
        <w:pStyle w:val="BodyText"/>
      </w:pPr>
      <w:r>
        <w:t xml:space="preserve">The traffic from sedoparking.com may need to be investigated more as it could indicate users mistyping the QA website address and landing on a parked domain with a similar name.</w:t>
      </w:r>
    </w:p>
    <w:p>
      <w:pPr>
        <w:pStyle w:val="BodyText"/>
      </w:pPr>
      <w:r>
        <w:t xml:space="preserve">As expected, google is the top search engine source of visits. SEO should be targeted at google search engine.</w:t>
      </w:r>
    </w:p>
    <w:p>
      <w:pPr>
        <w:pStyle w:val="BodyText"/>
      </w:pPr>
      <w:r>
        <w:t xml:space="preserve">As the traffic is coming from various geographies, it may be a good idea to support multiple languages on the website (internationalization).</w:t>
      </w:r>
    </w:p>
    <w:p>
      <w:pPr>
        <w:pStyle w:val="BodyText"/>
      </w:pPr>
      <w:r>
        <w:t xml:space="preserve">Website development / testing should focus on Internet Explorer and Firefox compatibility / support on Windows platform, followed by Mac and Linux as the majority of users are using this stack.</w:t>
      </w:r>
    </w:p>
    <w:p>
      <w:pPr>
        <w:pStyle w:val="Heading1"/>
      </w:pPr>
      <w:bookmarkStart w:id="66" w:name="part-2---data-analysis"/>
      <w:r>
        <w:t xml:space="preserve">PART 2 - DATA ANALYSIS</w:t>
      </w:r>
      <w:bookmarkEnd w:id="66"/>
    </w:p>
    <w:p>
      <w:pPr>
        <w:pStyle w:val="Heading2"/>
      </w:pPr>
      <w:bookmarkStart w:id="67" w:name="column-charts"/>
      <w:r>
        <w:t xml:space="preserve">1. Column Charts</w:t>
      </w:r>
      <w:bookmarkEnd w:id="67"/>
    </w:p>
    <w:p>
      <w:pPr>
        <w:pStyle w:val="Heading3"/>
      </w:pPr>
      <w:bookmarkStart w:id="68" w:name="a.-unique-visits-over-time"/>
      <w:r>
        <w:t xml:space="preserve">a. Unique visits over time</w:t>
      </w:r>
      <w:bookmarkEnd w:id="68"/>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_a-1.png" id="0" name="Picture"/>
                    <pic:cNvPicPr>
                      <a:picLocks noChangeArrowheads="1" noChangeAspect="1"/>
                    </pic:cNvPicPr>
                  </pic:nvPicPr>
                  <pic:blipFill>
                    <a:blip r:embed="rId69"/>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70" w:name="b.-revenue-over-time"/>
      <w:r>
        <w:t xml:space="preserve">b. Revenue over time,</w:t>
      </w:r>
      <w:bookmarkEnd w:id="70"/>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_b-1.png" id="0" name="Picture"/>
                    <pic:cNvPicPr>
                      <a:picLocks noChangeArrowheads="1" noChangeAspect="1"/>
                    </pic:cNvPicPr>
                  </pic:nvPicPr>
                  <pic:blipFill>
                    <a:blip r:embed="rId71"/>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72" w:name="c.-profit-over-time"/>
      <w:r>
        <w:t xml:space="preserve">c. Profit over time</w:t>
      </w:r>
      <w:bookmarkEnd w:id="72"/>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_c-1.png" id="0" name="Picture"/>
                    <pic:cNvPicPr>
                      <a:picLocks noChangeArrowheads="1" noChangeAspect="1"/>
                    </pic:cNvPicPr>
                  </pic:nvPicPr>
                  <pic:blipFill>
                    <a:blip r:embed="rId73"/>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74" w:name="d.-pounds-sold-over-time."/>
      <w:r>
        <w:t xml:space="preserve">d. Pounds sold over time.</w:t>
      </w:r>
      <w:bookmarkEnd w:id="74"/>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_d-1.png" id="0" name="Picture"/>
                    <pic:cNvPicPr>
                      <a:picLocks noChangeArrowheads="1" noChangeAspect="1"/>
                    </pic:cNvPicPr>
                  </pic:nvPicPr>
                  <pic:blipFill>
                    <a:blip r:embed="rId75"/>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76" w:name="summary-by-period"/>
      <w:r>
        <w:t xml:space="preserve">2. Summary by period</w:t>
      </w:r>
      <w:bookmarkEnd w:id="76"/>
    </w:p>
    <w:p>
      <w:pPr>
        <w:pStyle w:val="FirstParagraph"/>
      </w:pPr>
      <w:r>
        <w:t xml:space="preserve">Below are the summaries of the variables for each period.</w:t>
      </w:r>
    </w:p>
    <w:p>
      <w:pPr>
        <w:pStyle w:val="Heading3"/>
      </w:pPr>
      <w:bookmarkStart w:id="77" w:name="a.-summary-table-of-initial-period"/>
      <w:r>
        <w:t xml:space="preserve">a. Summary table of Initial Period</w:t>
      </w:r>
      <w:bookmarkEnd w:id="77"/>
    </w:p>
    <w:p>
      <w:pPr>
        <w:pStyle w:val="TableCaption"/>
      </w:pPr>
      <w:r>
        <w:t xml:space="preserve">VISIT AND FINANCIAL SUMMARY MEASURES - INITIAL PERIOD</w:t>
      </w:r>
    </w:p>
    <w:tbl>
      <w:tblPr>
        <w:tblStyle w:val="Table"/>
        <w:tblW w:type="pct" w:w="0.0"/>
        <w:tblLook w:firstRow="1"/>
        <w:tblCaption w:val="VISIT AND FINANCIAL SUMMARY MEASURES - INITIAL PERIOD"/>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Visits</w:t>
            </w:r>
          </w:p>
        </w:tc>
        <w:tc>
          <w:tcPr>
            <w:tcBorders>
              <w:bottom w:val="single"/>
            </w:tcBorders>
            <w:vAlign w:val="bottom"/>
          </w:tcPr>
          <w:p>
            <w:pPr>
              <w:pStyle w:val="Compact"/>
              <w:jc w:val="right"/>
            </w:pPr>
            <w:r>
              <w:t xml:space="preserve">UniqueVisits</w:t>
            </w:r>
          </w:p>
        </w:tc>
        <w:tc>
          <w:tcPr>
            <w:tcBorders>
              <w:bottom w:val="single"/>
            </w:tcBorders>
            <w:vAlign w:val="bottom"/>
          </w:tcPr>
          <w:p>
            <w:pPr>
              <w:pStyle w:val="Compact"/>
              <w:jc w:val="right"/>
            </w:pPr>
            <w:r>
              <w:t xml:space="preserve">Revenue</w:t>
            </w:r>
          </w:p>
        </w:tc>
        <w:tc>
          <w:tcPr>
            <w:tcBorders>
              <w:bottom w:val="single"/>
            </w:tcBorders>
            <w:vAlign w:val="bottom"/>
          </w:tcPr>
          <w:p>
            <w:pPr>
              <w:pStyle w:val="Compact"/>
              <w:jc w:val="right"/>
            </w:pPr>
            <w:r>
              <w:t xml:space="preserve">Profit</w:t>
            </w:r>
          </w:p>
        </w:tc>
        <w:tc>
          <w:tcPr>
            <w:tcBorders>
              <w:bottom w:val="single"/>
            </w:tcBorders>
            <w:vAlign w:val="bottom"/>
          </w:tcPr>
          <w:p>
            <w:pPr>
              <w:pStyle w:val="Compact"/>
              <w:jc w:val="right"/>
            </w:pPr>
            <w:r>
              <w:t xml:space="preserve">LbsSold</w:t>
            </w:r>
          </w:p>
        </w:tc>
      </w:tr>
      <w:tr>
        <w:tc>
          <w:p>
            <w:pPr>
              <w:pStyle w:val="Compact"/>
              <w:jc w:val="left"/>
            </w:pPr>
            <w:r>
              <w:t xml:space="preserve">mean</w:t>
            </w:r>
          </w:p>
        </w:tc>
        <w:tc>
          <w:p>
            <w:pPr>
              <w:pStyle w:val="Compact"/>
              <w:jc w:val="right"/>
            </w:pPr>
            <w:r>
              <w:t xml:space="preserve">1055.2143</w:t>
            </w:r>
          </w:p>
        </w:tc>
        <w:tc>
          <w:p>
            <w:pPr>
              <w:pStyle w:val="Compact"/>
              <w:jc w:val="right"/>
            </w:pPr>
            <w:r>
              <w:t xml:space="preserve">975.9286</w:t>
            </w:r>
          </w:p>
        </w:tc>
        <w:tc>
          <w:p>
            <w:pPr>
              <w:pStyle w:val="Compact"/>
              <w:jc w:val="right"/>
            </w:pPr>
            <w:r>
              <w:t xml:space="preserve">608250.1</w:t>
            </w:r>
          </w:p>
        </w:tc>
        <w:tc>
          <w:p>
            <w:pPr>
              <w:pStyle w:val="Compact"/>
              <w:jc w:val="right"/>
            </w:pPr>
            <w:r>
              <w:t xml:space="preserve">200233.41</w:t>
            </w:r>
          </w:p>
        </w:tc>
        <w:tc>
          <w:p>
            <w:pPr>
              <w:pStyle w:val="Compact"/>
              <w:jc w:val="right"/>
            </w:pPr>
            <w:r>
              <w:t xml:space="preserve">18736.729</w:t>
            </w:r>
          </w:p>
        </w:tc>
      </w:tr>
      <w:tr>
        <w:tc>
          <w:p>
            <w:pPr>
              <w:pStyle w:val="Compact"/>
              <w:jc w:val="left"/>
            </w:pPr>
            <w:r>
              <w:t xml:space="preserve">median</w:t>
            </w:r>
          </w:p>
        </w:tc>
        <w:tc>
          <w:p>
            <w:pPr>
              <w:pStyle w:val="Compact"/>
              <w:jc w:val="right"/>
            </w:pPr>
            <w:r>
              <w:t xml:space="preserve">899.0000</w:t>
            </w:r>
          </w:p>
        </w:tc>
        <w:tc>
          <w:p>
            <w:pPr>
              <w:pStyle w:val="Compact"/>
              <w:jc w:val="right"/>
            </w:pPr>
            <w:r>
              <w:t xml:space="preserve">845.5000</w:t>
            </w:r>
          </w:p>
        </w:tc>
        <w:tc>
          <w:p>
            <w:pPr>
              <w:pStyle w:val="Compact"/>
              <w:jc w:val="right"/>
            </w:pPr>
            <w:r>
              <w:t xml:space="preserve">586169.7</w:t>
            </w:r>
          </w:p>
        </w:tc>
        <w:tc>
          <w:p>
            <w:pPr>
              <w:pStyle w:val="Compact"/>
              <w:jc w:val="right"/>
            </w:pPr>
            <w:r>
              <w:t xml:space="preserve">208913.00</w:t>
            </w:r>
          </w:p>
        </w:tc>
        <w:tc>
          <w:p>
            <w:pPr>
              <w:pStyle w:val="Compact"/>
              <w:jc w:val="right"/>
            </w:pPr>
            <w:r>
              <w:t xml:space="preserve">17269.696</w:t>
            </w:r>
          </w:p>
        </w:tc>
      </w:tr>
      <w:tr>
        <w:tc>
          <w:p>
            <w:pPr>
              <w:pStyle w:val="Compact"/>
              <w:jc w:val="left"/>
            </w:pPr>
            <w:r>
              <w:t xml:space="preserve">std. dev.</w:t>
            </w:r>
          </w:p>
        </w:tc>
        <w:tc>
          <w:p>
            <w:pPr>
              <w:pStyle w:val="Compact"/>
              <w:jc w:val="right"/>
            </w:pPr>
            <w:r>
              <w:t xml:space="preserve">355.0333</w:t>
            </w:r>
          </w:p>
        </w:tc>
        <w:tc>
          <w:p>
            <w:pPr>
              <w:pStyle w:val="Compact"/>
              <w:jc w:val="right"/>
            </w:pPr>
            <w:r>
              <w:t xml:space="preserve">319.5972</w:t>
            </w:r>
          </w:p>
        </w:tc>
        <w:tc>
          <w:p>
            <w:pPr>
              <w:pStyle w:val="Compact"/>
              <w:jc w:val="right"/>
            </w:pPr>
            <w:r>
              <w:t xml:space="preserve">155930.4</w:t>
            </w:r>
          </w:p>
        </w:tc>
        <w:tc>
          <w:p>
            <w:pPr>
              <w:pStyle w:val="Compact"/>
              <w:jc w:val="right"/>
            </w:pPr>
            <w:r>
              <w:t xml:space="preserve">60691.55</w:t>
            </w:r>
          </w:p>
        </w:tc>
        <w:tc>
          <w:p>
            <w:pPr>
              <w:pStyle w:val="Compact"/>
              <w:jc w:val="right"/>
            </w:pPr>
            <w:r>
              <w:t xml:space="preserve">5427.393</w:t>
            </w:r>
          </w:p>
        </w:tc>
      </w:tr>
      <w:tr>
        <w:tc>
          <w:p>
            <w:pPr>
              <w:pStyle w:val="Compact"/>
              <w:jc w:val="left"/>
            </w:pPr>
            <w:r>
              <w:t xml:space="preserve">minimum</w:t>
            </w:r>
          </w:p>
        </w:tc>
        <w:tc>
          <w:p>
            <w:pPr>
              <w:pStyle w:val="Compact"/>
              <w:jc w:val="right"/>
            </w:pPr>
            <w:r>
              <w:t xml:space="preserve">626.0000</w:t>
            </w:r>
          </w:p>
        </w:tc>
        <w:tc>
          <w:p>
            <w:pPr>
              <w:pStyle w:val="Compact"/>
              <w:jc w:val="right"/>
            </w:pPr>
            <w:r>
              <w:t xml:space="preserve">594.0000</w:t>
            </w:r>
          </w:p>
        </w:tc>
        <w:tc>
          <w:p>
            <w:pPr>
              <w:pStyle w:val="Compact"/>
              <w:jc w:val="right"/>
            </w:pPr>
            <w:r>
              <w:t xml:space="preserve">274567.6</w:t>
            </w:r>
          </w:p>
        </w:tc>
        <w:tc>
          <w:p>
            <w:pPr>
              <w:pStyle w:val="Compact"/>
              <w:jc w:val="right"/>
            </w:pPr>
            <w:r>
              <w:t xml:space="preserve">62580.40</w:t>
            </w:r>
          </w:p>
        </w:tc>
        <w:tc>
          <w:p>
            <w:pPr>
              <w:pStyle w:val="Compact"/>
              <w:jc w:val="right"/>
            </w:pPr>
            <w:r>
              <w:t xml:space="preserve">8633.059</w:t>
            </w:r>
          </w:p>
        </w:tc>
      </w:tr>
      <w:tr>
        <w:tc>
          <w:p>
            <w:pPr>
              <w:pStyle w:val="Compact"/>
              <w:jc w:val="left"/>
            </w:pPr>
            <w:r>
              <w:t xml:space="preserve">maximum</w:t>
            </w:r>
          </w:p>
        </w:tc>
        <w:tc>
          <w:p>
            <w:pPr>
              <w:pStyle w:val="Compact"/>
              <w:jc w:val="right"/>
            </w:pPr>
            <w:r>
              <w:t xml:space="preserve">1632.0000</w:t>
            </w:r>
          </w:p>
        </w:tc>
        <w:tc>
          <w:p>
            <w:pPr>
              <w:pStyle w:val="Compact"/>
              <w:jc w:val="right"/>
            </w:pPr>
            <w:r>
              <w:t xml:space="preserve">1509.0000</w:t>
            </w:r>
          </w:p>
        </w:tc>
        <w:tc>
          <w:p>
            <w:pPr>
              <w:pStyle w:val="Compact"/>
              <w:jc w:val="right"/>
            </w:pPr>
            <w:r>
              <w:t xml:space="preserve">890076.7</w:t>
            </w:r>
          </w:p>
        </w:tc>
        <w:tc>
          <w:p>
            <w:pPr>
              <w:pStyle w:val="Compact"/>
              <w:jc w:val="right"/>
            </w:pPr>
            <w:r>
              <w:t xml:space="preserve">275218.10</w:t>
            </w:r>
          </w:p>
        </w:tc>
        <w:tc>
          <w:p>
            <w:pPr>
              <w:pStyle w:val="Compact"/>
              <w:jc w:val="right"/>
            </w:pPr>
            <w:r>
              <w:t xml:space="preserve">28052.924</w:t>
            </w:r>
          </w:p>
        </w:tc>
      </w:tr>
    </w:tbl>
    <w:p>
      <w:pPr>
        <w:pStyle w:val="Heading3"/>
      </w:pPr>
      <w:bookmarkStart w:id="78" w:name="b.-summary-table-of-pre-promotion-period"/>
      <w:r>
        <w:t xml:space="preserve">b. Summary table of Pre-promotion Period</w:t>
      </w:r>
      <w:bookmarkEnd w:id="78"/>
    </w:p>
    <w:p>
      <w:pPr>
        <w:pStyle w:val="TableCaption"/>
      </w:pPr>
      <w:r>
        <w:t xml:space="preserve">VISIT AND FINANCIAL SUMMARY MEASURES - PRE PROMOTION PERIOD</w:t>
      </w:r>
    </w:p>
    <w:tbl>
      <w:tblPr>
        <w:tblStyle w:val="Table"/>
        <w:tblW w:type="pct" w:w="0.0"/>
        <w:tblLook w:firstRow="1"/>
        <w:tblCaption w:val="VISIT AND FINANCIAL SUMMARY MEASURES - PRE PROMOTION PERIOD"/>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Visits</w:t>
            </w:r>
          </w:p>
        </w:tc>
        <w:tc>
          <w:tcPr>
            <w:tcBorders>
              <w:bottom w:val="single"/>
            </w:tcBorders>
            <w:vAlign w:val="bottom"/>
          </w:tcPr>
          <w:p>
            <w:pPr>
              <w:pStyle w:val="Compact"/>
              <w:jc w:val="right"/>
            </w:pPr>
            <w:r>
              <w:t xml:space="preserve">UniqueVisits</w:t>
            </w:r>
          </w:p>
        </w:tc>
        <w:tc>
          <w:tcPr>
            <w:tcBorders>
              <w:bottom w:val="single"/>
            </w:tcBorders>
            <w:vAlign w:val="bottom"/>
          </w:tcPr>
          <w:p>
            <w:pPr>
              <w:pStyle w:val="Compact"/>
              <w:jc w:val="right"/>
            </w:pPr>
            <w:r>
              <w:t xml:space="preserve">Revenue</w:t>
            </w:r>
          </w:p>
        </w:tc>
        <w:tc>
          <w:tcPr>
            <w:tcBorders>
              <w:bottom w:val="single"/>
            </w:tcBorders>
            <w:vAlign w:val="bottom"/>
          </w:tcPr>
          <w:p>
            <w:pPr>
              <w:pStyle w:val="Compact"/>
              <w:jc w:val="right"/>
            </w:pPr>
            <w:r>
              <w:t xml:space="preserve">Profit</w:t>
            </w:r>
          </w:p>
        </w:tc>
        <w:tc>
          <w:tcPr>
            <w:tcBorders>
              <w:bottom w:val="single"/>
            </w:tcBorders>
            <w:vAlign w:val="bottom"/>
          </w:tcPr>
          <w:p>
            <w:pPr>
              <w:pStyle w:val="Compact"/>
              <w:jc w:val="right"/>
            </w:pPr>
            <w:r>
              <w:t xml:space="preserve">LbsSold</w:t>
            </w:r>
          </w:p>
        </w:tc>
      </w:tr>
      <w:tr>
        <w:tc>
          <w:p>
            <w:pPr>
              <w:pStyle w:val="Compact"/>
              <w:jc w:val="left"/>
            </w:pPr>
            <w:r>
              <w:t xml:space="preserve">mean</w:t>
            </w:r>
          </w:p>
        </w:tc>
        <w:tc>
          <w:p>
            <w:pPr>
              <w:pStyle w:val="Compact"/>
              <w:jc w:val="right"/>
            </w:pPr>
            <w:r>
              <w:t xml:space="preserve">562.95238</w:t>
            </w:r>
          </w:p>
        </w:tc>
        <w:tc>
          <w:p>
            <w:pPr>
              <w:pStyle w:val="Compact"/>
              <w:jc w:val="right"/>
            </w:pPr>
            <w:r>
              <w:t xml:space="preserve">516.80952</w:t>
            </w:r>
          </w:p>
        </w:tc>
        <w:tc>
          <w:p>
            <w:pPr>
              <w:pStyle w:val="Compact"/>
              <w:jc w:val="right"/>
            </w:pPr>
            <w:r>
              <w:t xml:space="preserve">534313.5</w:t>
            </w:r>
          </w:p>
        </w:tc>
        <w:tc>
          <w:p>
            <w:pPr>
              <w:pStyle w:val="Compact"/>
              <w:jc w:val="right"/>
            </w:pPr>
            <w:r>
              <w:t xml:space="preserve">159932.03</w:t>
            </w:r>
          </w:p>
        </w:tc>
        <w:tc>
          <w:p>
            <w:pPr>
              <w:pStyle w:val="Compact"/>
              <w:jc w:val="right"/>
            </w:pPr>
            <w:r>
              <w:t xml:space="preserve">18440.774</w:t>
            </w:r>
          </w:p>
        </w:tc>
      </w:tr>
      <w:tr>
        <w:tc>
          <w:p>
            <w:pPr>
              <w:pStyle w:val="Compact"/>
              <w:jc w:val="left"/>
            </w:pPr>
            <w:r>
              <w:t xml:space="preserve">median</w:t>
            </w:r>
          </w:p>
        </w:tc>
        <w:tc>
          <w:p>
            <w:pPr>
              <w:pStyle w:val="Compact"/>
              <w:jc w:val="right"/>
            </w:pPr>
            <w:r>
              <w:t xml:space="preserve">558.00000</w:t>
            </w:r>
          </w:p>
        </w:tc>
        <w:tc>
          <w:p>
            <w:pPr>
              <w:pStyle w:val="Compact"/>
              <w:jc w:val="right"/>
            </w:pPr>
            <w:r>
              <w:t xml:space="preserve">510.00000</w:t>
            </w:r>
          </w:p>
        </w:tc>
        <w:tc>
          <w:p>
            <w:pPr>
              <w:pStyle w:val="Compact"/>
              <w:jc w:val="right"/>
            </w:pPr>
            <w:r>
              <w:t xml:space="preserve">534541.7</w:t>
            </w:r>
          </w:p>
        </w:tc>
        <w:tc>
          <w:p>
            <w:pPr>
              <w:pStyle w:val="Compact"/>
              <w:jc w:val="right"/>
            </w:pPr>
            <w:r>
              <w:t xml:space="preserve">152476.40</w:t>
            </w:r>
          </w:p>
        </w:tc>
        <w:tc>
          <w:p>
            <w:pPr>
              <w:pStyle w:val="Compact"/>
              <w:jc w:val="right"/>
            </w:pPr>
            <w:r>
              <w:t xml:space="preserve">17215.118</w:t>
            </w:r>
          </w:p>
        </w:tc>
      </w:tr>
      <w:tr>
        <w:tc>
          <w:p>
            <w:pPr>
              <w:pStyle w:val="Compact"/>
              <w:jc w:val="left"/>
            </w:pPr>
            <w:r>
              <w:t xml:space="preserve">std. dev.</w:t>
            </w:r>
          </w:p>
        </w:tc>
        <w:tc>
          <w:p>
            <w:pPr>
              <w:pStyle w:val="Compact"/>
              <w:jc w:val="right"/>
            </w:pPr>
            <w:r>
              <w:t xml:space="preserve">80.87118</w:t>
            </w:r>
          </w:p>
        </w:tc>
        <w:tc>
          <w:p>
            <w:pPr>
              <w:pStyle w:val="Compact"/>
              <w:jc w:val="right"/>
            </w:pPr>
            <w:r>
              <w:t xml:space="preserve">70.93914</w:t>
            </w:r>
          </w:p>
        </w:tc>
        <w:tc>
          <w:p>
            <w:pPr>
              <w:pStyle w:val="Compact"/>
              <w:jc w:val="right"/>
            </w:pPr>
            <w:r>
              <w:t xml:space="preserve">150502.8</w:t>
            </w:r>
          </w:p>
        </w:tc>
        <w:tc>
          <w:p>
            <w:pPr>
              <w:pStyle w:val="Compact"/>
              <w:jc w:val="right"/>
            </w:pPr>
            <w:r>
              <w:t xml:space="preserve">42682.68</w:t>
            </w:r>
          </w:p>
        </w:tc>
        <w:tc>
          <w:p>
            <w:pPr>
              <w:pStyle w:val="Compact"/>
              <w:jc w:val="right"/>
            </w:pPr>
            <w:r>
              <w:t xml:space="preserve">5965.630</w:t>
            </w:r>
          </w:p>
        </w:tc>
      </w:tr>
      <w:tr>
        <w:tc>
          <w:p>
            <w:pPr>
              <w:pStyle w:val="Compact"/>
              <w:jc w:val="left"/>
            </w:pPr>
            <w:r>
              <w:t xml:space="preserve">minimum</w:t>
            </w:r>
          </w:p>
        </w:tc>
        <w:tc>
          <w:p>
            <w:pPr>
              <w:pStyle w:val="Compact"/>
              <w:jc w:val="right"/>
            </w:pPr>
            <w:r>
              <w:t xml:space="preserve">383.00000</w:t>
            </w:r>
          </w:p>
        </w:tc>
        <w:tc>
          <w:p>
            <w:pPr>
              <w:pStyle w:val="Compact"/>
              <w:jc w:val="right"/>
            </w:pPr>
            <w:r>
              <w:t xml:space="preserve">366.00000</w:t>
            </w:r>
          </w:p>
        </w:tc>
        <w:tc>
          <w:p>
            <w:pPr>
              <w:pStyle w:val="Compact"/>
              <w:jc w:val="right"/>
            </w:pPr>
            <w:r>
              <w:t xml:space="preserve">315647.1</w:t>
            </w:r>
          </w:p>
        </w:tc>
        <w:tc>
          <w:p>
            <w:pPr>
              <w:pStyle w:val="Compact"/>
              <w:jc w:val="right"/>
            </w:pPr>
            <w:r>
              <w:t xml:space="preserve">100388.40</w:t>
            </w:r>
          </w:p>
        </w:tc>
        <w:tc>
          <w:p>
            <w:pPr>
              <w:pStyle w:val="Compact"/>
              <w:jc w:val="right"/>
            </w:pPr>
            <w:r>
              <w:t xml:space="preserve">8992.422</w:t>
            </w:r>
          </w:p>
        </w:tc>
      </w:tr>
      <w:tr>
        <w:tc>
          <w:p>
            <w:pPr>
              <w:pStyle w:val="Compact"/>
              <w:jc w:val="left"/>
            </w:pPr>
            <w:r>
              <w:t xml:space="preserve">maximum</w:t>
            </w:r>
          </w:p>
        </w:tc>
        <w:tc>
          <w:p>
            <w:pPr>
              <w:pStyle w:val="Compact"/>
              <w:jc w:val="right"/>
            </w:pPr>
            <w:r>
              <w:t xml:space="preserve">795.00000</w:t>
            </w:r>
          </w:p>
        </w:tc>
        <w:tc>
          <w:p>
            <w:pPr>
              <w:pStyle w:val="Compact"/>
              <w:jc w:val="right"/>
            </w:pPr>
            <w:r>
              <w:t xml:space="preserve">734.00000</w:t>
            </w:r>
          </w:p>
        </w:tc>
        <w:tc>
          <w:p>
            <w:pPr>
              <w:pStyle w:val="Compact"/>
              <w:jc w:val="right"/>
            </w:pPr>
            <w:r>
              <w:t xml:space="preserve">951216.2</w:t>
            </w:r>
          </w:p>
        </w:tc>
        <w:tc>
          <w:p>
            <w:pPr>
              <w:pStyle w:val="Compact"/>
              <w:jc w:val="right"/>
            </w:pPr>
            <w:r>
              <w:t xml:space="preserve">273174.70</w:t>
            </w:r>
          </w:p>
        </w:tc>
        <w:tc>
          <w:p>
            <w:pPr>
              <w:pStyle w:val="Compact"/>
              <w:jc w:val="right"/>
            </w:pPr>
            <w:r>
              <w:t xml:space="preserve">31968.976</w:t>
            </w:r>
          </w:p>
        </w:tc>
      </w:tr>
    </w:tbl>
    <w:p>
      <w:pPr>
        <w:pStyle w:val="Heading3"/>
      </w:pPr>
      <w:bookmarkStart w:id="79" w:name="c.-summary-table-of-promotion-period"/>
      <w:r>
        <w:t xml:space="preserve">c. Summary table of Promotion Period</w:t>
      </w:r>
      <w:bookmarkEnd w:id="79"/>
    </w:p>
    <w:p>
      <w:pPr>
        <w:pStyle w:val="TableCaption"/>
      </w:pPr>
      <w:r>
        <w:t xml:space="preserve">VISIT AND FINANCIAL SUMMARY MEASURES - PROMOTION PERIOD</w:t>
      </w:r>
    </w:p>
    <w:tbl>
      <w:tblPr>
        <w:tblStyle w:val="Table"/>
        <w:tblW w:type="pct" w:w="0.0"/>
        <w:tblLook w:firstRow="1"/>
        <w:tblCaption w:val="VISIT AND FINANCIAL SUMMARY MEASURES - PROMOTION PERIOD"/>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Visits</w:t>
            </w:r>
          </w:p>
        </w:tc>
        <w:tc>
          <w:tcPr>
            <w:tcBorders>
              <w:bottom w:val="single"/>
            </w:tcBorders>
            <w:vAlign w:val="bottom"/>
          </w:tcPr>
          <w:p>
            <w:pPr>
              <w:pStyle w:val="Compact"/>
              <w:jc w:val="right"/>
            </w:pPr>
            <w:r>
              <w:t xml:space="preserve">UniqueVisits</w:t>
            </w:r>
          </w:p>
        </w:tc>
        <w:tc>
          <w:tcPr>
            <w:tcBorders>
              <w:bottom w:val="single"/>
            </w:tcBorders>
            <w:vAlign w:val="bottom"/>
          </w:tcPr>
          <w:p>
            <w:pPr>
              <w:pStyle w:val="Compact"/>
              <w:jc w:val="right"/>
            </w:pPr>
            <w:r>
              <w:t xml:space="preserve">Revenue</w:t>
            </w:r>
          </w:p>
        </w:tc>
        <w:tc>
          <w:tcPr>
            <w:tcBorders>
              <w:bottom w:val="single"/>
            </w:tcBorders>
            <w:vAlign w:val="bottom"/>
          </w:tcPr>
          <w:p>
            <w:pPr>
              <w:pStyle w:val="Compact"/>
              <w:jc w:val="right"/>
            </w:pPr>
            <w:r>
              <w:t xml:space="preserve">Profit</w:t>
            </w:r>
          </w:p>
        </w:tc>
        <w:tc>
          <w:tcPr>
            <w:tcBorders>
              <w:bottom w:val="single"/>
            </w:tcBorders>
            <w:vAlign w:val="bottom"/>
          </w:tcPr>
          <w:p>
            <w:pPr>
              <w:pStyle w:val="Compact"/>
              <w:jc w:val="right"/>
            </w:pPr>
            <w:r>
              <w:t xml:space="preserve">LbsSold</w:t>
            </w:r>
          </w:p>
        </w:tc>
      </w:tr>
      <w:tr>
        <w:tc>
          <w:p>
            <w:pPr>
              <w:pStyle w:val="Compact"/>
              <w:jc w:val="left"/>
            </w:pPr>
            <w:r>
              <w:t xml:space="preserve">mean</w:t>
            </w:r>
          </w:p>
        </w:tc>
        <w:tc>
          <w:p>
            <w:pPr>
              <w:pStyle w:val="Compact"/>
              <w:jc w:val="right"/>
            </w:pPr>
            <w:r>
              <w:t xml:space="preserve">1814.3529</w:t>
            </w:r>
          </w:p>
        </w:tc>
        <w:tc>
          <w:p>
            <w:pPr>
              <w:pStyle w:val="Compact"/>
              <w:jc w:val="right"/>
            </w:pPr>
            <w:r>
              <w:t xml:space="preserve">1738.8235</w:t>
            </w:r>
          </w:p>
        </w:tc>
        <w:tc>
          <w:p>
            <w:pPr>
              <w:pStyle w:val="Compact"/>
              <w:jc w:val="right"/>
            </w:pPr>
            <w:r>
              <w:t xml:space="preserve">456398.8</w:t>
            </w:r>
          </w:p>
        </w:tc>
        <w:tc>
          <w:p>
            <w:pPr>
              <w:pStyle w:val="Compact"/>
              <w:jc w:val="right"/>
            </w:pPr>
            <w:r>
              <w:t xml:space="preserve">131929.90</w:t>
            </w:r>
          </w:p>
        </w:tc>
        <w:tc>
          <w:p>
            <w:pPr>
              <w:pStyle w:val="Compact"/>
              <w:jc w:val="right"/>
            </w:pPr>
            <w:r>
              <w:t xml:space="preserve">17112.923</w:t>
            </w:r>
          </w:p>
        </w:tc>
      </w:tr>
      <w:tr>
        <w:tc>
          <w:p>
            <w:pPr>
              <w:pStyle w:val="Compact"/>
              <w:jc w:val="left"/>
            </w:pPr>
            <w:r>
              <w:t xml:space="preserve">median</w:t>
            </w:r>
          </w:p>
        </w:tc>
        <w:tc>
          <w:p>
            <w:pPr>
              <w:pStyle w:val="Compact"/>
              <w:jc w:val="right"/>
            </w:pPr>
            <w:r>
              <w:t xml:space="preserve">1663.0000</w:t>
            </w:r>
          </w:p>
        </w:tc>
        <w:tc>
          <w:p>
            <w:pPr>
              <w:pStyle w:val="Compact"/>
              <w:jc w:val="right"/>
            </w:pPr>
            <w:r>
              <w:t xml:space="preserve">1585.0000</w:t>
            </w:r>
          </w:p>
        </w:tc>
        <w:tc>
          <w:p>
            <w:pPr>
              <w:pStyle w:val="Compact"/>
              <w:jc w:val="right"/>
            </w:pPr>
            <w:r>
              <w:t xml:space="preserve">413937.1</w:t>
            </w:r>
          </w:p>
        </w:tc>
        <w:tc>
          <w:p>
            <w:pPr>
              <w:pStyle w:val="Compact"/>
              <w:jc w:val="right"/>
            </w:pPr>
            <w:r>
              <w:t xml:space="preserve">114328.40</w:t>
            </w:r>
          </w:p>
        </w:tc>
        <w:tc>
          <w:p>
            <w:pPr>
              <w:pStyle w:val="Compact"/>
              <w:jc w:val="right"/>
            </w:pPr>
            <w:r>
              <w:t xml:space="preserve">17299.115</w:t>
            </w:r>
          </w:p>
        </w:tc>
      </w:tr>
      <w:tr>
        <w:tc>
          <w:p>
            <w:pPr>
              <w:pStyle w:val="Compact"/>
              <w:jc w:val="left"/>
            </w:pPr>
            <w:r>
              <w:t xml:space="preserve">std. dev.</w:t>
            </w:r>
          </w:p>
        </w:tc>
        <w:tc>
          <w:p>
            <w:pPr>
              <w:pStyle w:val="Compact"/>
              <w:jc w:val="right"/>
            </w:pPr>
            <w:r>
              <w:t xml:space="preserve">758.1017</w:t>
            </w:r>
          </w:p>
        </w:tc>
        <w:tc>
          <w:p>
            <w:pPr>
              <w:pStyle w:val="Compact"/>
              <w:jc w:val="right"/>
            </w:pPr>
            <w:r>
              <w:t xml:space="preserve">743.0253</w:t>
            </w:r>
          </w:p>
        </w:tc>
        <w:tc>
          <w:p>
            <w:pPr>
              <w:pStyle w:val="Compact"/>
              <w:jc w:val="right"/>
            </w:pPr>
            <w:r>
              <w:t xml:space="preserve">161741.1</w:t>
            </w:r>
          </w:p>
        </w:tc>
        <w:tc>
          <w:p>
            <w:pPr>
              <w:pStyle w:val="Compact"/>
              <w:jc w:val="right"/>
            </w:pPr>
            <w:r>
              <w:t xml:space="preserve">47776.85</w:t>
            </w:r>
          </w:p>
        </w:tc>
        <w:tc>
          <w:p>
            <w:pPr>
              <w:pStyle w:val="Compact"/>
              <w:jc w:val="right"/>
            </w:pPr>
            <w:r>
              <w:t xml:space="preserve">6519.071</w:t>
            </w:r>
          </w:p>
        </w:tc>
      </w:tr>
      <w:tr>
        <w:tc>
          <w:p>
            <w:pPr>
              <w:pStyle w:val="Compact"/>
              <w:jc w:val="left"/>
            </w:pPr>
            <w:r>
              <w:t xml:space="preserve">minimum</w:t>
            </w:r>
          </w:p>
        </w:tc>
        <w:tc>
          <w:p>
            <w:pPr>
              <w:pStyle w:val="Compact"/>
              <w:jc w:val="right"/>
            </w:pPr>
            <w:r>
              <w:t xml:space="preserve">1000.0000</w:t>
            </w:r>
          </w:p>
        </w:tc>
        <w:tc>
          <w:p>
            <w:pPr>
              <w:pStyle w:val="Compact"/>
              <w:jc w:val="right"/>
            </w:pPr>
            <w:r>
              <w:t xml:space="preserve">930.0000</w:t>
            </w:r>
          </w:p>
        </w:tc>
        <w:tc>
          <w:p>
            <w:pPr>
              <w:pStyle w:val="Compact"/>
              <w:jc w:val="right"/>
            </w:pPr>
            <w:r>
              <w:t xml:space="preserve">268159.5</w:t>
            </w:r>
          </w:p>
        </w:tc>
        <w:tc>
          <w:p>
            <w:pPr>
              <w:pStyle w:val="Compact"/>
              <w:jc w:val="right"/>
            </w:pPr>
            <w:r>
              <w:t xml:space="preserve">81841.40</w:t>
            </w:r>
          </w:p>
        </w:tc>
        <w:tc>
          <w:p>
            <w:pPr>
              <w:pStyle w:val="Compact"/>
              <w:jc w:val="right"/>
            </w:pPr>
            <w:r>
              <w:t xml:space="preserve">7814.050</w:t>
            </w:r>
          </w:p>
        </w:tc>
      </w:tr>
      <w:tr>
        <w:tc>
          <w:p>
            <w:pPr>
              <w:pStyle w:val="Compact"/>
              <w:jc w:val="left"/>
            </w:pPr>
            <w:r>
              <w:t xml:space="preserve">maximum</w:t>
            </w:r>
          </w:p>
        </w:tc>
        <w:tc>
          <w:p>
            <w:pPr>
              <w:pStyle w:val="Compact"/>
              <w:jc w:val="right"/>
            </w:pPr>
            <w:r>
              <w:t xml:space="preserve">3726.0000</w:t>
            </w:r>
          </w:p>
        </w:tc>
        <w:tc>
          <w:p>
            <w:pPr>
              <w:pStyle w:val="Compact"/>
              <w:jc w:val="right"/>
            </w:pPr>
            <w:r>
              <w:t xml:space="preserve">3617.0000</w:t>
            </w:r>
          </w:p>
        </w:tc>
        <w:tc>
          <w:p>
            <w:pPr>
              <w:pStyle w:val="Compact"/>
              <w:jc w:val="right"/>
            </w:pPr>
            <w:r>
              <w:t xml:space="preserve">897163.7</w:t>
            </w:r>
          </w:p>
        </w:tc>
        <w:tc>
          <w:p>
            <w:pPr>
              <w:pStyle w:val="Compact"/>
              <w:jc w:val="right"/>
            </w:pPr>
            <w:r>
              <w:t xml:space="preserve">266476.70</w:t>
            </w:r>
          </w:p>
        </w:tc>
        <w:tc>
          <w:p>
            <w:pPr>
              <w:pStyle w:val="Compact"/>
              <w:jc w:val="right"/>
            </w:pPr>
            <w:r>
              <w:t xml:space="preserve">31496.257</w:t>
            </w:r>
          </w:p>
        </w:tc>
      </w:tr>
    </w:tbl>
    <w:p>
      <w:pPr>
        <w:pStyle w:val="Heading3"/>
      </w:pPr>
      <w:bookmarkStart w:id="80" w:name="X5b76038be9f0f9947420c6b4d7392be33d51b28"/>
      <w:r>
        <w:t xml:space="preserve">d. Summary table of Post-promotion Period</w:t>
      </w:r>
      <w:bookmarkEnd w:id="80"/>
    </w:p>
    <w:p>
      <w:pPr>
        <w:pStyle w:val="TableCaption"/>
      </w:pPr>
      <w:r>
        <w:t xml:space="preserve">VISIT AND FINANCIAL SUMMARY MEASURES - POST PROMOTION PERIOD</w:t>
      </w:r>
    </w:p>
    <w:tbl>
      <w:tblPr>
        <w:tblStyle w:val="Table"/>
        <w:tblW w:type="pct" w:w="0.0"/>
        <w:tblLook w:firstRow="1"/>
        <w:tblCaption w:val="VISIT AND FINANCIAL SUMMARY MEASURES - POST PROMOTION PERIOD"/>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Visits</w:t>
            </w:r>
          </w:p>
        </w:tc>
        <w:tc>
          <w:tcPr>
            <w:tcBorders>
              <w:bottom w:val="single"/>
            </w:tcBorders>
            <w:vAlign w:val="bottom"/>
          </w:tcPr>
          <w:p>
            <w:pPr>
              <w:pStyle w:val="Compact"/>
              <w:jc w:val="right"/>
            </w:pPr>
            <w:r>
              <w:t xml:space="preserve">UniqueVisits</w:t>
            </w:r>
          </w:p>
        </w:tc>
        <w:tc>
          <w:tcPr>
            <w:tcBorders>
              <w:bottom w:val="single"/>
            </w:tcBorders>
            <w:vAlign w:val="bottom"/>
          </w:tcPr>
          <w:p>
            <w:pPr>
              <w:pStyle w:val="Compact"/>
              <w:jc w:val="right"/>
            </w:pPr>
            <w:r>
              <w:t xml:space="preserve">Revenue</w:t>
            </w:r>
          </w:p>
        </w:tc>
        <w:tc>
          <w:tcPr>
            <w:tcBorders>
              <w:bottom w:val="single"/>
            </w:tcBorders>
            <w:vAlign w:val="bottom"/>
          </w:tcPr>
          <w:p>
            <w:pPr>
              <w:pStyle w:val="Compact"/>
              <w:jc w:val="right"/>
            </w:pPr>
            <w:r>
              <w:t xml:space="preserve">Profit</w:t>
            </w:r>
          </w:p>
        </w:tc>
        <w:tc>
          <w:tcPr>
            <w:tcBorders>
              <w:bottom w:val="single"/>
            </w:tcBorders>
            <w:vAlign w:val="bottom"/>
          </w:tcPr>
          <w:p>
            <w:pPr>
              <w:pStyle w:val="Compact"/>
              <w:jc w:val="right"/>
            </w:pPr>
            <w:r>
              <w:t xml:space="preserve">LbsSold</w:t>
            </w:r>
          </w:p>
        </w:tc>
      </w:tr>
      <w:tr>
        <w:tc>
          <w:p>
            <w:pPr>
              <w:pStyle w:val="Compact"/>
              <w:jc w:val="left"/>
            </w:pPr>
            <w:r>
              <w:t xml:space="preserve">mean</w:t>
            </w:r>
          </w:p>
        </w:tc>
        <w:tc>
          <w:p>
            <w:pPr>
              <w:pStyle w:val="Compact"/>
              <w:jc w:val="right"/>
            </w:pPr>
            <w:r>
              <w:t xml:space="preserve">856.57143</w:t>
            </w:r>
          </w:p>
        </w:tc>
        <w:tc>
          <w:p>
            <w:pPr>
              <w:pStyle w:val="Compact"/>
              <w:jc w:val="right"/>
            </w:pPr>
            <w:r>
              <w:t xml:space="preserve">800.78571</w:t>
            </w:r>
          </w:p>
        </w:tc>
        <w:tc>
          <w:p>
            <w:pPr>
              <w:pStyle w:val="Compact"/>
              <w:jc w:val="right"/>
            </w:pPr>
            <w:r>
              <w:t xml:space="preserve">371728.0</w:t>
            </w:r>
          </w:p>
        </w:tc>
        <w:tc>
          <w:p>
            <w:pPr>
              <w:pStyle w:val="Compact"/>
              <w:jc w:val="right"/>
            </w:pPr>
            <w:r>
              <w:t xml:space="preserve">111045.82</w:t>
            </w:r>
          </w:p>
        </w:tc>
        <w:tc>
          <w:p>
            <w:pPr>
              <w:pStyle w:val="Compact"/>
              <w:jc w:val="right"/>
            </w:pPr>
            <w:r>
              <w:t xml:space="preserve">14577.794</w:t>
            </w:r>
          </w:p>
        </w:tc>
      </w:tr>
      <w:tr>
        <w:tc>
          <w:p>
            <w:pPr>
              <w:pStyle w:val="Compact"/>
              <w:jc w:val="left"/>
            </w:pPr>
            <w:r>
              <w:t xml:space="preserve">median</w:t>
            </w:r>
          </w:p>
        </w:tc>
        <w:tc>
          <w:p>
            <w:pPr>
              <w:pStyle w:val="Compact"/>
              <w:jc w:val="right"/>
            </w:pPr>
            <w:r>
              <w:t xml:space="preserve">847.50000</w:t>
            </w:r>
          </w:p>
        </w:tc>
        <w:tc>
          <w:p>
            <w:pPr>
              <w:pStyle w:val="Compact"/>
              <w:jc w:val="right"/>
            </w:pPr>
            <w:r>
              <w:t xml:space="preserve">800.00000</w:t>
            </w:r>
          </w:p>
        </w:tc>
        <w:tc>
          <w:p>
            <w:pPr>
              <w:pStyle w:val="Compact"/>
              <w:jc w:val="right"/>
            </w:pPr>
            <w:r>
              <w:t xml:space="preserve">348397.1</w:t>
            </w:r>
          </w:p>
        </w:tc>
        <w:tc>
          <w:p>
            <w:pPr>
              <w:pStyle w:val="Compact"/>
              <w:jc w:val="right"/>
            </w:pPr>
            <w:r>
              <w:t xml:space="preserve">104530.45</w:t>
            </w:r>
          </w:p>
        </w:tc>
        <w:tc>
          <w:p>
            <w:pPr>
              <w:pStyle w:val="Compact"/>
              <w:jc w:val="right"/>
            </w:pPr>
            <w:r>
              <w:t xml:space="preserve">13646.895</w:t>
            </w:r>
          </w:p>
        </w:tc>
      </w:tr>
      <w:tr>
        <w:tc>
          <w:p>
            <w:pPr>
              <w:pStyle w:val="Compact"/>
              <w:jc w:val="left"/>
            </w:pPr>
            <w:r>
              <w:t xml:space="preserve">std. dev.</w:t>
            </w:r>
          </w:p>
        </w:tc>
        <w:tc>
          <w:p>
            <w:pPr>
              <w:pStyle w:val="Compact"/>
              <w:jc w:val="right"/>
            </w:pPr>
            <w:r>
              <w:t xml:space="preserve">70.88855</w:t>
            </w:r>
          </w:p>
        </w:tc>
        <w:tc>
          <w:p>
            <w:pPr>
              <w:pStyle w:val="Compact"/>
              <w:jc w:val="right"/>
            </w:pPr>
            <w:r>
              <w:t xml:space="preserve">72.35615</w:t>
            </w:r>
          </w:p>
        </w:tc>
        <w:tc>
          <w:p>
            <w:pPr>
              <w:pStyle w:val="Compact"/>
              <w:jc w:val="right"/>
            </w:pPr>
            <w:r>
              <w:t xml:space="preserve">145728.3</w:t>
            </w:r>
          </w:p>
        </w:tc>
        <w:tc>
          <w:p>
            <w:pPr>
              <w:pStyle w:val="Compact"/>
              <w:jc w:val="right"/>
            </w:pPr>
            <w:r>
              <w:t xml:space="preserve">49065.27</w:t>
            </w:r>
          </w:p>
        </w:tc>
        <w:tc>
          <w:p>
            <w:pPr>
              <w:pStyle w:val="Compact"/>
              <w:jc w:val="right"/>
            </w:pPr>
            <w:r>
              <w:t xml:space="preserve">5941.556</w:t>
            </w:r>
          </w:p>
        </w:tc>
      </w:tr>
      <w:tr>
        <w:tc>
          <w:p>
            <w:pPr>
              <w:pStyle w:val="Compact"/>
              <w:jc w:val="left"/>
            </w:pPr>
            <w:r>
              <w:t xml:space="preserve">minimum</w:t>
            </w:r>
          </w:p>
        </w:tc>
        <w:tc>
          <w:p>
            <w:pPr>
              <w:pStyle w:val="Compact"/>
              <w:jc w:val="right"/>
            </w:pPr>
            <w:r>
              <w:t xml:space="preserve">772.00000</w:t>
            </w:r>
          </w:p>
        </w:tc>
        <w:tc>
          <w:p>
            <w:pPr>
              <w:pStyle w:val="Compact"/>
              <w:jc w:val="right"/>
            </w:pPr>
            <w:r>
              <w:t xml:space="preserve">709.00000</w:t>
            </w:r>
          </w:p>
        </w:tc>
        <w:tc>
          <w:p>
            <w:pPr>
              <w:pStyle w:val="Compact"/>
              <w:jc w:val="right"/>
            </w:pPr>
            <w:r>
              <w:t xml:space="preserve">133966.9</w:t>
            </w:r>
          </w:p>
        </w:tc>
        <w:tc>
          <w:p>
            <w:pPr>
              <w:pStyle w:val="Compact"/>
              <w:jc w:val="right"/>
            </w:pPr>
            <w:r>
              <w:t xml:space="preserve">32825.30</w:t>
            </w:r>
          </w:p>
        </w:tc>
        <w:tc>
          <w:p>
            <w:pPr>
              <w:pStyle w:val="Compact"/>
              <w:jc w:val="right"/>
            </w:pPr>
            <w:r>
              <w:t xml:space="preserve">3825.748</w:t>
            </w:r>
          </w:p>
        </w:tc>
      </w:tr>
      <w:tr>
        <w:tc>
          <w:p>
            <w:pPr>
              <w:pStyle w:val="Compact"/>
              <w:jc w:val="left"/>
            </w:pPr>
            <w:r>
              <w:t xml:space="preserve">maximum</w:t>
            </w:r>
          </w:p>
        </w:tc>
        <w:tc>
          <w:p>
            <w:pPr>
              <w:pStyle w:val="Compact"/>
              <w:jc w:val="right"/>
            </w:pPr>
            <w:r>
              <w:t xml:space="preserve">963.00000</w:t>
            </w:r>
          </w:p>
        </w:tc>
        <w:tc>
          <w:p>
            <w:pPr>
              <w:pStyle w:val="Compact"/>
              <w:jc w:val="right"/>
            </w:pPr>
            <w:r>
              <w:t xml:space="preserve">912.00000</w:t>
            </w:r>
          </w:p>
        </w:tc>
        <w:tc>
          <w:p>
            <w:pPr>
              <w:pStyle w:val="Compact"/>
              <w:jc w:val="right"/>
            </w:pPr>
            <w:r>
              <w:t xml:space="preserve">615950.2</w:t>
            </w:r>
          </w:p>
        </w:tc>
        <w:tc>
          <w:p>
            <w:pPr>
              <w:pStyle w:val="Compact"/>
              <w:jc w:val="right"/>
            </w:pPr>
            <w:r>
              <w:t xml:space="preserve">206441.20</w:t>
            </w:r>
          </w:p>
        </w:tc>
        <w:tc>
          <w:p>
            <w:pPr>
              <w:pStyle w:val="Compact"/>
              <w:jc w:val="right"/>
            </w:pPr>
            <w:r>
              <w:t xml:space="preserve">23761.614</w:t>
            </w:r>
          </w:p>
        </w:tc>
      </w:tr>
    </w:tbl>
    <w:p>
      <w:pPr>
        <w:pStyle w:val="Heading2"/>
      </w:pPr>
      <w:bookmarkStart w:id="81" w:name="Xa6af4a91188bb7a4feab4050c0a13a00563a6d9"/>
      <w:r>
        <w:t xml:space="preserve">3. Column chart of the means over the four periods</w:t>
      </w:r>
      <w:bookmarkEnd w:id="81"/>
    </w:p>
    <w:p>
      <w:pPr>
        <w:pStyle w:val="Heading3"/>
      </w:pPr>
      <w:bookmarkStart w:id="82" w:name="a.-mean-visits-by-period"/>
      <w:r>
        <w:t xml:space="preserve">a. Mean Visits by Period</w:t>
      </w:r>
      <w:bookmarkEnd w:id="82"/>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3_a-1.png" id="0" name="Picture"/>
                    <pic:cNvPicPr>
                      <a:picLocks noChangeArrowheads="1" noChangeAspect="1"/>
                    </pic:cNvPicPr>
                  </pic:nvPicPr>
                  <pic:blipFill>
                    <a:blip r:embed="rId83"/>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84" w:name="b.-mean-unique-visits-by-period"/>
      <w:r>
        <w:t xml:space="preserve">b. Mean Unique Visits by Period</w:t>
      </w:r>
      <w:bookmarkEnd w:id="84"/>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3_b-1.png" id="0" name="Picture"/>
                    <pic:cNvPicPr>
                      <a:picLocks noChangeArrowheads="1" noChangeAspect="1"/>
                    </pic:cNvPicPr>
                  </pic:nvPicPr>
                  <pic:blipFill>
                    <a:blip r:embed="rId85"/>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86" w:name="c.-mean-revenue-by-period"/>
      <w:r>
        <w:t xml:space="preserve">c. Mean Revenue by Period</w:t>
      </w:r>
      <w:bookmarkEnd w:id="86"/>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3_c-1.png" id="0" name="Picture"/>
                    <pic:cNvPicPr>
                      <a:picLocks noChangeArrowheads="1" noChangeAspect="1"/>
                    </pic:cNvPicPr>
                  </pic:nvPicPr>
                  <pic:blipFill>
                    <a:blip r:embed="rId8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88" w:name="d.-mean-profit-by-period"/>
      <w:r>
        <w:t xml:space="preserve">d. Mean Profit by Period</w:t>
      </w:r>
      <w:bookmarkEnd w:id="88"/>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3_d-1.png" id="0" name="Picture"/>
                    <pic:cNvPicPr>
                      <a:picLocks noChangeArrowheads="1" noChangeAspect="1"/>
                    </pic:cNvPicPr>
                  </pic:nvPicPr>
                  <pic:blipFill>
                    <a:blip r:embed="rId89"/>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90" w:name="e.-mean-lbs.-sold-by-period"/>
      <w:r>
        <w:t xml:space="preserve">e. Mean Lbs. Sold by Period</w:t>
      </w:r>
      <w:bookmarkEnd w:id="90"/>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3_e-1.png" id="0" name="Picture"/>
                    <pic:cNvPicPr>
                      <a:picLocks noChangeArrowheads="1" noChangeAspect="1"/>
                    </pic:cNvPicPr>
                  </pic:nvPicPr>
                  <pic:blipFill>
                    <a:blip r:embed="rId91"/>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92" w:name="summary-of-findings-thus-far"/>
      <w:r>
        <w:t xml:space="preserve">4. Summary of findings thus far</w:t>
      </w:r>
      <w:bookmarkEnd w:id="92"/>
    </w:p>
    <w:p>
      <w:pPr>
        <w:pStyle w:val="FirstParagraph"/>
      </w:pPr>
      <w:r>
        <w:t xml:space="preserve">Average visits and average unique visits have shown a marked increase in promotion period. However, profit, revenue and lbs. sold show a steady declining trend over the four periods. This suggests that the website promotion did not have a positive effect on financials.</w:t>
      </w:r>
    </w:p>
    <w:p>
      <w:pPr>
        <w:pStyle w:val="Heading2"/>
      </w:pPr>
      <w:bookmarkStart w:id="93" w:name="scatter-plot-of-revenue-and-lbs.-sold"/>
      <w:r>
        <w:t xml:space="preserve">5. Scatter plot of Revenue and Lbs. Sold</w:t>
      </w:r>
      <w:bookmarkEnd w:id="93"/>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5_a-1.png" id="0" name="Picture"/>
                    <pic:cNvPicPr>
                      <a:picLocks noChangeArrowheads="1" noChangeAspect="1"/>
                    </pic:cNvPicPr>
                  </pic:nvPicPr>
                  <pic:blipFill>
                    <a:blip r:embed="rId94"/>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95" w:name="b.-coefficient-of-correlation"/>
      <w:r>
        <w:t xml:space="preserve">b. Coefficient of Correlation</w:t>
      </w:r>
      <w:bookmarkEnd w:id="95"/>
    </w:p>
    <w:p>
      <w:pPr>
        <w:pStyle w:val="SourceCode"/>
      </w:pPr>
      <w:r>
        <w:rPr>
          <w:rStyle w:val="VerbatimChar"/>
        </w:rPr>
        <w:t xml:space="preserve">## [1] 0.8689297</w:t>
      </w:r>
    </w:p>
    <w:p>
      <w:pPr>
        <w:pStyle w:val="Heading2"/>
      </w:pPr>
      <w:bookmarkStart w:id="96" w:name="scatter-plot-of-visits-and-revenue"/>
      <w:r>
        <w:t xml:space="preserve">6. Scatter plot of Visits and Revenue</w:t>
      </w:r>
      <w:bookmarkEnd w:id="96"/>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6_a-1.png" id="0" name="Picture"/>
                    <pic:cNvPicPr>
                      <a:picLocks noChangeArrowheads="1" noChangeAspect="1"/>
                    </pic:cNvPicPr>
                  </pic:nvPicPr>
                  <pic:blipFill>
                    <a:blip r:embed="rId97"/>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4"/>
      </w:pPr>
      <w:bookmarkStart w:id="98" w:name="b.-coefficient-of-correlation-1"/>
      <w:r>
        <w:t xml:space="preserve">b. Coefficient of Correlation</w:t>
      </w:r>
      <w:bookmarkEnd w:id="98"/>
    </w:p>
    <w:p>
      <w:pPr>
        <w:pStyle w:val="SourceCode"/>
      </w:pPr>
      <w:r>
        <w:rPr>
          <w:rStyle w:val="VerbatimChar"/>
        </w:rPr>
        <w:t xml:space="preserve">## [1] -0.05939183</w:t>
      </w:r>
    </w:p>
    <w:p>
      <w:pPr>
        <w:pStyle w:val="Heading2"/>
      </w:pPr>
      <w:bookmarkStart w:id="99" w:name="summary-of-results"/>
      <w:r>
        <w:t xml:space="preserve">7. Summary of results</w:t>
      </w:r>
      <w:bookmarkEnd w:id="99"/>
    </w:p>
    <w:p>
      <w:pPr>
        <w:pStyle w:val="FirstParagraph"/>
      </w:pPr>
      <w:r>
        <w:t xml:space="preserve">The scatter plot of Revenue and Lbs. Sold shows a high degree of correlation.</w:t>
      </w:r>
    </w:p>
    <w:p>
      <w:pPr>
        <w:pStyle w:val="BodyText"/>
      </w:pPr>
      <w:r>
        <w:t xml:space="preserve">The scatter plot of Revenue and Visits mirrors the earlier observations from the column chart - revenue does not increase or decrease with visits. Thus the website did not meet the goal of driving sales.</w:t>
      </w:r>
    </w:p>
    <w:p>
      <w:pPr>
        <w:pStyle w:val="Heading2"/>
      </w:pPr>
      <w:bookmarkStart w:id="100" w:name="modeling-data"/>
      <w:r>
        <w:t xml:space="preserve">8. Modeling data</w:t>
      </w:r>
      <w:bookmarkEnd w:id="100"/>
    </w:p>
    <w:p>
      <w:pPr>
        <w:pStyle w:val="Heading3"/>
      </w:pPr>
      <w:bookmarkStart w:id="101" w:name="a.-summary-of-lbs.-sold-data-per-week"/>
      <w:r>
        <w:t xml:space="preserve">a. Summary of Lbs. Sold data per week</w:t>
      </w:r>
      <w:bookmarkEnd w:id="101"/>
    </w:p>
    <w:p>
      <w:pPr>
        <w:pStyle w:val="SourceCode"/>
      </w:pPr>
      <w:r>
        <w:rPr>
          <w:rStyle w:val="VerbatimChar"/>
        </w:rPr>
        <w:t xml:space="preserve">## [1] "Mean: 18681.5551724138"</w:t>
      </w:r>
    </w:p>
    <w:p>
      <w:pPr>
        <w:pStyle w:val="SourceCode"/>
      </w:pPr>
      <w:r>
        <w:rPr>
          <w:rStyle w:val="VerbatimChar"/>
        </w:rPr>
        <w:t xml:space="preserve">## [1] "Median: 17673"</w:t>
      </w:r>
    </w:p>
    <w:p>
      <w:pPr>
        <w:pStyle w:val="SourceCode"/>
      </w:pPr>
      <w:r>
        <w:rPr>
          <w:rStyle w:val="VerbatimChar"/>
        </w:rPr>
        <w:t xml:space="preserve">## [1] "Std. Dev.: 6840.50793952086"</w:t>
      </w:r>
    </w:p>
    <w:p>
      <w:pPr>
        <w:pStyle w:val="SourceCode"/>
      </w:pPr>
      <w:r>
        <w:rPr>
          <w:rStyle w:val="VerbatimChar"/>
        </w:rPr>
        <w:t xml:space="preserve">## [1] "Minimum: 3826"</w:t>
      </w:r>
    </w:p>
    <w:p>
      <w:pPr>
        <w:pStyle w:val="SourceCode"/>
      </w:pPr>
      <w:r>
        <w:rPr>
          <w:rStyle w:val="VerbatimChar"/>
        </w:rPr>
        <w:t xml:space="preserve">## [1] "Maximum: 44740"</w:t>
      </w:r>
    </w:p>
    <w:p>
      <w:pPr>
        <w:pStyle w:val="Heading3"/>
      </w:pPr>
      <w:bookmarkStart w:id="102" w:name="X84ac3e94eedb13b55f2ae86bf4854e139e671a1"/>
      <w:r>
        <w:t xml:space="preserve">b. Histogram of the pounds of material sold data.</w:t>
      </w:r>
      <w:bookmarkEnd w:id="102"/>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8_b-1.png" id="0" name="Picture"/>
                    <pic:cNvPicPr>
                      <a:picLocks noChangeArrowheads="1" noChangeAspect="1"/>
                    </pic:cNvPicPr>
                  </pic:nvPicPr>
                  <pic:blipFill>
                    <a:blip r:embed="rId103"/>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3"/>
      </w:pPr>
      <w:bookmarkStart w:id="104" w:name="c.-histogram-description"/>
      <w:r>
        <w:t xml:space="preserve">c. Histogram description</w:t>
      </w:r>
      <w:bookmarkEnd w:id="104"/>
    </w:p>
    <w:p>
      <w:pPr>
        <w:pStyle w:val="FirstParagraph"/>
      </w:pPr>
      <w:r>
        <w:t xml:space="preserve">Histogram appears bell shaped with a few outliers on the right side. Also, mean is greater than median, so the data is right skewed.</w:t>
      </w:r>
    </w:p>
    <w:p>
      <w:pPr>
        <w:pStyle w:val="Heading3"/>
      </w:pPr>
      <w:bookmarkStart w:id="105" w:name="d.-empirical-rule"/>
      <w:r>
        <w:t xml:space="preserve">d. Empirical rule</w:t>
      </w:r>
      <w:bookmarkEnd w:id="105"/>
    </w:p>
    <w:tbl>
      <w:tblPr>
        <w:tblStyle w:val="Table"/>
        <w:tblW w:type="pct" w:w="0.0"/>
        <w:tblLook w:firstRow="1"/>
      </w:tblPr>
      <w:tblGrid/>
      <w:tr>
        <w:trPr>
          <w:cnfStyle w:firstRow="1"/>
        </w:trPr>
        <w:tc>
          <w:tcPr>
            <w:tcBorders>
              <w:bottom w:val="single"/>
            </w:tcBorders>
            <w:vAlign w:val="bottom"/>
          </w:tcPr>
          <w:p>
            <w:pPr>
              <w:pStyle w:val="Compact"/>
              <w:jc w:val="left"/>
            </w:pPr>
            <w:r>
              <w:t xml:space="preserve">Interval</w:t>
            </w:r>
          </w:p>
        </w:tc>
        <w:tc>
          <w:tcPr>
            <w:tcBorders>
              <w:bottom w:val="single"/>
            </w:tcBorders>
            <w:vAlign w:val="bottom"/>
          </w:tcPr>
          <w:p>
            <w:pPr>
              <w:pStyle w:val="Compact"/>
              <w:jc w:val="right"/>
            </w:pPr>
            <w:r>
              <w:t xml:space="preserve">TheoreticalPctOfData</w:t>
            </w:r>
          </w:p>
        </w:tc>
        <w:tc>
          <w:tcPr>
            <w:tcBorders>
              <w:bottom w:val="single"/>
            </w:tcBorders>
            <w:vAlign w:val="bottom"/>
          </w:tcPr>
          <w:p>
            <w:pPr>
              <w:pStyle w:val="Compact"/>
              <w:jc w:val="right"/>
            </w:pPr>
            <w:r>
              <w:t xml:space="preserve">TheoreticalNoOfObs</w:t>
            </w:r>
          </w:p>
        </w:tc>
        <w:tc>
          <w:tcPr>
            <w:tcBorders>
              <w:bottom w:val="single"/>
            </w:tcBorders>
            <w:vAlign w:val="bottom"/>
          </w:tcPr>
          <w:p>
            <w:pPr>
              <w:pStyle w:val="Compact"/>
              <w:jc w:val="right"/>
            </w:pPr>
            <w:r>
              <w:t xml:space="preserve">ActualNoOfObs</w:t>
            </w:r>
          </w:p>
        </w:tc>
      </w:tr>
      <w:tr>
        <w:tc>
          <w:p>
            <w:pPr>
              <w:pStyle w:val="Compact"/>
              <w:jc w:val="left"/>
            </w:pPr>
            <w:r>
              <w:t xml:space="preserve">mean B1 1 std. dev.</w:t>
            </w:r>
          </w:p>
        </w:tc>
        <w:tc>
          <w:p>
            <w:pPr>
              <w:pStyle w:val="Compact"/>
              <w:jc w:val="right"/>
            </w:pPr>
            <w:r>
              <w:t xml:space="preserve">68</w:t>
            </w:r>
          </w:p>
        </w:tc>
        <w:tc>
          <w:p>
            <w:pPr>
              <w:pStyle w:val="Compact"/>
              <w:jc w:val="right"/>
            </w:pPr>
            <w:r>
              <w:t xml:space="preserve">197.2</w:t>
            </w:r>
          </w:p>
        </w:tc>
        <w:tc>
          <w:p>
            <w:pPr>
              <w:pStyle w:val="Compact"/>
              <w:jc w:val="right"/>
            </w:pPr>
            <w:r>
              <w:t xml:space="preserve">201</w:t>
            </w:r>
          </w:p>
        </w:tc>
      </w:tr>
      <w:tr>
        <w:tc>
          <w:p>
            <w:pPr>
              <w:pStyle w:val="Compact"/>
              <w:jc w:val="left"/>
            </w:pPr>
            <w:r>
              <w:t xml:space="preserve">mean B1 2 std. dev.</w:t>
            </w:r>
          </w:p>
        </w:tc>
        <w:tc>
          <w:p>
            <w:pPr>
              <w:pStyle w:val="Compact"/>
              <w:jc w:val="right"/>
            </w:pPr>
            <w:r>
              <w:t xml:space="preserve">95</w:t>
            </w:r>
          </w:p>
        </w:tc>
        <w:tc>
          <w:p>
            <w:pPr>
              <w:pStyle w:val="Compact"/>
              <w:jc w:val="right"/>
            </w:pPr>
            <w:r>
              <w:t xml:space="preserve">275.5</w:t>
            </w:r>
          </w:p>
        </w:tc>
        <w:tc>
          <w:p>
            <w:pPr>
              <w:pStyle w:val="Compact"/>
              <w:jc w:val="right"/>
            </w:pPr>
            <w:r>
              <w:t xml:space="preserve">276</w:t>
            </w:r>
          </w:p>
        </w:tc>
      </w:tr>
      <w:tr>
        <w:tc>
          <w:p>
            <w:pPr>
              <w:pStyle w:val="Compact"/>
              <w:jc w:val="left"/>
            </w:pPr>
            <w:r>
              <w:t xml:space="preserve">mean B1 3 std. dev. 99%</w:t>
            </w:r>
          </w:p>
        </w:tc>
        <w:tc>
          <w:p>
            <w:pPr>
              <w:pStyle w:val="Compact"/>
              <w:jc w:val="right"/>
            </w:pPr>
            <w:r>
              <w:t xml:space="preserve">99</w:t>
            </w:r>
          </w:p>
        </w:tc>
        <w:tc>
          <w:p>
            <w:pPr>
              <w:pStyle w:val="Compact"/>
              <w:jc w:val="right"/>
            </w:pPr>
            <w:r>
              <w:t xml:space="preserve">287.1</w:t>
            </w:r>
          </w:p>
        </w:tc>
        <w:tc>
          <w:p>
            <w:pPr>
              <w:pStyle w:val="Compact"/>
              <w:jc w:val="right"/>
            </w:pPr>
            <w:r>
              <w:t xml:space="preserve">288</w:t>
            </w:r>
          </w:p>
        </w:tc>
      </w:tr>
    </w:tbl>
    <w:p>
      <w:pPr>
        <w:pStyle w:val="Heading3"/>
      </w:pPr>
      <w:bookmarkStart w:id="106" w:name="e.-refine-empirical-rule"/>
      <w:r>
        <w:t xml:space="preserve">e. Refine empirical rule</w:t>
      </w:r>
      <w:bookmarkEnd w:id="106"/>
    </w:p>
    <w:tbl>
      <w:tblPr>
        <w:tblStyle w:val="Table"/>
        <w:tblW w:type="pct" w:w="0.0"/>
        <w:tblLook w:firstRow="1"/>
      </w:tblPr>
      <w:tblGrid/>
      <w:tr>
        <w:trPr>
          <w:cnfStyle w:firstRow="1"/>
        </w:trPr>
        <w:tc>
          <w:tcPr>
            <w:tcBorders>
              <w:bottom w:val="single"/>
            </w:tcBorders>
            <w:vAlign w:val="bottom"/>
          </w:tcPr>
          <w:p>
            <w:pPr>
              <w:pStyle w:val="Compact"/>
              <w:jc w:val="left"/>
            </w:pPr>
            <w:r>
              <w:t xml:space="preserve">Interval</w:t>
            </w:r>
          </w:p>
        </w:tc>
        <w:tc>
          <w:tcPr>
            <w:tcBorders>
              <w:bottom w:val="single"/>
            </w:tcBorders>
            <w:vAlign w:val="bottom"/>
          </w:tcPr>
          <w:p>
            <w:pPr>
              <w:pStyle w:val="Compact"/>
              <w:jc w:val="right"/>
            </w:pPr>
            <w:r>
              <w:t xml:space="preserve">TheoreticalPctOfData</w:t>
            </w:r>
          </w:p>
        </w:tc>
        <w:tc>
          <w:tcPr>
            <w:tcBorders>
              <w:bottom w:val="single"/>
            </w:tcBorders>
            <w:vAlign w:val="bottom"/>
          </w:tcPr>
          <w:p>
            <w:pPr>
              <w:pStyle w:val="Compact"/>
              <w:jc w:val="right"/>
            </w:pPr>
            <w:r>
              <w:t xml:space="preserve">TheoreticalNoOfObs</w:t>
            </w:r>
          </w:p>
        </w:tc>
        <w:tc>
          <w:tcPr>
            <w:tcBorders>
              <w:bottom w:val="single"/>
            </w:tcBorders>
            <w:vAlign w:val="bottom"/>
          </w:tcPr>
          <w:p>
            <w:pPr>
              <w:pStyle w:val="Compact"/>
              <w:jc w:val="right"/>
            </w:pPr>
            <w:r>
              <w:t xml:space="preserve">ActualNoOfObs</w:t>
            </w:r>
          </w:p>
        </w:tc>
      </w:tr>
      <w:tr>
        <w:tc>
          <w:p>
            <w:pPr>
              <w:pStyle w:val="Compact"/>
              <w:jc w:val="left"/>
            </w:pPr>
            <w:r>
              <w:t xml:space="preserve">mean + 1 std. dev.</w:t>
            </w:r>
          </w:p>
        </w:tc>
        <w:tc>
          <w:p>
            <w:pPr>
              <w:pStyle w:val="Compact"/>
              <w:jc w:val="right"/>
            </w:pPr>
            <w:r>
              <w:t xml:space="preserve">34.101</w:t>
            </w:r>
          </w:p>
        </w:tc>
        <w:tc>
          <w:p>
            <w:pPr>
              <w:pStyle w:val="Compact"/>
              <w:jc w:val="right"/>
            </w:pPr>
            <w:r>
              <w:t xml:space="preserve">99</w:t>
            </w:r>
          </w:p>
        </w:tc>
        <w:tc>
          <w:p>
            <w:pPr>
              <w:pStyle w:val="Compact"/>
              <w:jc w:val="right"/>
            </w:pPr>
            <w:r>
              <w:t xml:space="preserve">84</w:t>
            </w:r>
          </w:p>
        </w:tc>
      </w:tr>
      <w:tr>
        <w:tc>
          <w:p>
            <w:pPr>
              <w:pStyle w:val="Compact"/>
              <w:jc w:val="left"/>
            </w:pPr>
            <w:r>
              <w:t xml:space="preserve">mean - 1 std. dev.</w:t>
            </w:r>
          </w:p>
        </w:tc>
        <w:tc>
          <w:p>
            <w:pPr>
              <w:pStyle w:val="Compact"/>
              <w:jc w:val="right"/>
            </w:pPr>
            <w:r>
              <w:t xml:space="preserve">34.065</w:t>
            </w:r>
          </w:p>
        </w:tc>
        <w:tc>
          <w:p>
            <w:pPr>
              <w:pStyle w:val="Compact"/>
              <w:jc w:val="right"/>
            </w:pPr>
            <w:r>
              <w:t xml:space="preserve">99</w:t>
            </w:r>
          </w:p>
        </w:tc>
        <w:tc>
          <w:p>
            <w:pPr>
              <w:pStyle w:val="Compact"/>
              <w:jc w:val="right"/>
            </w:pPr>
            <w:r>
              <w:t xml:space="preserve">117</w:t>
            </w:r>
          </w:p>
        </w:tc>
      </w:tr>
      <w:tr>
        <w:tc>
          <w:p>
            <w:pPr>
              <w:pStyle w:val="Compact"/>
              <w:jc w:val="left"/>
            </w:pPr>
            <w:r>
              <w:t xml:space="preserve">1 std. dev. to 2 std. dev.</w:t>
            </w:r>
          </w:p>
        </w:tc>
        <w:tc>
          <w:p>
            <w:pPr>
              <w:pStyle w:val="Compact"/>
              <w:jc w:val="right"/>
            </w:pPr>
            <w:r>
              <w:t xml:space="preserve">13.669</w:t>
            </w:r>
          </w:p>
        </w:tc>
        <w:tc>
          <w:p>
            <w:pPr>
              <w:pStyle w:val="Compact"/>
              <w:jc w:val="right"/>
            </w:pPr>
            <w:r>
              <w:t xml:space="preserve">40</w:t>
            </w:r>
          </w:p>
        </w:tc>
        <w:tc>
          <w:p>
            <w:pPr>
              <w:pStyle w:val="Compact"/>
              <w:jc w:val="right"/>
            </w:pPr>
            <w:r>
              <w:t xml:space="preserve">35</w:t>
            </w:r>
          </w:p>
        </w:tc>
      </w:tr>
      <w:tr>
        <w:tc>
          <w:p>
            <w:pPr>
              <w:pStyle w:val="Compact"/>
              <w:jc w:val="left"/>
            </w:pPr>
            <w:r>
              <w:t xml:space="preserve">-1 std. dev. to -2 std. dev.</w:t>
            </w:r>
          </w:p>
        </w:tc>
        <w:tc>
          <w:p>
            <w:pPr>
              <w:pStyle w:val="Compact"/>
              <w:jc w:val="right"/>
            </w:pPr>
            <w:r>
              <w:t xml:space="preserve">13.631</w:t>
            </w:r>
          </w:p>
        </w:tc>
        <w:tc>
          <w:p>
            <w:pPr>
              <w:pStyle w:val="Compact"/>
              <w:jc w:val="right"/>
            </w:pPr>
            <w:r>
              <w:t xml:space="preserve">40</w:t>
            </w:r>
          </w:p>
        </w:tc>
        <w:tc>
          <w:p>
            <w:pPr>
              <w:pStyle w:val="Compact"/>
              <w:jc w:val="right"/>
            </w:pPr>
            <w:r>
              <w:t xml:space="preserve">40</w:t>
            </w:r>
          </w:p>
        </w:tc>
      </w:tr>
      <w:tr>
        <w:tc>
          <w:p>
            <w:pPr>
              <w:pStyle w:val="Compact"/>
              <w:jc w:val="left"/>
            </w:pPr>
            <w:r>
              <w:t xml:space="preserve">2 std. dev. to 3 std. dev.</w:t>
            </w:r>
          </w:p>
        </w:tc>
        <w:tc>
          <w:p>
            <w:pPr>
              <w:pStyle w:val="Compact"/>
              <w:jc w:val="right"/>
            </w:pPr>
            <w:r>
              <w:t xml:space="preserve">2.139</w:t>
            </w:r>
          </w:p>
        </w:tc>
        <w:tc>
          <w:p>
            <w:pPr>
              <w:pStyle w:val="Compact"/>
              <w:jc w:val="right"/>
            </w:pPr>
            <w:r>
              <w:t xml:space="preserve">6</w:t>
            </w:r>
          </w:p>
        </w:tc>
        <w:tc>
          <w:p>
            <w:pPr>
              <w:pStyle w:val="Compact"/>
              <w:jc w:val="right"/>
            </w:pPr>
            <w:r>
              <w:t xml:space="preserve">9</w:t>
            </w:r>
          </w:p>
        </w:tc>
      </w:tr>
      <w:tr>
        <w:tc>
          <w:p>
            <w:pPr>
              <w:pStyle w:val="Compact"/>
              <w:jc w:val="left"/>
            </w:pPr>
            <w:r>
              <w:t xml:space="preserve">-2 std. dev. to -3 std. dev.</w:t>
            </w:r>
          </w:p>
        </w:tc>
        <w:tc>
          <w:p>
            <w:pPr>
              <w:pStyle w:val="Compact"/>
              <w:jc w:val="right"/>
            </w:pPr>
            <w:r>
              <w:t xml:space="preserve">2.131</w:t>
            </w:r>
          </w:p>
        </w:tc>
        <w:tc>
          <w:p>
            <w:pPr>
              <w:pStyle w:val="Compact"/>
              <w:jc w:val="right"/>
            </w:pPr>
            <w:r>
              <w:t xml:space="preserve">6</w:t>
            </w:r>
          </w:p>
        </w:tc>
        <w:tc>
          <w:p>
            <w:pPr>
              <w:pStyle w:val="Compact"/>
              <w:jc w:val="right"/>
            </w:pPr>
            <w:r>
              <w:t xml:space="preserve">3</w:t>
            </w:r>
          </w:p>
        </w:tc>
      </w:tr>
    </w:tbl>
    <w:p>
      <w:pPr>
        <w:pStyle w:val="Heading3"/>
      </w:pPr>
      <w:bookmarkStart w:id="107" w:name="f.-is-pound-of-material-sold-bell-shaped"/>
      <w:r>
        <w:t xml:space="preserve">f. Is pound of material sold bell shaped?</w:t>
      </w:r>
      <w:bookmarkEnd w:id="107"/>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8_f-1.png" id="0" name="Picture"/>
                    <pic:cNvPicPr>
                      <a:picLocks noChangeArrowheads="1" noChangeAspect="1"/>
                    </pic:cNvPicPr>
                  </pic:nvPicPr>
                  <pic:blipFill>
                    <a:blip r:embed="rId10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From the normal probability plot, we can see the LbsSold data approximates the bell shape but not exactly.</w:t>
      </w:r>
    </w:p>
    <w:p>
      <w:pPr>
        <w:pStyle w:val="Heading3"/>
      </w:pPr>
      <w:bookmarkStart w:id="109" w:name="g.-skweness-and-kurtosis"/>
      <w:r>
        <w:t xml:space="preserve">g. Skweness and Kurtosis</w:t>
      </w:r>
      <w:bookmarkEnd w:id="109"/>
    </w:p>
    <w:p>
      <w:pPr>
        <w:pStyle w:val="SourceCode"/>
      </w:pPr>
      <w:r>
        <w:rPr>
          <w:rStyle w:val="VerbatimChar"/>
        </w:rPr>
        <w:t xml:space="preserve">## [1] "Skewness using formula 3*(mean-median)/sd: 0.442315913378401"</w:t>
      </w:r>
    </w:p>
    <w:p>
      <w:pPr>
        <w:pStyle w:val="SourceCode"/>
      </w:pPr>
      <w:r>
        <w:rPr>
          <w:rStyle w:val="VerbatimChar"/>
        </w:rPr>
        <w:t xml:space="preserve">## [1] "Skewness using library: 0.629032218484559"</w:t>
      </w:r>
    </w:p>
    <w:p>
      <w:pPr>
        <w:pStyle w:val="SourceCode"/>
      </w:pPr>
      <w:r>
        <w:rPr>
          <w:rStyle w:val="VerbatimChar"/>
        </w:rPr>
        <w:t xml:space="preserve">## [1] "Kurtosis: 3.53337138531912"</w:t>
      </w:r>
    </w:p>
    <w:p>
      <w:pPr>
        <w:pStyle w:val="Heading2"/>
      </w:pPr>
      <w:bookmarkStart w:id="110" w:name="X29a4d65e22862df7a79849b2907c02d77bf3c69"/>
      <w:r>
        <w:t xml:space="preserve">9. Comparison of the distribution of the pounds sold data with daily visit data.</w:t>
      </w:r>
      <w:bookmarkEnd w:id="110"/>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9-1.png" id="0" name="Picture"/>
                    <pic:cNvPicPr>
                      <a:picLocks noChangeArrowheads="1" noChangeAspect="1"/>
                    </pic:cNvPicPr>
                  </pic:nvPicPr>
                  <pic:blipFill>
                    <a:blip r:embed="rId111"/>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Daily visits data is less bell shaped compared to the Lbs sold data.</w:t>
      </w:r>
    </w:p>
    <w:p>
      <w:pPr>
        <w:pStyle w:val="BodyText"/>
      </w:pPr>
      <w:r>
        <w:t xml:space="preserve">The empirical rule shows the actual number of observations matches the theoretical number of observations within 2nd and 3rd sd, but there is huge difference in the first sd - 314 (68%) theoretical vs 392 (85%) actual).</w:t>
      </w:r>
    </w:p>
    <w:p>
      <w:pPr>
        <w:pStyle w:val="BodyText"/>
      </w:pPr>
      <w:r>
        <w:t xml:space="preserve">The mean is greater than median, so the data is right skewed. Skewness and Kurtosis are also high compared to Lbs Sold data.</w:t>
      </w:r>
    </w:p>
    <w:p>
      <w:pPr>
        <w:pStyle w:val="Heading2"/>
      </w:pPr>
      <w:bookmarkStart w:id="112" w:name="demographics"/>
      <w:r>
        <w:t xml:space="preserve">10. Demographics</w:t>
      </w:r>
      <w:bookmarkEnd w:id="112"/>
    </w:p>
    <w:p>
      <w:pPr>
        <w:pStyle w:val="Heading2"/>
      </w:pPr>
      <w:bookmarkStart w:id="113" w:name="a.-all-traffic-sources-1"/>
      <w:r>
        <w:t xml:space="preserve">a. All Traffic Sources</w:t>
      </w:r>
      <w:bookmarkEnd w:id="113"/>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0_a-1.png" id="0" name="Picture"/>
                    <pic:cNvPicPr>
                      <a:picLocks noChangeArrowheads="1" noChangeAspect="1"/>
                    </pic:cNvPicPr>
                  </pic:nvPicPr>
                  <pic:blipFill>
                    <a:blip r:embed="rId114"/>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There is significant Direct Traffic, which could be a result of the website link socialized in the promotion. Traffic from search engines could be increased with the help of SEO (Search engine optimization).</w:t>
      </w:r>
    </w:p>
    <w:p>
      <w:pPr>
        <w:pStyle w:val="Heading2"/>
      </w:pPr>
      <w:bookmarkStart w:id="115" w:name="b.-top-ten-referring-sites-1"/>
      <w:r>
        <w:t xml:space="preserve">b. Top Ten Referring Sites</w:t>
      </w:r>
      <w:bookmarkEnd w:id="115"/>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0_b-1.png" id="0" name="Picture"/>
                    <pic:cNvPicPr>
                      <a:picLocks noChangeArrowheads="1" noChangeAspect="1"/>
                    </pic:cNvPicPr>
                  </pic:nvPicPr>
                  <pic:blipFill>
                    <a:blip r:embed="rId116"/>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paid listings on globalspec are generating more referrals than thomasnet, however, both of them together are not generating much referrals compared to google ads.</w:t>
      </w:r>
    </w:p>
    <w:p>
      <w:pPr>
        <w:pStyle w:val="BodyText"/>
      </w:pPr>
      <w:r>
        <w:t xml:space="preserve">The traffic from sedoparking.com may need to be investigated more as it could indicate users mistyping the QA website address and landing on a parked domain with a similar name.</w:t>
      </w:r>
    </w:p>
    <w:p>
      <w:pPr>
        <w:pStyle w:val="Heading2"/>
      </w:pPr>
      <w:bookmarkStart w:id="117" w:name="Xfc90dbae7148054504cf503a02363b3d0864b2e"/>
      <w:r>
        <w:t xml:space="preserve">c. Top Ten Search Engine Sources of Visits</w:t>
      </w:r>
      <w:bookmarkEnd w:id="117"/>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0_c-1.png" id="0" name="Picture"/>
                    <pic:cNvPicPr>
                      <a:picLocks noChangeArrowheads="1" noChangeAspect="1"/>
                    </pic:cNvPicPr>
                  </pic:nvPicPr>
                  <pic:blipFill>
                    <a:blip r:embed="rId11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As expected, google is the top search engine source of visits. SEO should be targeted at google search engine.</w:t>
      </w:r>
    </w:p>
    <w:p>
      <w:pPr>
        <w:pStyle w:val="Heading2"/>
      </w:pPr>
      <w:bookmarkStart w:id="119" w:name="X1d316be1ecda358017de3a1c85d5f701ec63a95"/>
      <w:r>
        <w:t xml:space="preserve">d. Top Ten Geographic Sources by Sub Continent Region</w:t>
      </w:r>
      <w:bookmarkEnd w:id="119"/>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0_d-1.png" id="0" name="Picture"/>
                    <pic:cNvPicPr>
                      <a:picLocks noChangeArrowheads="1" noChangeAspect="1"/>
                    </pic:cNvPicPr>
                  </pic:nvPicPr>
                  <pic:blipFill>
                    <a:blip r:embed="rId12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As the traffic is coming from various geographies, it may be a good idea to support multiple languages on the website (internationalization).</w:t>
      </w:r>
    </w:p>
    <w:p>
      <w:pPr>
        <w:pStyle w:val="Heading2"/>
      </w:pPr>
      <w:bookmarkStart w:id="121" w:name="e.-top-ten-browsers-used-1"/>
      <w:r>
        <w:t xml:space="preserve">e. Top Ten Browsers Used</w:t>
      </w:r>
      <w:bookmarkEnd w:id="121"/>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0_e-1.png" id="0" name="Picture"/>
                    <pic:cNvPicPr>
                      <a:picLocks noChangeArrowheads="1" noChangeAspect="1"/>
                    </pic:cNvPicPr>
                  </pic:nvPicPr>
                  <pic:blipFill>
                    <a:blip r:embed="rId122"/>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Website development / testing should focus on Internet Explorer and Firefox compatibility / support.</w:t>
      </w:r>
    </w:p>
    <w:p>
      <w:pPr>
        <w:pStyle w:val="Heading2"/>
      </w:pPr>
      <w:bookmarkStart w:id="123" w:name="f.-top-ten-operating-systems-used-1"/>
      <w:r>
        <w:t xml:space="preserve">f. Top Ten Operating Systems Used</w:t>
      </w:r>
      <w:bookmarkEnd w:id="123"/>
    </w:p>
    <w:p>
      <w:pPr>
        <w:pStyle w:val="FirstParagraph"/>
      </w:pPr>
      <w:r>
        <w:drawing>
          <wp:inline>
            <wp:extent cx="5334000" cy="3048000"/>
            <wp:effectExtent b="0" l="0" r="0" t="0"/>
            <wp:docPr descr="" title="" id="1" name="Picture"/>
            <a:graphic>
              <a:graphicData uri="http://schemas.openxmlformats.org/drawingml/2006/picture">
                <pic:pic>
                  <pic:nvPicPr>
                    <pic:cNvPr descr="QualityAlloys_files/figure-docx/q10_f-1.png" id="0" name="Picture"/>
                    <pic:cNvPicPr>
                      <a:picLocks noChangeArrowheads="1" noChangeAspect="1"/>
                    </pic:cNvPicPr>
                  </pic:nvPicPr>
                  <pic:blipFill>
                    <a:blip r:embed="rId124"/>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Website development / testing should focus on Windows platform, followed by Mac and Linux.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114" Target="media/rId114.png" /><Relationship Type="http://schemas.openxmlformats.org/officeDocument/2006/relationships/image" Id="rId28" Target="media/rId28.png" /><Relationship Type="http://schemas.openxmlformats.org/officeDocument/2006/relationships/image" Id="rId116" Target="media/rId116.png" /><Relationship Type="http://schemas.openxmlformats.org/officeDocument/2006/relationships/image" Id="rId30" Target="media/rId30.png" /><Relationship Type="http://schemas.openxmlformats.org/officeDocument/2006/relationships/image" Id="rId118" Target="media/rId118.png" /><Relationship Type="http://schemas.openxmlformats.org/officeDocument/2006/relationships/image" Id="rId32" Target="media/rId32.png" /><Relationship Type="http://schemas.openxmlformats.org/officeDocument/2006/relationships/image" Id="rId120" Target="media/rId120.png" /><Relationship Type="http://schemas.openxmlformats.org/officeDocument/2006/relationships/image" Id="rId34" Target="media/rId34.png" /><Relationship Type="http://schemas.openxmlformats.org/officeDocument/2006/relationships/image" Id="rId122" Target="media/rId122.png" /><Relationship Type="http://schemas.openxmlformats.org/officeDocument/2006/relationships/image" Id="rId36" Target="media/rId36.png" /><Relationship Type="http://schemas.openxmlformats.org/officeDocument/2006/relationships/image" Id="rId124" Target="media/rId124.png" /><Relationship Type="http://schemas.openxmlformats.org/officeDocument/2006/relationships/image" Id="rId38" Target="media/rId38.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3" Target="media/rId103.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Alloys</dc:title>
  <dc:creator>Manish Grewal</dc:creator>
  <cp:keywords/>
  <dcterms:created xsi:type="dcterms:W3CDTF">2020-08-01T17:26:23Z</dcterms:created>
  <dcterms:modified xsi:type="dcterms:W3CDTF">2020-08-01T17:26:23Z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26/07/2020</vt:lpwstr>
  </property>
  <property fmtid="{D5CDD505-2E9C-101B-9397-08002B2CF9AE}" pid="3" name="output">
    <vt:lpwstr/>
  </property>
</Properties>
</file>