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1 INTERNSHIP REPORT</w:t>
      </w:r>
    </w:p>
    <w:p>
      <w:pPr>
        <w:jc w:val="center"/>
      </w:pPr>
      <w:r>
        <w:rPr>
          <w:b/>
          <w:sz w:val="24"/>
        </w:rPr>
        <w:t>Transforming Wireframes into Static Web Pages</w:t>
      </w:r>
    </w:p>
    <w:p/>
    <w:p>
      <w:r>
        <w:rPr>
          <w:b/>
          <w:sz w:val="24"/>
        </w:rPr>
        <w:t>1. Objective</w:t>
      </w:r>
    </w:p>
    <w:p>
      <w:pPr>
        <w:spacing w:after="120"/>
      </w:pPr>
      <w:r>
        <w:t>The objective of this task was to create a fully functional static web page using HTML and CSS while applying semantic structure, organized styling, responsive design, and a clear visual hierarchy. Since no wireframe was provided with the internship task, I created an original developer portfolio landing page named “DevSpace” to demonstrate the required frontend development concepts.</w:t>
      </w:r>
    </w:p>
    <w:p>
      <w:r>
        <w:rPr>
          <w:b/>
          <w:sz w:val="24"/>
        </w:rPr>
        <w:t>2. Design and Layout Decisions</w:t>
      </w:r>
    </w:p>
    <w:p>
      <w:pPr>
        <w:spacing w:after="120"/>
      </w:pPr>
      <w:r>
        <w:t>The page was designed with a clean, modern developer-focused visual style. It contains a sticky header with navigation, a hero section, an about section, a skills section, a projects section, a contact call-to-action, and a footer. The layout uses consistent spacing, rounded cards, typography hierarchy, and a limited color palette to keep the interface visually organized. CSS custom properties were used for repeated values such as colors, borders, radius, and shadows so that the design remains consistent and easier to maintain.</w:t>
      </w:r>
    </w:p>
    <w:p>
      <w:r>
        <w:rPr>
          <w:b/>
          <w:sz w:val="24"/>
        </w:rPr>
        <w:t>3. HTML Structure</w:t>
      </w:r>
    </w:p>
    <w:p>
      <w:pPr>
        <w:spacing w:after="120"/>
      </w:pPr>
      <w:r>
        <w:t>Semantic HTML5 elements were used instead of relying only on generic div elements. The page uses header, nav, main, section, article, and footer elements to communicate the structure and purpose of different content areas. Headings follow a logical hierarchy, while links are used for navigation and calls to action. An appropriate meta viewport setting was included so the page can adapt to mobile devices.</w:t>
      </w:r>
    </w:p>
    <w:p>
      <w:r>
        <w:rPr>
          <w:b/>
          <w:sz w:val="24"/>
        </w:rPr>
        <w:t>4. CSS and Responsive Strategy</w:t>
      </w:r>
    </w:p>
    <w:p>
      <w:pPr>
        <w:spacing w:after="120"/>
      </w:pPr>
      <w:r>
        <w:t>CSS Grid and Flexbox were used to create the main layouts. The desktop version uses multiple columns for the hero, skills, projects, and contact areas, while media queries progressively reduce the number of columns on tablets and mobile devices. Typography uses responsive sizing with clamp(), and the content container uses a flexible width so that the page does not become excessively wide. Hover and keyboard focus states were also added to improve interaction and accessibility.</w:t>
      </w:r>
    </w:p>
    <w:p>
      <w:r>
        <w:rPr>
          <w:b/>
          <w:sz w:val="24"/>
        </w:rPr>
        <w:t>5. Challenges and Solutions</w:t>
      </w:r>
    </w:p>
    <w:p>
      <w:pPr>
        <w:spacing w:after="120"/>
      </w:pPr>
      <w:r>
        <w:t>The main challenge was designing a complete interface without an official wireframe to reproduce. I addressed this by first defining the page hierarchy and then translating that hierarchy into semantic HTML sections. Another challenge was maintaining the visual balance between desktop and mobile layouts. This was handled by testing different breakpoints and changing grid structures, spacing, font sizes, and navigation behavior at smaller screen widths. A reduced-motion media query was also included so that users who prefer less animation are not forced to experience the blinking cursor animation.</w:t>
      </w:r>
    </w:p>
    <w:p>
      <w:r>
        <w:rPr>
          <w:b/>
          <w:sz w:val="24"/>
        </w:rPr>
        <w:t>6. Testing</w:t>
      </w:r>
    </w:p>
    <w:p>
      <w:pPr>
        <w:spacing w:after="120"/>
      </w:pPr>
      <w:r>
        <w:t>The webpage was structured to be tested in a modern browser at desktop, tablet, and mobile widths. The responsive breakpoints were reviewed to ensure that content remains readable, cards stack appropriately, navigation remains usable, and there is no intentional horizontal overflow. Keyboard focus styling was included for interactive elements. The page can be run directly by opening index.html in a browser.</w:t>
      </w:r>
    </w:p>
    <w:p>
      <w:r>
        <w:rPr>
          <w:b/>
          <w:sz w:val="24"/>
        </w:rPr>
        <w:t>7. Conclusion</w:t>
      </w:r>
    </w:p>
    <w:p>
      <w:pPr>
        <w:spacing w:after="120"/>
      </w:pPr>
      <w:r>
        <w:t>This task provided practical experience in converting a visual page concept into a structured static webpage. It strengthened my understanding of semantic HTML, CSS layout techniques, responsive design, typography, spacing, accessibility, and maintainable CSS organization. The final project demonstrates the foundational frontend workflow required for creating responsive static web interfaces.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