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sz w:val="120"/>
          <w:szCs w:val="120"/>
        </w:rPr>
        <w:t xml:space="preserve">🦊</w:t>
      </w:r>
    </w:p>
    <w:p>
      <w:pPr>
        <w:pStyle w:val="Title"/>
      </w:pPr>
      <w:r>
        <w:t xml:space="preserve">EduFamily</w:t>
      </w:r>
    </w:p>
    <w:p>
      <w:pPr>
        <w:spacing w:after="400"/>
        <w:jc w:val="center"/>
      </w:pPr>
      <w:r>
        <w:rPr>
          <w:color w:val="636E72"/>
          <w:sz w:val="32"/>
          <w:szCs w:val="32"/>
        </w:rPr>
        <w:t xml:space="preserve">L'assistant parental intelligent</w:t>
      </w:r>
    </w:p>
    <w:p>
      <w:pPr>
        <w:spacing w:after="800"/>
        <w:jc w:val="center"/>
      </w:pPr>
      <w:r>
        <w:rPr>
          <w:b/>
          <w:bCs/>
          <w:sz w:val="28"/>
          <w:szCs w:val="28"/>
        </w:rPr>
        <w:t xml:space="preserve">Business Plan &amp; Projections Financières 2025-2030</w:t>
      </w:r>
    </w:p>
    <w:p>
      <w:pPr>
        <w:jc w:val="center"/>
      </w:pPr>
      <w:r>
        <w:rPr>
          <w:color w:val="B2BEC3"/>
          <w:sz w:val="24"/>
          <w:szCs w:val="24"/>
        </w:rPr>
        <w:t xml:space="preserve">Décembre 2024</w:t>
      </w:r>
    </w:p>
    <w:p>
      <w:pPr>
        <w:spacing w:before="1500"/>
        <w:jc w:val="center"/>
      </w:pPr>
      <w:r>
        <w:rPr>
          <w:b/>
          <w:bCs/>
          <w:color w:val="FF7675"/>
          <w:sz w:val="20"/>
          <w:szCs w:val="20"/>
        </w:rPr>
        <w:t xml:space="preserve">Document Confidentiel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Le Problème</w:t>
      </w:r>
    </w:p>
    <w:p>
      <w:pPr>
        <w:spacing w:after="200"/>
      </w:pPr>
      <w:r>
        <w:t xml:space="preserve">62% des parents français se sentent dépassés par l'aide aux devoirs. La charge mentale parentale a explosé : entre école, périscolaire, activités, santé et organisation quotidienne, les parents jonglent avec des dizaines de tâches. Le résultat ? Un burn-out parental en augmentation constante et des familles sous pression.</w:t>
      </w:r>
    </w:p>
    <w:p>
      <w:pPr>
        <w:pStyle w:val="Heading2"/>
      </w:pPr>
      <w:r>
        <w:t xml:space="preserve">Notre Solution</w:t>
      </w:r>
    </w:p>
    <w:p>
      <w:pPr>
        <w:spacing w:after="200"/>
      </w:pPr>
      <w:r>
        <w:t xml:space="preserve">EduFamily est un assistant parental alimenté par l'IA qui commence par l'éducation — le segment représentant 60%+ de l'agenda parental. Notre tuteur IA "Foxie" utilise la méthode socratique pour aider les enfants à apprendre sans leur donner les réponses, tout en fournissant aux parents un résumé de la leçon en 2 minutes.</w:t>
      </w:r>
    </w:p>
    <w:p>
      <w:pPr>
        <w:pStyle w:val="Heading2"/>
      </w:pPr>
      <w:r>
        <w:t xml:space="preserve">Différenciation Clé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 socratique strict </w:t>
      </w:r>
      <w:r>
        <w:t xml:space="preserve">— jamais de réponse directe, l'enfant apprend vraiment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 parent dédiée </w:t>
      </w:r>
      <w:r>
        <w:t xml:space="preserve">— résumés, conseils, cartes mentales automatiques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Prix familial accessible </w:t>
      </w:r>
      <w:r>
        <w:t xml:space="preserve">— 4,99€/mois pour toute la famille (10x moins cher)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Embeddings personnalisés </w:t>
      </w:r>
      <w:r>
        <w:t xml:space="preserve">— chaque enfant a un profil vectoriel unique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Agents autonomes </w:t>
      </w:r>
      <w:r>
        <w:t xml:space="preserve">— automatisation intelligente des tâches répétitives</w:t>
      </w:r>
    </w:p>
    <w:p>
      <w:pPr>
        <w:pStyle w:val="Heading2"/>
      </w:pPr>
      <w:r>
        <w:t xml:space="preserve">KPIs Clés (Année 5 - Scénario Base)</w:t>
      </w:r>
    </w:p>
    <w:p>
      <w:pPr>
        <w:pStyle w:val="ListParagraph"/>
        <w:numPr>
          <w:ilvl w:val="0"/>
          <w:numId w:val="3"/>
        </w:numPr>
      </w:pPr>
      <w:r>
        <w:t xml:space="preserve">100,000+ familles actives</w:t>
      </w:r>
    </w:p>
    <w:p>
      <w:pPr>
        <w:pStyle w:val="ListParagraph"/>
        <w:numPr>
          <w:ilvl w:val="0"/>
          <w:numId w:val="3"/>
        </w:numPr>
      </w:pPr>
      <w:r>
        <w:t xml:space="preserve">3,6M€ ARR (Annual Recurring Revenue)</w:t>
      </w:r>
    </w:p>
    <w:p>
      <w:pPr>
        <w:pStyle w:val="ListParagraph"/>
        <w:numPr>
          <w:ilvl w:val="0"/>
          <w:numId w:val="3"/>
        </w:numPr>
      </w:pPr>
      <w:r>
        <w:t xml:space="preserve">56% marge brute</w:t>
      </w:r>
    </w:p>
    <w:p>
      <w:pPr>
        <w:pStyle w:val="ListParagraph"/>
        <w:numPr>
          <w:ilvl w:val="0"/>
          <w:numId w:val="3"/>
        </w:numPr>
      </w:pPr>
      <w:r>
        <w:t xml:space="preserve">EBITDA positif dès Année 3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LTV/CAC ratio de 4,5x</w:t>
      </w:r>
    </w:p>
    <w:p>
      <w:pPr>
        <w:pStyle w:val="Heading2"/>
      </w:pPr>
      <w:r>
        <w:t xml:space="preserve">Demande de Financement</w:t>
      </w:r>
    </w:p>
    <w:p>
      <w:pPr>
        <w:spacing w:after="200"/>
      </w:pPr>
      <w:r>
        <w:rPr>
          <w:b/>
          <w:bCs/>
          <w:color w:val="6C5CE7"/>
        </w:rPr>
        <w:t xml:space="preserve">Seed Round : 500K€ </w:t>
      </w:r>
      <w:r>
        <w:t xml:space="preserve">pour 18 mois de runway. Répartition : 50% Tech &amp; Produit, 30% Marketing &amp; Growth, 20% Ops &amp; Admin.</w:t>
      </w:r>
    </w:p>
    <w:p>
      <w:r>
        <w:br w:type="page"/>
      </w:r>
    </w:p>
    <w:p>
      <w:pPr>
        <w:pStyle w:val="Heading1"/>
      </w:pPr>
      <w:r>
        <w:t xml:space="preserve">2. Analyse de Marché</w:t>
      </w:r>
    </w:p>
    <w:p>
      <w:pPr>
        <w:pStyle w:val="Heading2"/>
      </w:pPr>
      <w:r>
        <w:t xml:space="preserve">TAM / SAM / SOM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TAM : $254B </w:t>
      </w:r>
      <w:r>
        <w:t xml:space="preserve">— Marché mondial EdTech K-12 projeté 2033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SAM : $36B </w:t>
      </w:r>
      <w:r>
        <w:t xml:space="preserve">— Segment tutorat en ligne mondial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SOM : €50M </w:t>
      </w:r>
      <w:r>
        <w:t xml:space="preserve">— Marché atteignable France sur 3 ans</w:t>
      </w:r>
    </w:p>
    <w:p>
      <w:pPr>
        <w:pStyle w:val="Heading2"/>
      </w:pPr>
      <w:r>
        <w:t xml:space="preserve">Tendances Clés</w:t>
      </w:r>
    </w:p>
    <w:p>
      <w:pPr>
        <w:pStyle w:val="ListParagraph"/>
        <w:numPr>
          <w:ilvl w:val="0"/>
          <w:numId w:val="2"/>
        </w:numPr>
      </w:pPr>
      <w:r>
        <w:t xml:space="preserve">Tutorat en ligne : +14,5% CAGR (2024-2030)</w:t>
      </w:r>
    </w:p>
    <w:p>
      <w:pPr>
        <w:pStyle w:val="ListParagraph"/>
        <w:numPr>
          <w:ilvl w:val="0"/>
          <w:numId w:val="2"/>
        </w:numPr>
      </w:pPr>
      <w:r>
        <w:t xml:space="preserve">IA dans l'EdTech : +38% CAGR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8,5M de familles françaises avec enfants scolarisés</w:t>
      </w:r>
    </w:p>
    <w:p>
      <w:pPr>
        <w:pStyle w:val="Heading2"/>
      </w:pPr>
      <w:r>
        <w:t xml:space="preserve">Positionnement Concurrentiel</w:t>
      </w:r>
    </w:p>
    <w:p>
      <w:pPr>
        <w:spacing w:after="100"/>
      </w:pPr>
      <w:r>
        <w:t xml:space="preserve">Notre positionnement unique combine accessibilité tarifaire et innovation technologique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ChatGPT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Khanmigo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Kartable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89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EduFamily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Mode socratique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Optionnel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27AE60"/>
                <w:sz w:val="20"/>
                <w:szCs w:val="20"/>
              </w:rPr>
              <w:t xml:space="preserve">Oui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Strict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Interface parent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Basique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Complet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Prix / famille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20€/pers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$44/an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10€/mois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4,99€/famille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Personnalisation 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39C12"/>
                <w:sz w:val="20"/>
                <w:szCs w:val="20"/>
              </w:rPr>
              <w:t xml:space="preserve">Basique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E74C3C"/>
                <w:sz w:val="20"/>
                <w:szCs w:val="20"/>
              </w:rPr>
              <w:t xml:space="preserve">Non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Embeddings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Business Model</w:t>
      </w:r>
    </w:p>
    <w:p>
      <w:pPr>
        <w:pStyle w:val="Heading2"/>
      </w:pPr>
      <w:r>
        <w:t xml:space="preserve">Stratégie Freemium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Gratuit (40%) : </w:t>
      </w:r>
      <w:r>
        <w:t xml:space="preserve">50 interactions/mois, 1 enfant, fonctions de 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Famille 4,99€/mois (50%) : </w:t>
      </w:r>
      <w:r>
        <w:t xml:space="preserve">500 interactions, 4 enfants, cartes mentales, multilingue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Premium 9,99€/mois (10%) : </w:t>
      </w:r>
      <w:r>
        <w:t xml:space="preserve">Illimité, 6 enfants, mode examen, support prioritaire</w:t>
      </w:r>
    </w:p>
    <w:p>
      <w:pPr>
        <w:pStyle w:val="Heading2"/>
      </w:pPr>
      <w:r>
        <w:t xml:space="preserve">Unit Economics</w:t>
      </w:r>
    </w:p>
    <w:p>
      <w:pPr>
        <w:pStyle w:val="ListParagraph"/>
        <w:numPr>
          <w:ilvl w:val="0"/>
          <w:numId w:val="2"/>
        </w:numPr>
      </w:pPr>
      <w:r>
        <w:t xml:space="preserve">ARPU blended : 3,00€/mois</w:t>
      </w:r>
    </w:p>
    <w:p>
      <w:pPr>
        <w:pStyle w:val="ListParagraph"/>
        <w:numPr>
          <w:ilvl w:val="0"/>
          <w:numId w:val="2"/>
        </w:numPr>
      </w:pPr>
      <w:r>
        <w:t xml:space="preserve">Coût API Claude : 1,70€/user/mois</w:t>
      </w:r>
    </w:p>
    <w:p>
      <w:pPr>
        <w:pStyle w:val="ListParagraph"/>
        <w:numPr>
          <w:ilvl w:val="0"/>
          <w:numId w:val="2"/>
        </w:numPr>
      </w:pPr>
      <w:r>
        <w:t xml:space="preserve">Infrastructure : 0,50€/user/mois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Marge brute : 56%</w:t>
      </w:r>
    </w:p>
    <w:p>
      <w:pPr>
        <w:pStyle w:val="ListParagraph"/>
        <w:numPr>
          <w:ilvl w:val="0"/>
          <w:numId w:val="2"/>
        </w:numPr>
      </w:pPr>
      <w:r>
        <w:t xml:space="preserve">LTV (24 mois) : 67€</w:t>
      </w:r>
    </w:p>
    <w:p>
      <w:pPr>
        <w:pStyle w:val="ListParagraph"/>
        <w:numPr>
          <w:ilvl w:val="0"/>
          <w:numId w:val="2"/>
        </w:numPr>
      </w:pPr>
      <w:r>
        <w:t xml:space="preserve">CAC cible : 15€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27AE60"/>
        </w:rPr>
        <w:t xml:space="preserve">LTV/CAC : 4,5x</w:t>
      </w:r>
    </w:p>
    <w:p>
      <w:r>
        <w:br w:type="page"/>
      </w:r>
    </w:p>
    <w:p>
      <w:pPr>
        <w:pStyle w:val="Heading1"/>
      </w:pPr>
      <w:r>
        <w:t xml:space="preserve">4. Projections Financières (5 ans)</w:t>
      </w:r>
    </w:p>
    <w:p>
      <w:pPr>
        <w:pStyle w:val="Heading2"/>
      </w:pPr>
      <w:r>
        <w:t xml:space="preserve">Scénario 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Y3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Y4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Familles actives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10,000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35,000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62,500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81,250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ARR (€)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215K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756K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1,35M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2,34M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3,6M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Marge brute (%)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EBITDA (€)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E74C3C"/>
                <w:sz w:val="20"/>
                <w:szCs w:val="20"/>
              </w:rPr>
              <w:t xml:space="preserve">-120K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E74C3C"/>
                <w:sz w:val="20"/>
                <w:szCs w:val="20"/>
              </w:rPr>
              <w:t xml:space="preserve">-80K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color w:val="27AE60"/>
                <w:sz w:val="20"/>
                <w:szCs w:val="20"/>
              </w:rPr>
              <w:t xml:space="preserve">+150K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color w:val="27AE60"/>
                <w:sz w:val="20"/>
                <w:szCs w:val="20"/>
              </w:rPr>
              <w:t xml:space="preserve">+450K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+850K</w:t>
            </w:r>
          </w:p>
        </w:tc>
      </w:tr>
    </w:tbl>
    <w:p>
      <w:pPr>
        <w:spacing w:before="300" w:after="200"/>
      </w:pPr>
      <w:r>
        <w:rPr>
          <w:i/>
          <w:iCs/>
          <w:color w:val="636E72"/>
        </w:rPr>
        <w:t xml:space="preserve">Voir fichier Excel joint pour les projections détaillées avec 3 scénarios.</w:t>
      </w:r>
    </w:p>
    <w:p>
      <w:r>
        <w:br w:type="page"/>
      </w:r>
    </w:p>
    <w:p>
      <w:pPr>
        <w:pStyle w:val="Heading1"/>
      </w:pPr>
      <w:r>
        <w:t xml:space="preserve">5. Utilisation des Fonds</w:t>
      </w:r>
    </w:p>
    <w:p>
      <w:pPr>
        <w:pStyle w:val="Heading2"/>
      </w:pPr>
      <w:r>
        <w:t xml:space="preserve">Répartition des 500K€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5CE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Tech &amp; Produit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250,000€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36E72"/>
                <w:sz w:val="20"/>
                <w:szCs w:val="20"/>
              </w:rPr>
              <w:t xml:space="preserve">CTO + dev + infra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Marketing &amp;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150,000€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36E72"/>
                <w:sz w:val="20"/>
                <w:szCs w:val="20"/>
              </w:rPr>
              <w:t xml:space="preserve">Acquisition + PR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Ops &amp;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50,000€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36E72"/>
                <w:sz w:val="20"/>
                <w:szCs w:val="20"/>
              </w:rPr>
              <w:t xml:space="preserve">Legal, compta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Buffer / Imprévus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50,000€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636E72"/>
                <w:sz w:val="20"/>
                <w:szCs w:val="20"/>
              </w:rPr>
              <w:t xml:space="preserve">Opportunités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500,000€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  <w:color w:val="6C5CE7"/>
                <w:sz w:val="20"/>
                <w:szCs w:val="20"/>
              </w:rPr>
              <w:t xml:space="preserve">18 mois runway</w:t>
            </w:r>
          </w:p>
        </w:tc>
      </w:tr>
    </w:tbl>
    <w:p>
      <w:pPr>
        <w:pStyle w:val="Heading2"/>
        <w:spacing w:before="400"/>
      </w:pPr>
      <w:r>
        <w:t xml:space="preserve">Milestones Clés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Q1 2025 : </w:t>
      </w:r>
      <w:r>
        <w:t xml:space="preserve">Beta privée 50 familles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Q2 2025 : </w:t>
      </w:r>
      <w:r>
        <w:t xml:space="preserve">Lancement App Store + Play Store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Q3 2025 : </w:t>
      </w:r>
      <w:r>
        <w:t xml:space="preserve">Product-Market Fit (40% rétention M3)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Q4 2025 : </w:t>
      </w:r>
      <w:r>
        <w:t xml:space="preserve">10,000 familles actives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M18 : </w:t>
      </w:r>
      <w:r>
        <w:t xml:space="preserve">Break-even mensuel (EBITDA &gt; 0)</w:t>
      </w:r>
    </w:p>
    <w:p>
      <w:r>
        <w:br w:type="page"/>
      </w:r>
    </w:p>
    <w:p>
      <w:pPr>
        <w:pStyle w:val="Heading1"/>
      </w:pPr>
      <w:r>
        <w:t xml:space="preserve">6. Équipe</w:t>
      </w:r>
    </w:p>
    <w:p>
      <w:pPr>
        <w:pStyle w:val="Heading2"/>
      </w:pPr>
      <w:r>
        <w:t xml:space="preserve">Fondatrice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Manika - CEO &amp; Fondatrice</w:t>
      </w:r>
    </w:p>
    <w:p>
      <w:pPr>
        <w:pStyle w:val="ListParagraph"/>
        <w:numPr>
          <w:ilvl w:val="0"/>
          <w:numId w:val="2"/>
        </w:numPr>
      </w:pPr>
      <w:r>
        <w:t xml:space="preserve">19 ans d'expérience en vente B2B tech enterprise</w:t>
      </w:r>
    </w:p>
    <w:p>
      <w:pPr>
        <w:pStyle w:val="ListParagraph"/>
        <w:numPr>
          <w:ilvl w:val="0"/>
          <w:numId w:val="2"/>
        </w:numPr>
      </w:pPr>
      <w:r>
        <w:t xml:space="preserve">WW Global Account Manager AWS (Carrefour, 40 pays, $100M target)</w:t>
      </w:r>
    </w:p>
    <w:p>
      <w:pPr>
        <w:pStyle w:val="ListParagraph"/>
        <w:numPr>
          <w:ilvl w:val="0"/>
          <w:numId w:val="2"/>
        </w:numPr>
      </w:pPr>
      <w:r>
        <w:t xml:space="preserve">Track record : Microsoft, SAS Institute, Capgemini (95-105% quota)</w:t>
      </w:r>
    </w:p>
    <w:p>
      <w:pPr>
        <w:pStyle w:val="ListParagraph"/>
        <w:numPr>
          <w:ilvl w:val="0"/>
          <w:numId w:val="2"/>
        </w:numPr>
      </w:pPr>
      <w:r>
        <w:t xml:space="preserve">AWS AI Practitioner certifiée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6C5CE7"/>
        </w:rPr>
        <w:t xml:space="preserve">Maman de 3 enfants = première utilisatrice et testeuse</w:t>
      </w:r>
    </w:p>
    <w:p>
      <w:pPr>
        <w:pStyle w:val="Heading2"/>
      </w:pPr>
      <w:r>
        <w:t xml:space="preserve">Recherche Co-fondateur Technique</w:t>
      </w:r>
    </w:p>
    <w:p>
      <w:pPr>
        <w:spacing w:after="200"/>
      </w:pPr>
      <w:r>
        <w:t xml:space="preserve">Profil recherché : CTO avec expérience ML/NLP, passionné par l'EdTech. Equity significative proposée.</w:t>
      </w:r>
    </w:p>
    <w:p>
      <w:r>
        <w:br w:type="page"/>
      </w:r>
    </w:p>
    <w:p>
      <w:pPr>
        <w:pStyle w:val="Heading1"/>
      </w:pPr>
      <w:r>
        <w:t xml:space="preserve">7. Valorisation &amp; Exit</w:t>
      </w:r>
    </w:p>
    <w:p>
      <w:pPr>
        <w:pStyle w:val="Heading2"/>
      </w:pPr>
      <w:r>
        <w:t xml:space="preserve">Seed Round</w:t>
      </w:r>
    </w:p>
    <w:p>
      <w:pPr>
        <w:pStyle w:val="ListParagraph"/>
        <w:numPr>
          <w:ilvl w:val="0"/>
          <w:numId w:val="2"/>
        </w:numPr>
      </w:pPr>
      <w:r>
        <w:t xml:space="preserve">Montant levé : 500,000€</w:t>
      </w:r>
    </w:p>
    <w:p>
      <w:pPr>
        <w:pStyle w:val="ListParagraph"/>
        <w:numPr>
          <w:ilvl w:val="0"/>
          <w:numId w:val="2"/>
        </w:numPr>
      </w:pPr>
      <w:r>
        <w:t xml:space="preserve">Pre-money : 2,000,000€</w:t>
      </w:r>
    </w:p>
    <w:p>
      <w:pPr>
        <w:pStyle w:val="ListParagraph"/>
        <w:numPr>
          <w:ilvl w:val="0"/>
          <w:numId w:val="2"/>
        </w:numPr>
      </w:pPr>
      <w:r>
        <w:t xml:space="preserve">Post-money : 2,500,000€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Dilution : 20%</w:t>
      </w:r>
    </w:p>
    <w:p>
      <w:pPr>
        <w:pStyle w:val="Heading2"/>
      </w:pPr>
      <w:r>
        <w:t xml:space="preserve">Comparables EdTech</w:t>
      </w:r>
    </w:p>
    <w:p>
      <w:pPr>
        <w:pStyle w:val="ListParagraph"/>
        <w:numPr>
          <w:ilvl w:val="0"/>
          <w:numId w:val="2"/>
        </w:numPr>
      </w:pPr>
      <w:r>
        <w:t xml:space="preserve">Duolingo (IPO) : 26x ARR</w:t>
      </w:r>
    </w:p>
    <w:p>
      <w:pPr>
        <w:pStyle w:val="ListParagraph"/>
        <w:numPr>
          <w:ilvl w:val="0"/>
          <w:numId w:val="2"/>
        </w:numPr>
      </w:pPr>
      <w:r>
        <w:t xml:space="preserve">Quizlet : 10x ARR</w:t>
      </w:r>
    </w:p>
    <w:p>
      <w:pPr>
        <w:pStyle w:val="ListParagraph"/>
        <w:numPr>
          <w:ilvl w:val="0"/>
          <w:numId w:val="2"/>
        </w:numPr>
      </w:pPr>
      <w:r>
        <w:t xml:space="preserve">Photomath (acquisition) : 6x ARR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Médiane EdTech : 8x ARR</w:t>
      </w:r>
    </w:p>
    <w:p>
      <w:pPr>
        <w:pStyle w:val="Heading2"/>
      </w:pPr>
      <w:r>
        <w:t xml:space="preserve">Projection Exit (Y7)</w:t>
      </w:r>
    </w:p>
    <w:p>
      <w:pPr>
        <w:pStyle w:val="ListParagraph"/>
        <w:numPr>
          <w:ilvl w:val="0"/>
          <w:numId w:val="2"/>
        </w:numPr>
      </w:pPr>
      <w:r>
        <w:t xml:space="preserve">ARR projeté Y7 : ~9M€</w:t>
      </w:r>
    </w:p>
    <w:p>
      <w:pPr>
        <w:pStyle w:val="ListParagraph"/>
        <w:numPr>
          <w:ilvl w:val="0"/>
          <w:numId w:val="2"/>
        </w:numPr>
      </w:pPr>
      <w:r>
        <w:t xml:space="preserve">Multiple exit : 10-12x ARR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Valorisation exit : 90-108M€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6C5CE7"/>
        </w:rPr>
        <w:t xml:space="preserve">ROI investisseurs Seed : 36-43x</w:t>
      </w:r>
    </w:p>
    <w:p>
      <w:r>
        <w:br w:type="page"/>
      </w:r>
    </w:p>
    <w:p>
      <w:pPr>
        <w:pStyle w:val="Heading1"/>
      </w:pPr>
      <w:r>
        <w:t xml:space="preserve">8. Contact</w:t>
      </w:r>
    </w:p>
    <w:p>
      <w:pPr>
        <w:spacing w:before="400"/>
        <w:jc w:val="center"/>
      </w:pPr>
      <w:r>
        <w:rPr>
          <w:b/>
          <w:bCs/>
          <w:color w:val="6C5CE7"/>
          <w:sz w:val="48"/>
          <w:szCs w:val="48"/>
        </w:rPr>
        <w:t xml:space="preserve">🦊 EduFamily</w:t>
      </w:r>
    </w:p>
    <w:p>
      <w:pPr>
        <w:spacing w:after="400"/>
        <w:jc w:val="center"/>
      </w:pPr>
      <w:r>
        <w:rPr>
          <w:i/>
          <w:iCs/>
          <w:color w:val="636E72"/>
          <w:sz w:val="28"/>
          <w:szCs w:val="28"/>
        </w:rPr>
        <w:t xml:space="preserve">"Zero burn-out parental"</w:t>
      </w:r>
    </w:p>
    <w:p>
      <w:pPr>
        <w:jc w:val="center"/>
      </w:pPr>
      <w:r>
        <w:rPr>
          <w:b/>
          <w:bCs/>
          <w:sz w:val="28"/>
          <w:szCs w:val="28"/>
        </w:rPr>
        <w:t xml:space="preserve">Manika</w:t>
      </w:r>
    </w:p>
    <w:p>
      <w:pPr>
        <w:jc w:val="center"/>
      </w:pPr>
      <w:r>
        <w:rPr>
          <w:color w:val="636E72"/>
          <w:sz w:val="24"/>
          <w:szCs w:val="24"/>
        </w:rPr>
        <w:t xml:space="preserve">Fondatrice &amp; CEO</w:t>
      </w:r>
    </w:p>
    <w:p>
      <w:pPr>
        <w:spacing w:before="200"/>
        <w:jc w:val="center"/>
      </w:pPr>
      <w:r>
        <w:rPr>
          <w:color w:val="6C5CE7"/>
          <w:sz w:val="24"/>
          <w:szCs w:val="24"/>
        </w:rPr>
        <w:t xml:space="preserve">manika@edufamily.fr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Merci pour votre attention 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B2BEC3"/>
        <w:sz w:val="18"/>
        <w:szCs w:val="18"/>
      </w:rPr>
      <w:t xml:space="preserve">EduFamily - Business Plan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6C5CE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6C5CE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43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2025-12-13T11:41:46.752Z</dcterms:created>
  <dcterms:modified xsi:type="dcterms:W3CDTF">2025-12-13T11:41:46.753Z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