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8A101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1. Classification Evaluation Metrics</w:t>
      </w:r>
    </w:p>
    <w:p w14:paraId="5BD59AA6" w14:textId="77777777" w:rsidR="0039260E" w:rsidRPr="0039260E" w:rsidRDefault="0039260E" w:rsidP="0039260E">
      <w:r w:rsidRPr="0039260E">
        <w:t>When working with classification models (where the output is categorical), we want to measure how well our model predicts the correct class labels. Here are some popular metrics:</w:t>
      </w:r>
    </w:p>
    <w:p w14:paraId="2C9AB2BD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a. Accuracy</w:t>
      </w:r>
    </w:p>
    <w:p w14:paraId="45C7CDBC" w14:textId="77777777" w:rsidR="0039260E" w:rsidRPr="0039260E" w:rsidRDefault="0039260E" w:rsidP="0039260E">
      <w:pPr>
        <w:numPr>
          <w:ilvl w:val="0"/>
          <w:numId w:val="1"/>
        </w:numPr>
      </w:pPr>
      <w:r w:rsidRPr="0039260E">
        <w:rPr>
          <w:b/>
          <w:bCs/>
        </w:rPr>
        <w:t>Definition</w:t>
      </w:r>
      <w:r w:rsidRPr="0039260E">
        <w:t>: The proportion of correctly predicted instances out of the total instances.</w:t>
      </w:r>
    </w:p>
    <w:p w14:paraId="2F0386B9" w14:textId="77777777" w:rsidR="00B93DE1" w:rsidRDefault="0039260E" w:rsidP="00B93DE1">
      <w:pPr>
        <w:numPr>
          <w:ilvl w:val="0"/>
          <w:numId w:val="1"/>
        </w:numPr>
      </w:pPr>
      <w:r w:rsidRPr="0039260E">
        <w:rPr>
          <w:b/>
          <w:bCs/>
        </w:rPr>
        <w:t>Formula</w:t>
      </w:r>
      <w:r w:rsidRPr="0039260E">
        <w:t>:</w:t>
      </w:r>
    </w:p>
    <w:p w14:paraId="784B2954" w14:textId="767D666F" w:rsidR="00B93DE1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4DECEC98" wp14:editId="153D6959">
            <wp:extent cx="4515480" cy="952633"/>
            <wp:effectExtent l="0" t="0" r="0" b="0"/>
            <wp:docPr id="123379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122A" w14:textId="35542639" w:rsidR="0039260E" w:rsidRPr="0039260E" w:rsidRDefault="0039260E" w:rsidP="00B93DE1">
      <w:pPr>
        <w:numPr>
          <w:ilvl w:val="0"/>
          <w:numId w:val="1"/>
        </w:numPr>
        <w:jc w:val="center"/>
      </w:pPr>
      <w:r w:rsidRPr="0039260E">
        <w:rPr>
          <w:b/>
          <w:bCs/>
        </w:rPr>
        <w:t>Use Case</w:t>
      </w:r>
      <w:r w:rsidRPr="0039260E">
        <w:t>: Useful when the dataset is balanced (i.e., when each class has a similar number of samples).</w:t>
      </w:r>
    </w:p>
    <w:p w14:paraId="1C47C461" w14:textId="77777777" w:rsidR="0039260E" w:rsidRPr="0039260E" w:rsidRDefault="0039260E" w:rsidP="0039260E">
      <w:pPr>
        <w:numPr>
          <w:ilvl w:val="0"/>
          <w:numId w:val="1"/>
        </w:numPr>
      </w:pPr>
      <w:r w:rsidRPr="0039260E">
        <w:rPr>
          <w:b/>
          <w:bCs/>
        </w:rPr>
        <w:t>Limitation</w:t>
      </w:r>
      <w:r w:rsidRPr="0039260E">
        <w:t>: Can be misleading if the dataset is imbalanced (e.g., 95% of the data is class A, and only 5% is class B).</w:t>
      </w:r>
    </w:p>
    <w:p w14:paraId="08457F07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b. Precision</w:t>
      </w:r>
    </w:p>
    <w:p w14:paraId="6D26F573" w14:textId="77777777" w:rsidR="0039260E" w:rsidRPr="0039260E" w:rsidRDefault="0039260E" w:rsidP="0039260E">
      <w:pPr>
        <w:numPr>
          <w:ilvl w:val="0"/>
          <w:numId w:val="2"/>
        </w:numPr>
      </w:pPr>
      <w:r w:rsidRPr="0039260E">
        <w:rPr>
          <w:b/>
          <w:bCs/>
        </w:rPr>
        <w:t>Definition</w:t>
      </w:r>
      <w:r w:rsidRPr="0039260E">
        <w:t>: The proportion of true positive predictions among all predicted positives.</w:t>
      </w:r>
    </w:p>
    <w:p w14:paraId="0AA328AD" w14:textId="43CFB852" w:rsidR="0039260E" w:rsidRDefault="0039260E" w:rsidP="0039260E">
      <w:pPr>
        <w:numPr>
          <w:ilvl w:val="0"/>
          <w:numId w:val="2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0D90B65F" w14:textId="4F0CA5D5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3342CC53" wp14:editId="24A54DDE">
            <wp:extent cx="4620270" cy="914528"/>
            <wp:effectExtent l="0" t="0" r="0" b="0"/>
            <wp:docPr id="513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DE7" w14:textId="77777777" w:rsidR="0039260E" w:rsidRPr="0039260E" w:rsidRDefault="0039260E" w:rsidP="0039260E">
      <w:pPr>
        <w:numPr>
          <w:ilvl w:val="0"/>
          <w:numId w:val="2"/>
        </w:numPr>
      </w:pPr>
      <w:r w:rsidRPr="0039260E">
        <w:rPr>
          <w:b/>
          <w:bCs/>
        </w:rPr>
        <w:t>Use Case</w:t>
      </w:r>
      <w:r w:rsidRPr="0039260E">
        <w:t xml:space="preserve">: Important when </w:t>
      </w:r>
      <w:r w:rsidRPr="0039260E">
        <w:rPr>
          <w:b/>
          <w:bCs/>
        </w:rPr>
        <w:t>false positives</w:t>
      </w:r>
      <w:r w:rsidRPr="0039260E">
        <w:t xml:space="preserve"> are costly (e.g., in spam detection where mistakenly marking a legitimate email as spam is undesirable).</w:t>
      </w:r>
    </w:p>
    <w:p w14:paraId="5DBFA494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c. Recall (Sensitivity or True Positive Rate)</w:t>
      </w:r>
    </w:p>
    <w:p w14:paraId="1C199D8E" w14:textId="77777777" w:rsidR="0039260E" w:rsidRPr="0039260E" w:rsidRDefault="0039260E" w:rsidP="0039260E">
      <w:pPr>
        <w:numPr>
          <w:ilvl w:val="0"/>
          <w:numId w:val="3"/>
        </w:numPr>
      </w:pPr>
      <w:r w:rsidRPr="0039260E">
        <w:rPr>
          <w:b/>
          <w:bCs/>
        </w:rPr>
        <w:t>Definition</w:t>
      </w:r>
      <w:r w:rsidRPr="0039260E">
        <w:t>: The proportion of actual positives that were correctly predicted.</w:t>
      </w:r>
    </w:p>
    <w:p w14:paraId="1DBE179F" w14:textId="74A8FC96" w:rsidR="0039260E" w:rsidRDefault="0039260E" w:rsidP="0039260E">
      <w:pPr>
        <w:numPr>
          <w:ilvl w:val="0"/>
          <w:numId w:val="3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1773C859" w14:textId="0193F2F7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23DCA8B3" wp14:editId="6340B2FE">
            <wp:extent cx="4782217" cy="838317"/>
            <wp:effectExtent l="0" t="0" r="0" b="0"/>
            <wp:docPr id="111052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23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9BC" w14:textId="77777777" w:rsidR="0039260E" w:rsidRDefault="0039260E" w:rsidP="0039260E">
      <w:pPr>
        <w:numPr>
          <w:ilvl w:val="0"/>
          <w:numId w:val="3"/>
        </w:numPr>
      </w:pPr>
      <w:r w:rsidRPr="0039260E">
        <w:rPr>
          <w:b/>
          <w:bCs/>
        </w:rPr>
        <w:t>Use Case</w:t>
      </w:r>
      <w:r w:rsidRPr="0039260E">
        <w:t xml:space="preserve">: Useful when </w:t>
      </w:r>
      <w:r w:rsidRPr="0039260E">
        <w:rPr>
          <w:b/>
          <w:bCs/>
        </w:rPr>
        <w:t>false negatives</w:t>
      </w:r>
      <w:r w:rsidRPr="0039260E">
        <w:t xml:space="preserve"> are costly (e.g., in medical diagnosis where missing a positive case is dangerous).</w:t>
      </w:r>
    </w:p>
    <w:p w14:paraId="0DA55A1A" w14:textId="77777777" w:rsidR="00B93DE1" w:rsidRDefault="00B93DE1" w:rsidP="00B93DE1"/>
    <w:p w14:paraId="575D8DC9" w14:textId="77777777" w:rsidR="00B93DE1" w:rsidRPr="0039260E" w:rsidRDefault="00B93DE1" w:rsidP="00B93DE1"/>
    <w:p w14:paraId="3EBF82E6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lastRenderedPageBreak/>
        <w:t>d. F1-Score</w:t>
      </w:r>
    </w:p>
    <w:p w14:paraId="540D94D5" w14:textId="77777777" w:rsidR="0039260E" w:rsidRPr="0039260E" w:rsidRDefault="0039260E" w:rsidP="0039260E">
      <w:pPr>
        <w:numPr>
          <w:ilvl w:val="0"/>
          <w:numId w:val="4"/>
        </w:numPr>
      </w:pPr>
      <w:r w:rsidRPr="0039260E">
        <w:rPr>
          <w:b/>
          <w:bCs/>
        </w:rPr>
        <w:t>Definition</w:t>
      </w:r>
      <w:r w:rsidRPr="0039260E">
        <w:t>: The harmonic mean of precision and recall. It provides a balance between the two.</w:t>
      </w:r>
    </w:p>
    <w:p w14:paraId="2813A312" w14:textId="3B15311C" w:rsidR="0039260E" w:rsidRDefault="0039260E" w:rsidP="0039260E">
      <w:pPr>
        <w:numPr>
          <w:ilvl w:val="0"/>
          <w:numId w:val="4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0FABFBB4" w14:textId="0D49F7F5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69BA38BC" wp14:editId="281F701F">
            <wp:extent cx="3286584" cy="762106"/>
            <wp:effectExtent l="0" t="0" r="9525" b="0"/>
            <wp:docPr id="18271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2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AE67" w14:textId="77777777" w:rsidR="0039260E" w:rsidRPr="0039260E" w:rsidRDefault="0039260E" w:rsidP="0039260E">
      <w:pPr>
        <w:numPr>
          <w:ilvl w:val="0"/>
          <w:numId w:val="4"/>
        </w:numPr>
      </w:pPr>
      <w:r w:rsidRPr="0039260E">
        <w:rPr>
          <w:b/>
          <w:bCs/>
        </w:rPr>
        <w:t>Use Case</w:t>
      </w:r>
      <w:r w:rsidRPr="0039260E">
        <w:t>: Useful when you need a balance between precision and recall, especially with imbalanced datasets.</w:t>
      </w:r>
    </w:p>
    <w:p w14:paraId="4F26561F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e. Confusion Matrix</w:t>
      </w:r>
    </w:p>
    <w:p w14:paraId="0CC2BFA7" w14:textId="77777777" w:rsidR="0039260E" w:rsidRPr="0039260E" w:rsidRDefault="0039260E" w:rsidP="0039260E">
      <w:pPr>
        <w:numPr>
          <w:ilvl w:val="0"/>
          <w:numId w:val="5"/>
        </w:numPr>
      </w:pPr>
      <w:r w:rsidRPr="0039260E">
        <w:rPr>
          <w:b/>
          <w:bCs/>
        </w:rPr>
        <w:t>Definition</w:t>
      </w:r>
      <w:r w:rsidRPr="0039260E">
        <w:t>: A table that summarizes the number of true positives, true negatives, false positives, and false negatives.</w:t>
      </w:r>
    </w:p>
    <w:p w14:paraId="263F1BB9" w14:textId="77777777" w:rsidR="0039260E" w:rsidRPr="0039260E" w:rsidRDefault="0039260E" w:rsidP="0039260E">
      <w:pPr>
        <w:numPr>
          <w:ilvl w:val="1"/>
          <w:numId w:val="5"/>
        </w:numPr>
      </w:pPr>
      <w:r w:rsidRPr="0039260E">
        <w:rPr>
          <w:b/>
          <w:bCs/>
        </w:rPr>
        <w:t>True Positives (TP)</w:t>
      </w:r>
      <w:r w:rsidRPr="0039260E">
        <w:t>: Correctly predicted positive cases.</w:t>
      </w:r>
    </w:p>
    <w:p w14:paraId="5E174892" w14:textId="77777777" w:rsidR="0039260E" w:rsidRPr="0039260E" w:rsidRDefault="0039260E" w:rsidP="0039260E">
      <w:pPr>
        <w:numPr>
          <w:ilvl w:val="1"/>
          <w:numId w:val="5"/>
        </w:numPr>
      </w:pPr>
      <w:r w:rsidRPr="0039260E">
        <w:rPr>
          <w:b/>
          <w:bCs/>
        </w:rPr>
        <w:t>True Negatives (TN)</w:t>
      </w:r>
      <w:r w:rsidRPr="0039260E">
        <w:t>: Correctly predicted negative cases.</w:t>
      </w:r>
    </w:p>
    <w:p w14:paraId="3E47E401" w14:textId="77777777" w:rsidR="0039260E" w:rsidRPr="0039260E" w:rsidRDefault="0039260E" w:rsidP="0039260E">
      <w:pPr>
        <w:numPr>
          <w:ilvl w:val="1"/>
          <w:numId w:val="5"/>
        </w:numPr>
      </w:pPr>
      <w:r w:rsidRPr="0039260E">
        <w:rPr>
          <w:b/>
          <w:bCs/>
        </w:rPr>
        <w:t>False Positives (FP)</w:t>
      </w:r>
      <w:r w:rsidRPr="0039260E">
        <w:t>: Incorrectly predicted positive cases (Type I error).</w:t>
      </w:r>
    </w:p>
    <w:p w14:paraId="6702C178" w14:textId="77777777" w:rsidR="0039260E" w:rsidRPr="0039260E" w:rsidRDefault="0039260E" w:rsidP="0039260E">
      <w:pPr>
        <w:numPr>
          <w:ilvl w:val="1"/>
          <w:numId w:val="5"/>
        </w:numPr>
      </w:pPr>
      <w:r w:rsidRPr="0039260E">
        <w:rPr>
          <w:b/>
          <w:bCs/>
        </w:rPr>
        <w:t>False Negatives (FN)</w:t>
      </w:r>
      <w:r w:rsidRPr="0039260E">
        <w:t>: Incorrectly predicted negative cases (Type II error).</w:t>
      </w:r>
    </w:p>
    <w:p w14:paraId="6FC500E4" w14:textId="77777777" w:rsidR="0039260E" w:rsidRPr="0039260E" w:rsidRDefault="0039260E" w:rsidP="0039260E">
      <w:pPr>
        <w:numPr>
          <w:ilvl w:val="0"/>
          <w:numId w:val="5"/>
        </w:numPr>
      </w:pPr>
      <w:r w:rsidRPr="0039260E">
        <w:rPr>
          <w:b/>
          <w:bCs/>
        </w:rPr>
        <w:t>Use Case</w:t>
      </w:r>
      <w:r w:rsidRPr="0039260E">
        <w:t>: Provides a detailed breakdown of classification performance beyond simple accuracy.</w:t>
      </w:r>
    </w:p>
    <w:p w14:paraId="73C02509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f. ROC-AUC (Receiver Operating Characteristic - Area Under Curve)</w:t>
      </w:r>
    </w:p>
    <w:p w14:paraId="2D59AE00" w14:textId="77777777" w:rsidR="0039260E" w:rsidRPr="0039260E" w:rsidRDefault="0039260E" w:rsidP="0039260E">
      <w:pPr>
        <w:numPr>
          <w:ilvl w:val="0"/>
          <w:numId w:val="6"/>
        </w:numPr>
      </w:pPr>
      <w:r w:rsidRPr="0039260E">
        <w:rPr>
          <w:b/>
          <w:bCs/>
        </w:rPr>
        <w:t>Definition</w:t>
      </w:r>
      <w:r w:rsidRPr="0039260E">
        <w:t xml:space="preserve">: Measures the model's ability to distinguish between classes. It plots the </w:t>
      </w:r>
      <w:r w:rsidRPr="0039260E">
        <w:rPr>
          <w:b/>
          <w:bCs/>
        </w:rPr>
        <w:t>True Positive Rate (Recall)</w:t>
      </w:r>
      <w:r w:rsidRPr="0039260E">
        <w:t xml:space="preserve"> against the </w:t>
      </w:r>
      <w:r w:rsidRPr="0039260E">
        <w:rPr>
          <w:b/>
          <w:bCs/>
        </w:rPr>
        <w:t>False Positive Rate</w:t>
      </w:r>
      <w:r w:rsidRPr="0039260E">
        <w:t>.</w:t>
      </w:r>
    </w:p>
    <w:p w14:paraId="647506D9" w14:textId="77777777" w:rsidR="0039260E" w:rsidRPr="0039260E" w:rsidRDefault="0039260E" w:rsidP="0039260E">
      <w:pPr>
        <w:numPr>
          <w:ilvl w:val="0"/>
          <w:numId w:val="6"/>
        </w:numPr>
      </w:pPr>
      <w:r w:rsidRPr="0039260E">
        <w:rPr>
          <w:b/>
          <w:bCs/>
        </w:rPr>
        <w:t>AUC (Area Under the Curve)</w:t>
      </w:r>
      <w:r w:rsidRPr="0039260E">
        <w:t>: A score of 1.0 indicates perfect classification, while 0.5 indicates random guessing.</w:t>
      </w:r>
    </w:p>
    <w:p w14:paraId="78948C4B" w14:textId="77777777" w:rsidR="0039260E" w:rsidRPr="0039260E" w:rsidRDefault="0039260E" w:rsidP="0039260E">
      <w:pPr>
        <w:numPr>
          <w:ilvl w:val="0"/>
          <w:numId w:val="6"/>
        </w:numPr>
      </w:pPr>
      <w:r w:rsidRPr="0039260E">
        <w:rPr>
          <w:b/>
          <w:bCs/>
        </w:rPr>
        <w:t>Use Case</w:t>
      </w:r>
      <w:r w:rsidRPr="0039260E">
        <w:t>: Good for comparing models and understanding their performance at various classification thresholds.</w:t>
      </w:r>
    </w:p>
    <w:p w14:paraId="75D714CD" w14:textId="77777777" w:rsidR="0039260E" w:rsidRPr="0039260E" w:rsidRDefault="00770833" w:rsidP="0039260E">
      <w:r>
        <w:pict w14:anchorId="2760C0B3">
          <v:rect id="_x0000_i1025" style="width:0;height:1.5pt" o:hralign="center" o:hrstd="t" o:hr="t" fillcolor="#a0a0a0" stroked="f"/>
        </w:pict>
      </w:r>
    </w:p>
    <w:p w14:paraId="5745EA8B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2. Regression Evaluation Metrics</w:t>
      </w:r>
    </w:p>
    <w:p w14:paraId="3043A9E4" w14:textId="77777777" w:rsidR="0039260E" w:rsidRPr="0039260E" w:rsidRDefault="0039260E" w:rsidP="0039260E">
      <w:r w:rsidRPr="0039260E">
        <w:t>For regression models (where the output is a continuous numerical value), these metrics evaluate how closely the predicted values match the actual values.</w:t>
      </w:r>
    </w:p>
    <w:p w14:paraId="2ED9700A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a. Mean Absolute Error (MAE)</w:t>
      </w:r>
    </w:p>
    <w:p w14:paraId="66ABEBCC" w14:textId="77777777" w:rsidR="0039260E" w:rsidRPr="0039260E" w:rsidRDefault="0039260E" w:rsidP="0039260E">
      <w:pPr>
        <w:numPr>
          <w:ilvl w:val="0"/>
          <w:numId w:val="7"/>
        </w:numPr>
      </w:pPr>
      <w:r w:rsidRPr="0039260E">
        <w:rPr>
          <w:b/>
          <w:bCs/>
        </w:rPr>
        <w:t>Definition</w:t>
      </w:r>
      <w:r w:rsidRPr="0039260E">
        <w:t>: The average absolute difference between the predicted and actual values.</w:t>
      </w:r>
    </w:p>
    <w:p w14:paraId="6C81EBD7" w14:textId="591D1759" w:rsidR="0039260E" w:rsidRDefault="0039260E" w:rsidP="0039260E">
      <w:pPr>
        <w:numPr>
          <w:ilvl w:val="0"/>
          <w:numId w:val="7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72B99AF2" w14:textId="1B43B3A8" w:rsidR="00B93DE1" w:rsidRPr="0039260E" w:rsidRDefault="00B93DE1" w:rsidP="00B93DE1">
      <w:pPr>
        <w:ind w:left="720"/>
        <w:jc w:val="center"/>
      </w:pPr>
      <w:r w:rsidRPr="00B93DE1">
        <w:rPr>
          <w:noProof/>
        </w:rPr>
        <w:lastRenderedPageBreak/>
        <w:drawing>
          <wp:inline distT="0" distB="0" distL="0" distR="0" wp14:anchorId="0F4FF539" wp14:editId="097F403C">
            <wp:extent cx="3324689" cy="752580"/>
            <wp:effectExtent l="0" t="0" r="9525" b="9525"/>
            <wp:docPr id="6936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6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52D" w14:textId="77777777" w:rsidR="0039260E" w:rsidRPr="0039260E" w:rsidRDefault="0039260E" w:rsidP="0039260E">
      <w:pPr>
        <w:numPr>
          <w:ilvl w:val="0"/>
          <w:numId w:val="7"/>
        </w:numPr>
      </w:pPr>
      <w:r w:rsidRPr="0039260E">
        <w:rPr>
          <w:b/>
          <w:bCs/>
        </w:rPr>
        <w:t>Use Case</w:t>
      </w:r>
      <w:r w:rsidRPr="0039260E">
        <w:t>: Simple to understand and interpret; less sensitive to outliers than other metrics.</w:t>
      </w:r>
    </w:p>
    <w:p w14:paraId="1F9EE2BF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b. Mean Squared Error (MSE)</w:t>
      </w:r>
    </w:p>
    <w:p w14:paraId="2D6D733C" w14:textId="77777777" w:rsidR="0039260E" w:rsidRPr="0039260E" w:rsidRDefault="0039260E" w:rsidP="0039260E">
      <w:pPr>
        <w:numPr>
          <w:ilvl w:val="0"/>
          <w:numId w:val="8"/>
        </w:numPr>
      </w:pPr>
      <w:r w:rsidRPr="0039260E">
        <w:rPr>
          <w:b/>
          <w:bCs/>
        </w:rPr>
        <w:t>Definition</w:t>
      </w:r>
      <w:r w:rsidRPr="0039260E">
        <w:t>: The average squared difference between the predicted and actual values.</w:t>
      </w:r>
    </w:p>
    <w:p w14:paraId="5AEA80F7" w14:textId="71CFFDEF" w:rsidR="0039260E" w:rsidRDefault="0039260E" w:rsidP="0039260E">
      <w:pPr>
        <w:numPr>
          <w:ilvl w:val="0"/>
          <w:numId w:val="8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64EF926E" w14:textId="703656D0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6FAD6DCF" wp14:editId="6B5A8EF7">
            <wp:extent cx="2934109" cy="828791"/>
            <wp:effectExtent l="0" t="0" r="0" b="9525"/>
            <wp:docPr id="198297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3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819" w14:textId="77777777" w:rsidR="0039260E" w:rsidRPr="0039260E" w:rsidRDefault="0039260E" w:rsidP="0039260E">
      <w:pPr>
        <w:numPr>
          <w:ilvl w:val="0"/>
          <w:numId w:val="8"/>
        </w:numPr>
      </w:pPr>
      <w:r w:rsidRPr="0039260E">
        <w:rPr>
          <w:b/>
          <w:bCs/>
        </w:rPr>
        <w:t>Use Case</w:t>
      </w:r>
      <w:r w:rsidRPr="0039260E">
        <w:t>: Commonly used because it penalizes larger errors more heavily than MAE.</w:t>
      </w:r>
    </w:p>
    <w:p w14:paraId="64DAA526" w14:textId="77777777" w:rsidR="0039260E" w:rsidRPr="0039260E" w:rsidRDefault="0039260E" w:rsidP="0039260E">
      <w:pPr>
        <w:numPr>
          <w:ilvl w:val="0"/>
          <w:numId w:val="8"/>
        </w:numPr>
      </w:pPr>
      <w:r w:rsidRPr="0039260E">
        <w:rPr>
          <w:b/>
          <w:bCs/>
        </w:rPr>
        <w:t>Limitation</w:t>
      </w:r>
      <w:r w:rsidRPr="0039260E">
        <w:t>: Sensitive to outliers due to squaring the errors.</w:t>
      </w:r>
    </w:p>
    <w:p w14:paraId="32FE9C90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c. Root Mean Squared Error (RMSE)</w:t>
      </w:r>
    </w:p>
    <w:p w14:paraId="6CC92085" w14:textId="77777777" w:rsidR="0039260E" w:rsidRPr="0039260E" w:rsidRDefault="0039260E" w:rsidP="0039260E">
      <w:pPr>
        <w:numPr>
          <w:ilvl w:val="0"/>
          <w:numId w:val="9"/>
        </w:numPr>
      </w:pPr>
      <w:r w:rsidRPr="0039260E">
        <w:rPr>
          <w:b/>
          <w:bCs/>
        </w:rPr>
        <w:t>Definition</w:t>
      </w:r>
      <w:r w:rsidRPr="0039260E">
        <w:t>: The square root of the Mean Squared Error, giving an error measure in the same units as the target variable.</w:t>
      </w:r>
    </w:p>
    <w:p w14:paraId="7AF170D8" w14:textId="0C2B81CF" w:rsidR="0039260E" w:rsidRDefault="0039260E" w:rsidP="0039260E">
      <w:pPr>
        <w:numPr>
          <w:ilvl w:val="0"/>
          <w:numId w:val="9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64788B9A" w14:textId="32079DC3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693C0952" wp14:editId="3F3E7F12">
            <wp:extent cx="2048161" cy="571580"/>
            <wp:effectExtent l="0" t="0" r="0" b="0"/>
            <wp:docPr id="20182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0947" w14:textId="77777777" w:rsidR="0039260E" w:rsidRPr="0039260E" w:rsidRDefault="0039260E" w:rsidP="0039260E">
      <w:pPr>
        <w:numPr>
          <w:ilvl w:val="0"/>
          <w:numId w:val="9"/>
        </w:numPr>
      </w:pPr>
      <w:r w:rsidRPr="0039260E">
        <w:rPr>
          <w:b/>
          <w:bCs/>
        </w:rPr>
        <w:t>Use Case</w:t>
      </w:r>
      <w:r w:rsidRPr="0039260E">
        <w:t>: Useful when you want to interpret the error in the original scale of the data.</w:t>
      </w:r>
    </w:p>
    <w:p w14:paraId="0D07B78C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d. R² Score (Coefficient of Determination)</w:t>
      </w:r>
    </w:p>
    <w:p w14:paraId="7C1925A9" w14:textId="77777777" w:rsidR="0039260E" w:rsidRPr="0039260E" w:rsidRDefault="0039260E" w:rsidP="0039260E">
      <w:pPr>
        <w:numPr>
          <w:ilvl w:val="0"/>
          <w:numId w:val="10"/>
        </w:numPr>
      </w:pPr>
      <w:r w:rsidRPr="0039260E">
        <w:rPr>
          <w:b/>
          <w:bCs/>
        </w:rPr>
        <w:t>Definition</w:t>
      </w:r>
      <w:r w:rsidRPr="0039260E">
        <w:t>: Measures the proportion of variance in the target variable explained by the model.</w:t>
      </w:r>
    </w:p>
    <w:p w14:paraId="6BC6C040" w14:textId="5B9DA377" w:rsidR="0039260E" w:rsidRDefault="0039260E" w:rsidP="0039260E">
      <w:pPr>
        <w:numPr>
          <w:ilvl w:val="0"/>
          <w:numId w:val="10"/>
        </w:numPr>
      </w:pPr>
      <w:r w:rsidRPr="0039260E">
        <w:rPr>
          <w:b/>
          <w:bCs/>
        </w:rPr>
        <w:t>Formula</w:t>
      </w:r>
      <w:r w:rsidRPr="0039260E">
        <w:t xml:space="preserve">: </w:t>
      </w:r>
    </w:p>
    <w:p w14:paraId="6FC1186A" w14:textId="4B37BAD9" w:rsidR="00B93DE1" w:rsidRPr="0039260E" w:rsidRDefault="00B93DE1" w:rsidP="00B93DE1">
      <w:pPr>
        <w:ind w:left="720"/>
        <w:jc w:val="center"/>
      </w:pPr>
      <w:r w:rsidRPr="00B93DE1">
        <w:rPr>
          <w:noProof/>
        </w:rPr>
        <w:drawing>
          <wp:inline distT="0" distB="0" distL="0" distR="0" wp14:anchorId="3407F086" wp14:editId="0D8F8E81">
            <wp:extent cx="5731510" cy="1354455"/>
            <wp:effectExtent l="0" t="0" r="2540" b="0"/>
            <wp:docPr id="2262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3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4D4D" w14:textId="77777777" w:rsidR="0039260E" w:rsidRPr="0039260E" w:rsidRDefault="0039260E" w:rsidP="0039260E">
      <w:pPr>
        <w:numPr>
          <w:ilvl w:val="0"/>
          <w:numId w:val="10"/>
        </w:numPr>
      </w:pPr>
      <w:r w:rsidRPr="0039260E">
        <w:rPr>
          <w:b/>
          <w:bCs/>
        </w:rPr>
        <w:t>Use Case</w:t>
      </w:r>
      <w:r w:rsidRPr="0039260E">
        <w:t>: Ranges from 0 to 1, where a value closer to 1 indicates better performance.</w:t>
      </w:r>
    </w:p>
    <w:p w14:paraId="388051A6" w14:textId="77777777" w:rsidR="0039260E" w:rsidRPr="0039260E" w:rsidRDefault="0039260E" w:rsidP="0039260E">
      <w:pPr>
        <w:numPr>
          <w:ilvl w:val="0"/>
          <w:numId w:val="10"/>
        </w:numPr>
      </w:pPr>
      <w:r w:rsidRPr="0039260E">
        <w:rPr>
          <w:b/>
          <w:bCs/>
        </w:rPr>
        <w:t>Limitation</w:t>
      </w:r>
      <w:r w:rsidRPr="0039260E">
        <w:t>: Can be misleading when used with non-linear models.</w:t>
      </w:r>
    </w:p>
    <w:p w14:paraId="2DC91C81" w14:textId="77777777" w:rsidR="0039260E" w:rsidRPr="0039260E" w:rsidRDefault="00770833" w:rsidP="0039260E">
      <w:r>
        <w:pict w14:anchorId="45CD51D1">
          <v:rect id="_x0000_i1026" style="width:0;height:1.5pt" o:hralign="center" o:hrstd="t" o:hr="t" fillcolor="#a0a0a0" stroked="f"/>
        </w:pict>
      </w:r>
    </w:p>
    <w:p w14:paraId="17575A7B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lastRenderedPageBreak/>
        <w:t>3. Clustering Evaluation Metrics</w:t>
      </w:r>
    </w:p>
    <w:p w14:paraId="0D36DD74" w14:textId="77777777" w:rsidR="0039260E" w:rsidRPr="0039260E" w:rsidRDefault="0039260E" w:rsidP="0039260E">
      <w:r w:rsidRPr="0039260E">
        <w:t>For clustering models (used in unsupervised learning where there are no predefined labels), we need metrics that measure the quality of the clusters formed.</w:t>
      </w:r>
    </w:p>
    <w:p w14:paraId="0CDA6A89" w14:textId="77777777" w:rsidR="0039260E" w:rsidRPr="0039260E" w:rsidRDefault="0039260E" w:rsidP="0039260E">
      <w:pPr>
        <w:rPr>
          <w:b/>
          <w:bCs/>
        </w:rPr>
      </w:pPr>
      <w:r w:rsidRPr="0039260E">
        <w:rPr>
          <w:b/>
          <w:bCs/>
        </w:rPr>
        <w:t>a. Silhouette Score</w:t>
      </w:r>
    </w:p>
    <w:p w14:paraId="3235B082" w14:textId="77777777" w:rsidR="0039260E" w:rsidRPr="0039260E" w:rsidRDefault="0039260E" w:rsidP="0039260E">
      <w:pPr>
        <w:numPr>
          <w:ilvl w:val="0"/>
          <w:numId w:val="11"/>
        </w:numPr>
      </w:pPr>
      <w:r w:rsidRPr="0039260E">
        <w:rPr>
          <w:b/>
          <w:bCs/>
        </w:rPr>
        <w:t>Definition</w:t>
      </w:r>
      <w:r w:rsidRPr="0039260E">
        <w:t>: Measures how similar an object is to its own cluster (cohesion) compared to other clusters (separation).</w:t>
      </w:r>
    </w:p>
    <w:p w14:paraId="50C1418B" w14:textId="77777777" w:rsidR="0039260E" w:rsidRPr="0039260E" w:rsidRDefault="0039260E" w:rsidP="0039260E">
      <w:pPr>
        <w:numPr>
          <w:ilvl w:val="0"/>
          <w:numId w:val="11"/>
        </w:numPr>
      </w:pPr>
      <w:r w:rsidRPr="0039260E">
        <w:rPr>
          <w:b/>
          <w:bCs/>
        </w:rPr>
        <w:t>Formula</w:t>
      </w:r>
      <w:r w:rsidRPr="0039260E">
        <w:t>: Ranges from -1 to +1, where a higher value indicates well-separated clusters.</w:t>
      </w:r>
    </w:p>
    <w:p w14:paraId="20FC54EE" w14:textId="77777777" w:rsidR="0039260E" w:rsidRPr="0039260E" w:rsidRDefault="0039260E" w:rsidP="0039260E">
      <w:pPr>
        <w:numPr>
          <w:ilvl w:val="0"/>
          <w:numId w:val="11"/>
        </w:numPr>
      </w:pPr>
      <w:r w:rsidRPr="0039260E">
        <w:rPr>
          <w:b/>
          <w:bCs/>
        </w:rPr>
        <w:t>Use Case</w:t>
      </w:r>
      <w:r w:rsidRPr="0039260E">
        <w:t>: Useful to determine the optimal number of clusters.</w:t>
      </w:r>
    </w:p>
    <w:p w14:paraId="6E357571" w14:textId="77777777" w:rsidR="0022081C" w:rsidRDefault="0022081C"/>
    <w:p w14:paraId="6C993481" w14:textId="54E86F41" w:rsidR="003F7A56" w:rsidRDefault="003F7A56">
      <w:r w:rsidRPr="003F7A56">
        <w:rPr>
          <w:noProof/>
        </w:rPr>
        <w:drawing>
          <wp:inline distT="0" distB="0" distL="0" distR="0" wp14:anchorId="7400F145" wp14:editId="7CE04B15">
            <wp:extent cx="5731510" cy="1673860"/>
            <wp:effectExtent l="0" t="0" r="2540" b="2540"/>
            <wp:docPr id="46706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7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B08"/>
    <w:multiLevelType w:val="multilevel"/>
    <w:tmpl w:val="834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01FD"/>
    <w:multiLevelType w:val="multilevel"/>
    <w:tmpl w:val="08E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2659"/>
    <w:multiLevelType w:val="multilevel"/>
    <w:tmpl w:val="C27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936"/>
    <w:multiLevelType w:val="multilevel"/>
    <w:tmpl w:val="CBC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E4AF1"/>
    <w:multiLevelType w:val="multilevel"/>
    <w:tmpl w:val="A06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B0E94"/>
    <w:multiLevelType w:val="multilevel"/>
    <w:tmpl w:val="CE0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66E43"/>
    <w:multiLevelType w:val="multilevel"/>
    <w:tmpl w:val="8F0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F0B08"/>
    <w:multiLevelType w:val="multilevel"/>
    <w:tmpl w:val="B89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307FB"/>
    <w:multiLevelType w:val="multilevel"/>
    <w:tmpl w:val="D6C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11BC0"/>
    <w:multiLevelType w:val="multilevel"/>
    <w:tmpl w:val="B38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3649E"/>
    <w:multiLevelType w:val="multilevel"/>
    <w:tmpl w:val="AD7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18791">
    <w:abstractNumId w:val="9"/>
  </w:num>
  <w:num w:numId="2" w16cid:durableId="1801612180">
    <w:abstractNumId w:val="3"/>
  </w:num>
  <w:num w:numId="3" w16cid:durableId="318659695">
    <w:abstractNumId w:val="7"/>
  </w:num>
  <w:num w:numId="4" w16cid:durableId="1583904498">
    <w:abstractNumId w:val="6"/>
  </w:num>
  <w:num w:numId="5" w16cid:durableId="1864636025">
    <w:abstractNumId w:val="10"/>
  </w:num>
  <w:num w:numId="6" w16cid:durableId="990476295">
    <w:abstractNumId w:val="4"/>
  </w:num>
  <w:num w:numId="7" w16cid:durableId="1760053693">
    <w:abstractNumId w:val="8"/>
  </w:num>
  <w:num w:numId="8" w16cid:durableId="1746606364">
    <w:abstractNumId w:val="2"/>
  </w:num>
  <w:num w:numId="9" w16cid:durableId="1279138914">
    <w:abstractNumId w:val="0"/>
  </w:num>
  <w:num w:numId="10" w16cid:durableId="1321540274">
    <w:abstractNumId w:val="1"/>
  </w:num>
  <w:num w:numId="11" w16cid:durableId="1539853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E"/>
    <w:rsid w:val="000D2504"/>
    <w:rsid w:val="0022081C"/>
    <w:rsid w:val="0039260E"/>
    <w:rsid w:val="003A744A"/>
    <w:rsid w:val="003F1C0C"/>
    <w:rsid w:val="003F7A56"/>
    <w:rsid w:val="006B738E"/>
    <w:rsid w:val="008113A6"/>
    <w:rsid w:val="00B93DE1"/>
    <w:rsid w:val="00E65CC7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0DE6E1"/>
  <w15:chartTrackingRefBased/>
  <w15:docId w15:val="{A0E1420E-D368-4A63-81A4-19D0877D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2</cp:revision>
  <dcterms:created xsi:type="dcterms:W3CDTF">2024-11-12T15:25:00Z</dcterms:created>
  <dcterms:modified xsi:type="dcterms:W3CDTF">2024-11-12T15:25:00Z</dcterms:modified>
</cp:coreProperties>
</file>