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>
      <w:pPr>
        <w:pStyle w:val="Heading2"/>
        <w:keepLines w:val="0"/>
        <w:spacing w:before="240" w:after="60"/>
        <w:jc w:val="center"/>
        <w:rPr>
          <w:b/>
          <w:bCs/>
          <w:sz w:val="40"/>
          <w:szCs w:val="40"/>
        </w:rPr>
      </w:pPr>
      <w:r>
        <w:rPr>
          <w:i/>
          <w:iCs/>
          <w:color w:val="auto"/>
          <w:sz w:val="40"/>
          <w:szCs w:val="40"/>
          <w:u w:val="single"/>
        </w:rPr>
        <w:t>Oracle Apps Technical Consultant</w:t>
      </w:r>
    </w:p>
    <w:p>
      <w:pPr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  <w:b/>
          <w:bCs/>
        </w:rPr>
        <w:t>K. Veeramanikantanaidu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                 </w:t>
      </w:r>
    </w:p>
    <w:p>
      <w:pPr>
        <w:spacing w:before="0" w:after="0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>E-mail: manikantanaidu.apps@gmail.com</w:t>
      </w: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Phone: 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>+91-9959918316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             </w:t>
      </w:r>
    </w:p>
    <w:p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clear" w:color="auto" w:fill="E5E5E5"/>
        <w:spacing w:before="0" w:after="0"/>
        <w:ind w:left="55" w:right="55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  <w:t xml:space="preserve">Experience Summary </w:t>
      </w:r>
    </w:p>
    <w:p>
      <w:pPr>
        <w:widowControl w:val="0"/>
        <w:spacing w:before="38" w:after="0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spacing w:before="0"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Having 3.5+ years of experience in Oracle ERP Applications 11i and R12.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on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RICE components (Reports, Interfaces, Conversions and Extensions).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on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D2k Reports, SQL, PL/SQL and SQL*Loader.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on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XML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BI Publisher Reports.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different modules </w:t>
      </w:r>
      <w:r>
        <w:rPr>
          <w:rFonts w:ascii="Calibri" w:eastAsia="Calibri" w:hAnsi="Calibri" w:cs="Calibri"/>
          <w:b/>
          <w:bCs/>
          <w:sz w:val="22"/>
          <w:szCs w:val="22"/>
        </w:rPr>
        <w:t>PO, AP, OM, AR, INV, GL and AOL.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Good exposer on </w:t>
      </w:r>
      <w:r>
        <w:rPr>
          <w:rFonts w:ascii="Calibri" w:eastAsia="Calibri" w:hAnsi="Calibri" w:cs="Calibri"/>
          <w:sz w:val="22"/>
          <w:szCs w:val="22"/>
        </w:rPr>
        <w:t>Procure-to-Pay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(P2P) and </w:t>
      </w:r>
      <w:r>
        <w:rPr>
          <w:rFonts w:ascii="Calibri" w:eastAsia="Calibri" w:hAnsi="Calibri" w:cs="Calibri"/>
          <w:sz w:val="22"/>
          <w:szCs w:val="22"/>
        </w:rPr>
        <w:t xml:space="preserve">Order-to-Cash cycle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(O2C).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and customized Reports as per the business Requirements using </w:t>
      </w:r>
      <w:r>
        <w:rPr>
          <w:rFonts w:ascii="Calibri" w:eastAsia="Calibri" w:hAnsi="Calibri" w:cs="Calibri"/>
          <w:b/>
          <w:bCs/>
          <w:sz w:val="22"/>
          <w:szCs w:val="22"/>
        </w:rPr>
        <w:t>ORACLE Reports &amp; XML/BI Publisher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>
      <w:pPr>
        <w:numPr>
          <w:ilvl w:val="0"/>
          <w:numId w:val="1"/>
        </w:numPr>
        <w:spacing w:after="6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in developing </w:t>
      </w:r>
      <w:r>
        <w:rPr>
          <w:rFonts w:ascii="Calibri" w:eastAsia="Calibri" w:hAnsi="Calibri" w:cs="Calibri"/>
          <w:b/>
          <w:bCs/>
          <w:sz w:val="22"/>
          <w:szCs w:val="22"/>
        </w:rPr>
        <w:t>Interfaces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Conversions, </w:t>
      </w:r>
      <w:r>
        <w:rPr>
          <w:rFonts w:ascii="Calibri" w:eastAsia="Calibri" w:hAnsi="Calibri" w:cs="Calibri"/>
          <w:sz w:val="22"/>
          <w:szCs w:val="22"/>
        </w:rPr>
        <w:t xml:space="preserve">import data from various sources to Oracle Apps. </w:t>
      </w:r>
    </w:p>
    <w:p>
      <w:pPr>
        <w:numPr>
          <w:ilvl w:val="0"/>
          <w:numId w:val="1"/>
        </w:numPr>
        <w:spacing w:after="6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AOL module for creation of common components like Executable, Concurrent Programs, Value sets, Menus, Lookups etc.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interacting with the clients for collecting the requirements and analyzing the requirements. </w:t>
      </w:r>
    </w:p>
    <w:p>
      <w:pPr>
        <w:numPr>
          <w:ilvl w:val="0"/>
          <w:numId w:val="1"/>
        </w:numPr>
        <w:spacing w:after="8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developing &amp; updating MD070, MD120 documents. </w:t>
      </w:r>
    </w:p>
    <w:p>
      <w:pPr>
        <w:numPr>
          <w:ilvl w:val="0"/>
          <w:numId w:val="1"/>
        </w:numPr>
        <w:spacing w:after="0"/>
        <w:ind w:left="720" w:right="0" w:hanging="360"/>
        <w:jc w:val="left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with Oracle and other Utilities: TOAD, SQL * Plus, SQL * Loader. SQL Developer.</w:t>
      </w:r>
    </w:p>
    <w:p>
      <w:pPr>
        <w:spacing w:before="0" w:after="0"/>
        <w:jc w:val="both"/>
        <w:rPr>
          <w:rFonts w:ascii="Calibri" w:eastAsia="Calibri" w:hAnsi="Calibri" w:cs="Calibri"/>
          <w:sz w:val="22"/>
          <w:szCs w:val="22"/>
        </w:rPr>
      </w:pPr>
    </w:p>
    <w:p>
      <w:pPr>
        <w:pBdr>
          <w:top w:val="single" w:sz="6" w:space="5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clear" w:color="auto" w:fill="E5E5E5"/>
        <w:spacing w:before="0" w:after="0"/>
        <w:ind w:left="55" w:right="55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  <w:t>Technical Skills</w:t>
      </w:r>
    </w:p>
    <w:p>
      <w:pPr>
        <w:spacing w:before="120" w:after="0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Programming Languages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SQL, PL/SQL.</w:t>
      </w:r>
    </w:p>
    <w:p>
      <w:pPr>
        <w:spacing w:before="120" w:after="0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GUI Packages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Reports 6i &amp; 10g, XML Publisher.</w:t>
      </w:r>
    </w:p>
    <w:p>
      <w:pPr>
        <w:spacing w:before="120" w:after="0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RDBMS 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Oracle 10g, 11g.</w:t>
      </w:r>
    </w:p>
    <w:p>
      <w:pPr>
        <w:spacing w:before="120" w:after="0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ERP 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Oracle Applications (Release 11i), Release 12.</w:t>
      </w:r>
    </w:p>
    <w:p>
      <w:pPr>
        <w:spacing w:before="120" w:after="0"/>
        <w:ind w:left="3600" w:hanging="324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Modules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PO, OM, INV, AP, AR, GL, AOL.</w:t>
      </w:r>
    </w:p>
    <w:p>
      <w:pPr>
        <w:spacing w:before="120" w:after="0"/>
        <w:ind w:left="3600" w:hanging="324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Tools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TOAD, SQL Developer, SQL*Loader and WINSCP.</w:t>
      </w:r>
    </w:p>
    <w:p>
      <w:pPr>
        <w:spacing w:before="120" w:after="0"/>
        <w:ind w:left="360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Operating System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UNIX, Windows 98/NT/2000.</w:t>
      </w:r>
    </w:p>
    <w:p>
      <w:pPr>
        <w:spacing w:before="0" w:after="220" w:line="220" w:lineRule="atLeast"/>
        <w:rPr>
          <w:rFonts w:ascii="Calibri" w:eastAsia="Calibri" w:hAnsi="Calibri" w:cs="Calibri"/>
          <w:sz w:val="20"/>
          <w:szCs w:val="20"/>
        </w:rPr>
      </w:pPr>
    </w:p>
    <w:p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0" w:after="0"/>
        <w:ind w:left="15" w:right="55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  <w:t>Educational Qualification</w:t>
      </w:r>
    </w:p>
    <w:p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numPr>
          <w:ilvl w:val="0"/>
          <w:numId w:val="2"/>
        </w:numPr>
        <w:spacing w:before="0" w:after="0" w:line="288" w:lineRule="auto"/>
        <w:ind w:left="720" w:right="0" w:hanging="360"/>
        <w:jc w:val="left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B.Sc from KUVEMPU University.</w:t>
      </w:r>
    </w:p>
    <w:p>
      <w:pPr>
        <w:spacing w:before="0" w:after="0" w:line="288" w:lineRule="auto"/>
        <w:ind w:left="72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 w:line="288" w:lineRule="auto"/>
        <w:ind w:left="72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 w:line="288" w:lineRule="auto"/>
        <w:ind w:left="720"/>
        <w:rPr>
          <w:rFonts w:ascii="Calibri" w:eastAsia="Calibri" w:hAnsi="Calibri" w:cs="Calibri"/>
          <w:sz w:val="22"/>
          <w:szCs w:val="22"/>
        </w:rPr>
      </w:pPr>
    </w:p>
    <w:p>
      <w:pPr>
        <w:pBdr>
          <w:top w:val="none" w:sz="0" w:space="2" w:color="auto"/>
          <w:right w:val="none" w:sz="0" w:space="2" w:color="auto"/>
        </w:pBdr>
        <w:shd w:val="clear" w:color="auto" w:fill="E5E5E5"/>
        <w:spacing w:before="200" w:after="0"/>
        <w:ind w:right="40"/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</w:pPr>
    </w:p>
    <w:p>
      <w:pPr>
        <w:pBdr>
          <w:bottom w:val="none" w:sz="0" w:space="2" w:color="auto"/>
          <w:right w:val="none" w:sz="0" w:space="2" w:color="auto"/>
        </w:pBdr>
        <w:shd w:val="clear" w:color="auto" w:fill="E5E5E5"/>
        <w:spacing w:before="0" w:after="0"/>
        <w:ind w:right="40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  <w:t xml:space="preserve">Professional Experience </w:t>
      </w:r>
    </w:p>
    <w:p>
      <w:pPr>
        <w:spacing w:before="20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numPr>
          <w:ilvl w:val="0"/>
          <w:numId w:val="3"/>
        </w:numPr>
        <w:spacing w:before="0" w:after="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Working as System Engineer in </w:t>
      </w:r>
      <w:r>
        <w:rPr>
          <w:rFonts w:ascii="Calibri" w:eastAsia="Calibri" w:hAnsi="Calibri" w:cs="Calibri"/>
          <w:b/>
          <w:bCs/>
          <w:sz w:val="22"/>
          <w:szCs w:val="22"/>
        </w:rPr>
        <w:t>Bosch, Bangalore</w:t>
      </w:r>
      <w:r>
        <w:rPr>
          <w:rFonts w:ascii="Calibri" w:eastAsia="Calibri" w:hAnsi="Calibri" w:cs="Calibri"/>
          <w:sz w:val="22"/>
          <w:szCs w:val="22"/>
        </w:rPr>
        <w:t xml:space="preserve"> from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 FEB-2021 to till Date. </w:t>
      </w:r>
    </w:p>
    <w:p>
      <w:pPr>
        <w:pBdr>
          <w:top w:val="single" w:sz="6" w:space="8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clear" w:color="auto" w:fill="E5E5E5"/>
        <w:spacing w:before="240" w:after="0"/>
        <w:ind w:left="55" w:right="55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0"/>
          <w:position w:val="7"/>
          <w:sz w:val="22"/>
          <w:szCs w:val="22"/>
        </w:rPr>
        <w:t xml:space="preserve">Project #1 Cisco Component Business Model </w:t>
      </w:r>
    </w:p>
    <w:p>
      <w:pPr>
        <w:spacing w:before="0" w:after="0"/>
        <w:ind w:left="3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Project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>: Oracle Applications R12 Implementation.</w:t>
      </w:r>
    </w:p>
    <w:p>
      <w:pPr>
        <w:spacing w:before="0"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Client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Cisco </w:t>
      </w: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Role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: System Engineer</w:t>
      </w:r>
    </w:p>
    <w:p>
      <w:pPr>
        <w:spacing w:before="0" w:after="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Project Description: 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Cisco is leading US Company manufacturing &amp; selling of networking hardware, software, telecommunications equipment and other high-technology services and products. As part of this implementation, integration On-Prem via Oracle Processing Layer (AR/Revenue/VT/Financials) </w:t>
      </w:r>
    </w:p>
    <w:p>
      <w:pPr>
        <w:spacing w:before="0" w:after="0"/>
        <w:jc w:val="both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Job Responsibilities: </w:t>
      </w:r>
    </w:p>
    <w:p>
      <w:pPr>
        <w:numPr>
          <w:ilvl w:val="0"/>
          <w:numId w:val="4"/>
        </w:numPr>
        <w:spacing w:before="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Developed the package procedures. 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Developed Functions inside package.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Development the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Reports </w:t>
      </w:r>
      <w:r>
        <w:rPr>
          <w:rFonts w:ascii="Cambria" w:eastAsia="Cambria" w:hAnsi="Cambria" w:cs="Cambria"/>
          <w:sz w:val="22"/>
          <w:szCs w:val="22"/>
        </w:rPr>
        <w:t>using stored procedures.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into outbound interfaces on Install Base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 writing Control Files for SQL Loader.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Executing concurrent programs from </w:t>
      </w:r>
      <w:r>
        <w:rPr>
          <w:rFonts w:ascii="Cambria" w:eastAsia="Cambria" w:hAnsi="Cambria" w:cs="Cambria"/>
          <w:b/>
          <w:bCs/>
          <w:sz w:val="22"/>
          <w:szCs w:val="22"/>
        </w:rPr>
        <w:t>PL/SQL</w:t>
      </w:r>
      <w:r>
        <w:rPr>
          <w:rFonts w:ascii="Cambria" w:eastAsia="Cambria" w:hAnsi="Cambria" w:cs="Cambria"/>
          <w:sz w:val="22"/>
          <w:szCs w:val="22"/>
        </w:rPr>
        <w:t>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Defining Executable Programs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Registered the Concurrent Programs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Involved in </w:t>
      </w:r>
      <w:r>
        <w:rPr>
          <w:rFonts w:ascii="Cambria" w:eastAsia="Cambria" w:hAnsi="Cambria" w:cs="Cambria"/>
          <w:b/>
          <w:bCs/>
          <w:sz w:val="22"/>
          <w:szCs w:val="22"/>
        </w:rPr>
        <w:t>AOL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Developed </w:t>
      </w:r>
      <w:r>
        <w:rPr>
          <w:rFonts w:ascii="Cambria" w:eastAsia="Cambria" w:hAnsi="Cambria" w:cs="Cambria"/>
          <w:b/>
          <w:bCs/>
          <w:sz w:val="22"/>
          <w:szCs w:val="22"/>
        </w:rPr>
        <w:t>XML Publisher Reports</w:t>
      </w:r>
      <w:r>
        <w:rPr>
          <w:rFonts w:ascii="Cambria" w:eastAsia="Cambria" w:hAnsi="Cambria" w:cs="Cambria"/>
          <w:sz w:val="22"/>
          <w:szCs w:val="22"/>
        </w:rPr>
        <w:t>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to prepare the MD70.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to prepare the MD120.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 writing packages, procedures, functions, and triggers.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Functionally involved in lookups, value sets, profiles, flex fields, form personalization</w:t>
      </w:r>
    </w:p>
    <w:p>
      <w:pPr>
        <w:numPr>
          <w:ilvl w:val="0"/>
          <w:numId w:val="4"/>
        </w:numPr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 the Unit Test Cases and Performance Related Documents.</w:t>
      </w:r>
    </w:p>
    <w:p>
      <w:pPr>
        <w:numPr>
          <w:ilvl w:val="0"/>
          <w:numId w:val="4"/>
        </w:numPr>
        <w:spacing w:after="0"/>
        <w:ind w:left="720" w:right="0" w:hanging="3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Move the objects from one instance to another by using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FNDLOAD </w:t>
      </w:r>
      <w:r>
        <w:rPr>
          <w:rFonts w:ascii="Cambria" w:eastAsia="Cambria" w:hAnsi="Cambria" w:cs="Cambria"/>
          <w:sz w:val="22"/>
          <w:szCs w:val="22"/>
        </w:rPr>
        <w:t xml:space="preserve">in </w:t>
      </w:r>
      <w:r>
        <w:rPr>
          <w:rFonts w:ascii="Cambria" w:eastAsia="Cambria" w:hAnsi="Cambria" w:cs="Cambria"/>
          <w:b/>
          <w:bCs/>
          <w:sz w:val="22"/>
          <w:szCs w:val="22"/>
        </w:rPr>
        <w:t>PUTTY</w:t>
      </w:r>
      <w:r>
        <w:rPr>
          <w:rFonts w:ascii="Cambria" w:eastAsia="Cambria" w:hAnsi="Cambria" w:cs="Cambria"/>
          <w:sz w:val="22"/>
          <w:szCs w:val="22"/>
        </w:rPr>
        <w:t xml:space="preserve"> Tool and CMDB. </w:t>
      </w:r>
    </w:p>
    <w:p>
      <w:pPr>
        <w:keepNext/>
        <w:pBdr>
          <w:top w:val="single" w:sz="8" w:space="0" w:color="000000"/>
        </w:pBdr>
        <w:shd w:val="clear" w:color="auto" w:fill="C0C0C0"/>
        <w:spacing w:before="240" w:after="60"/>
        <w:outlineLvl w:val="8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DECLARATION</w:t>
      </w:r>
    </w:p>
    <w:p>
      <w:pPr>
        <w:spacing w:before="0" w:after="0"/>
        <w:jc w:val="both"/>
        <w:rPr>
          <w:sz w:val="22"/>
          <w:szCs w:val="22"/>
        </w:rPr>
      </w:pP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>I hereby declare that information furnished above is true to the best of my knowledge.</w:t>
      </w:r>
    </w:p>
    <w:p>
      <w:pPr>
        <w:spacing w:before="0" w:after="0" w:line="288" w:lineRule="auto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  <w:r>
        <w:rPr>
          <w:rFonts w:ascii="Calibri" w:eastAsia="Calibri" w:hAnsi="Calibri" w:cs="Calibri"/>
          <w:b/>
          <w:bCs/>
          <w:sz w:val="22"/>
          <w:szCs w:val="22"/>
        </w:rPr>
        <w:t> </w:t>
      </w:r>
    </w:p>
    <w:p>
      <w:pPr>
        <w:spacing w:before="0" w:after="0" w:line="288" w:lineRule="auto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                                                                                K Veeramanikantanaidu.</w:t>
      </w:r>
    </w:p>
    <w:p>
      <w:pPr>
        <w:spacing w:before="0" w:after="0" w:line="288" w:lineRule="auto"/>
        <w:rPr>
          <w:rFonts w:ascii="Calibri" w:eastAsia="Calibri" w:hAnsi="Calibri" w:cs="Calibri"/>
          <w:sz w:val="22"/>
          <w:szCs w:val="22"/>
        </w:rPr>
      </w:pPr>
      <w:r>
        <w:rPr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" cy="19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sz w:val="22"/>
          <w:szCs w:val="22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" cy="190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562" w:right="1440" w:bottom="1022" w:left="1440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