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color w:val="56627A"/>
          <w:sz w:val="26"/>
        </w:rPr>
        <w:t>SyteLine Prospect-to-Cash AI Assistant</w:t>
      </w:r>
    </w:p>
    <w:p>
      <w:r>
        <w:rPr>
          <w:b/>
          <w:color w:val="1C4FD6"/>
          <w:sz w:val="52"/>
        </w:rPr>
        <w:t>RBAC Permission Requirements</w:t>
      </w:r>
    </w:p>
    <w:p>
      <w:r>
        <w:rPr>
          <w:color w:val="15213B"/>
          <w:sz w:val="26"/>
        </w:rPr>
        <w:t>Questions and information needed from the SyteLine team so the chatbot follows every user's SyteLine permissions</w:t>
      </w:r>
    </w:p>
    <w:p/>
    <w:tbl>
      <w:tblPr>
        <w:tblStyle w:val="TableGrid"/>
        <w:tblW w:type="auto" w:w="0"/>
        <w:jc w:val="center"/>
        <w:tblLook w:firstColumn="1" w:firstRow="1" w:lastColumn="0" w:lastRow="0" w:noHBand="0" w:noVBand="1" w:val="04A0"/>
      </w:tblPr>
      <w:tblGrid>
        <w:gridCol w:w="4706"/>
        <w:gridCol w:w="4706"/>
      </w:tblGrid>
      <w:tr>
        <w:trPr>
          <w:tblHeader w:val="true"/>
        </w:trPr>
        <w:tc>
          <w:tcPr>
            <w:tcW w:type="dxa" w:w="2381"/>
            <w:shd w:val="clear" w:color="auto" w:fill="1C4FD6"/>
          </w:tcPr>
          <w:p>
            <w:pPr>
              <w:spacing w:after="0"/>
            </w:pPr>
            <w:r/>
            <w:r>
              <w:rPr>
                <w:b/>
                <w:color w:val="FFFFFF"/>
                <w:sz w:val="19"/>
              </w:rPr>
              <w:t>Item</w:t>
            </w:r>
          </w:p>
        </w:tc>
        <w:tc>
          <w:tcPr>
            <w:tcW w:type="dxa" w:w="7030"/>
            <w:shd w:val="clear" w:color="auto" w:fill="1C4FD6"/>
          </w:tcPr>
          <w:p>
            <w:pPr>
              <w:spacing w:after="0"/>
            </w:pPr>
            <w:r/>
            <w:r>
              <w:rPr>
                <w:b/>
                <w:color w:val="FFFFFF"/>
                <w:sz w:val="19"/>
              </w:rPr>
              <w:t>Detail</w:t>
            </w:r>
          </w:p>
        </w:tc>
      </w:tr>
      <w:tr>
        <w:trPr>
          <w:cantSplit w:val="true"/>
        </w:trPr>
        <w:tc>
          <w:tcPr>
            <w:tcW w:type="dxa" w:w="2381"/>
          </w:tcPr>
          <w:p>
            <w:pPr>
              <w:spacing w:after="0"/>
            </w:pPr>
            <w:r/>
            <w:r>
              <w:rPr>
                <w:b/>
                <w:sz w:val="19"/>
              </w:rPr>
              <w:t>Document version</w:t>
            </w:r>
          </w:p>
        </w:tc>
        <w:tc>
          <w:tcPr>
            <w:tcW w:type="dxa" w:w="7030"/>
          </w:tcPr>
          <w:p>
            <w:pPr>
              <w:spacing w:after="0"/>
            </w:pPr>
            <w:r/>
            <w:r>
              <w:rPr>
                <w:b w:val="0"/>
                <w:sz w:val="19"/>
              </w:rPr>
              <w:t>1.0 — for review</w:t>
            </w:r>
          </w:p>
        </w:tc>
      </w:tr>
      <w:tr>
        <w:trPr>
          <w:cantSplit w:val="true"/>
        </w:trPr>
        <w:tc>
          <w:tcPr>
            <w:tcW w:type="dxa" w:w="2381"/>
            <w:shd w:val="clear" w:color="auto" w:fill="EEF3FC"/>
          </w:tcPr>
          <w:p>
            <w:pPr>
              <w:spacing w:after="0"/>
            </w:pPr>
            <w:r/>
            <w:r>
              <w:rPr>
                <w:b/>
                <w:sz w:val="19"/>
              </w:rPr>
              <w:t>Date</w:t>
            </w:r>
          </w:p>
        </w:tc>
        <w:tc>
          <w:tcPr>
            <w:tcW w:type="dxa" w:w="7030"/>
            <w:shd w:val="clear" w:color="auto" w:fill="EEF3FC"/>
          </w:tcPr>
          <w:p>
            <w:pPr>
              <w:spacing w:after="0"/>
            </w:pPr>
            <w:r/>
            <w:r>
              <w:rPr>
                <w:b w:val="0"/>
                <w:sz w:val="19"/>
              </w:rPr>
              <w:t>25 September 2026</w:t>
            </w:r>
          </w:p>
        </w:tc>
      </w:tr>
      <w:tr>
        <w:trPr>
          <w:cantSplit w:val="true"/>
        </w:trPr>
        <w:tc>
          <w:tcPr>
            <w:tcW w:type="dxa" w:w="2381"/>
          </w:tcPr>
          <w:p>
            <w:pPr>
              <w:spacing w:after="0"/>
            </w:pPr>
            <w:r/>
            <w:r>
              <w:rPr>
                <w:b/>
                <w:sz w:val="19"/>
              </w:rPr>
              <w:t>Prepared by</w:t>
            </w:r>
          </w:p>
        </w:tc>
        <w:tc>
          <w:tcPr>
            <w:tcW w:type="dxa" w:w="7030"/>
          </w:tcPr>
          <w:p>
            <w:pPr>
              <w:spacing w:after="0"/>
            </w:pPr>
            <w:r/>
            <w:r>
              <w:rPr>
                <w:b w:val="0"/>
                <w:sz w:val="19"/>
              </w:rPr>
              <w:t>Chatbot development team</w:t>
            </w:r>
          </w:p>
        </w:tc>
      </w:tr>
      <w:tr>
        <w:trPr>
          <w:cantSplit w:val="true"/>
        </w:trPr>
        <w:tc>
          <w:tcPr>
            <w:tcW w:type="dxa" w:w="2381"/>
            <w:shd w:val="clear" w:color="auto" w:fill="EEF3FC"/>
          </w:tcPr>
          <w:p>
            <w:pPr>
              <w:spacing w:after="0"/>
            </w:pPr>
            <w:r/>
            <w:r>
              <w:rPr>
                <w:b/>
                <w:sz w:val="19"/>
              </w:rPr>
              <w:t>Prepared for</w:t>
            </w:r>
          </w:p>
        </w:tc>
        <w:tc>
          <w:tcPr>
            <w:tcW w:type="dxa" w:w="7030"/>
            <w:shd w:val="clear" w:color="auto" w:fill="EEF3FC"/>
          </w:tcPr>
          <w:p>
            <w:pPr>
              <w:spacing w:after="0"/>
            </w:pPr>
            <w:r/>
            <w:r>
              <w:rPr>
                <w:b w:val="0"/>
                <w:sz w:val="19"/>
              </w:rPr>
              <w:t>SyteLine technical / security administration team</w:t>
            </w:r>
          </w:p>
        </w:tc>
      </w:tr>
      <w:tr>
        <w:trPr>
          <w:cantSplit w:val="true"/>
        </w:trPr>
        <w:tc>
          <w:tcPr>
            <w:tcW w:type="dxa" w:w="2381"/>
          </w:tcPr>
          <w:p>
            <w:pPr>
              <w:spacing w:after="0"/>
            </w:pPr>
            <w:r/>
            <w:r>
              <w:rPr>
                <w:b/>
                <w:sz w:val="19"/>
              </w:rPr>
              <w:t>Environment</w:t>
            </w:r>
          </w:p>
        </w:tc>
        <w:tc>
          <w:tcPr>
            <w:tcW w:type="dxa" w:w="7030"/>
          </w:tcPr>
          <w:p>
            <w:pPr>
              <w:spacing w:after="0"/>
            </w:pPr>
            <w:r/>
            <w:r>
              <w:rPr>
                <w:b w:val="0"/>
                <w:sz w:val="19"/>
              </w:rPr>
              <w:t>SyteLine WebClient, configuration AIDEMO (TEST configuration requested)</w:t>
            </w:r>
          </w:p>
        </w:tc>
      </w:tr>
      <w:tr>
        <w:trPr>
          <w:cantSplit w:val="true"/>
        </w:trPr>
        <w:tc>
          <w:tcPr>
            <w:tcW w:type="dxa" w:w="2381"/>
            <w:shd w:val="clear" w:color="auto" w:fill="EEF3FC"/>
          </w:tcPr>
          <w:p>
            <w:pPr>
              <w:spacing w:after="0"/>
            </w:pPr>
            <w:r/>
            <w:r>
              <w:rPr>
                <w:b/>
                <w:sz w:val="19"/>
              </w:rPr>
              <w:t>Related document</w:t>
            </w:r>
          </w:p>
        </w:tc>
        <w:tc>
          <w:tcPr>
            <w:tcW w:type="dxa" w:w="7030"/>
            <w:shd w:val="clear" w:color="auto" w:fill="EEF3FC"/>
          </w:tcPr>
          <w:p>
            <w:pPr>
              <w:spacing w:after="0"/>
            </w:pPr>
            <w:r/>
            <w:r>
              <w:rPr>
                <w:b w:val="0"/>
                <w:sz w:val="19"/>
              </w:rPr>
              <w:t>SyteLine_Chatbot_Integration_Requirements.docx (embedding, login, screen context)</w:t>
            </w:r>
          </w:p>
        </w:tc>
      </w:tr>
      <w:tr>
        <w:trPr>
          <w:cantSplit w:val="true"/>
        </w:trPr>
        <w:tc>
          <w:tcPr>
            <w:tcW w:type="dxa" w:w="2381"/>
          </w:tcPr>
          <w:p>
            <w:pPr>
              <w:spacing w:after="0"/>
            </w:pPr>
            <w:r/>
            <w:r>
              <w:rPr>
                <w:b/>
                <w:sz w:val="19"/>
              </w:rPr>
              <w:t>Action requested</w:t>
            </w:r>
          </w:p>
        </w:tc>
        <w:tc>
          <w:tcPr>
            <w:tcW w:type="dxa" w:w="7030"/>
          </w:tcPr>
          <w:p>
            <w:pPr>
              <w:spacing w:after="0"/>
            </w:pPr>
            <w:r/>
            <w:r>
              <w:rPr>
                <w:b w:val="0"/>
                <w:sz w:val="19"/>
              </w:rPr>
              <w:t>Fill the Answer column (section 4), the Provided column (section 5) and the test-user matrix (section 6)</w:t>
            </w:r>
          </w:p>
        </w:tc>
      </w:tr>
    </w:tbl>
    <w:p/>
    <w:p>
      <w:r>
        <w:br w:type="page"/>
      </w:r>
    </w:p>
    <w:p>
      <w:pPr>
        <w:pStyle w:val="Heading1"/>
      </w:pPr>
      <w:r>
        <w:t>1. Purpose</w:t>
      </w:r>
    </w:p>
    <w:p>
      <w:r>
        <w:rPr>
          <w:i w:val="0"/>
        </w:rPr>
        <w:t>The chatbot answers Prospect-to-Cash questions inside SyteLine. Before it can show live data or tell a user what they can do on a screen, it must follow that user's SyteLine role-based access control (RBAC) exactly: forms, IDOs, fields, records, sites and business-rule permissions. This document lists what we need to know and receive from the SyteLine team to do that correctly.</w:t>
      </w:r>
    </w:p>
    <w:tbl>
      <w:tblPr>
        <w:tblW w:type="auto" w:w="0"/>
        <w:tblLook w:firstColumn="1" w:firstRow="1" w:lastColumn="0" w:lastRow="0" w:noHBand="0" w:noVBand="1" w:val="04A0"/>
      </w:tblPr>
      <w:tblGrid>
        <w:gridCol w:w="9412"/>
      </w:tblGrid>
      <w:tr>
        <w:tc>
          <w:tcPr>
            <w:tcW w:type="dxa" w:w="9354"/>
            <w:shd w:val="clear" w:color="auto" w:fill="E7EEFD"/>
          </w:tcPr>
          <w:p>
            <w:r/>
            <w:r>
              <w:rPr>
                <w:b/>
                <w:color w:val="1C4FD6"/>
                <w:sz w:val="23"/>
              </w:rPr>
              <w:t>Main rule: SyteLine stays in charge of security</w:t>
            </w:r>
          </w:p>
          <w:p>
            <w:pPr>
              <w:spacing w:after="80"/>
            </w:pPr>
            <w:r>
              <w:t>The chatbot does not keep its own copy of permissions and never uses a super-user account to read business data. It reads each user's permissions from SyteLine only to explain them and hide options the user cannot use, and it reads data with the user's own session so SyteLine enforces every rule. The chatbot can never give more access than SyteLine does.</w:t>
            </w:r>
          </w:p>
        </w:tc>
      </w:tr>
    </w:tbl>
    <w:p/>
    <w:p>
      <w:pPr>
        <w:pStyle w:val="Heading1"/>
      </w:pPr>
      <w:r>
        <w:t>2. How the chatbot will use permissions</w:t>
      </w:r>
    </w:p>
    <w:p>
      <w:pPr>
        <w:jc w:val="center"/>
      </w:pPr>
      <w:r>
        <w:drawing>
          <wp:inline xmlns:a="http://schemas.openxmlformats.org/drawingml/2006/main" xmlns:pic="http://schemas.openxmlformats.org/drawingml/2006/picture">
            <wp:extent cx="5220000" cy="2056463"/>
            <wp:docPr id="1" name="Picture 1"/>
            <wp:cNvGraphicFramePr>
              <a:graphicFrameLocks noChangeAspect="1"/>
            </wp:cNvGraphicFramePr>
            <a:graphic>
              <a:graphicData uri="http://schemas.openxmlformats.org/drawingml/2006/picture">
                <pic:pic>
                  <pic:nvPicPr>
                    <pic:cNvPr id="0" name="rbac_flow.png"/>
                    <pic:cNvPicPr/>
                  </pic:nvPicPr>
                  <pic:blipFill>
                    <a:blip r:embed="rId10"/>
                    <a:stretch>
                      <a:fillRect/>
                    </a:stretch>
                  </pic:blipFill>
                  <pic:spPr>
                    <a:xfrm>
                      <a:off x="0" y="0"/>
                      <a:ext cx="5220000" cy="2056463"/>
                    </a:xfrm>
                    <a:prstGeom prst="rect"/>
                  </pic:spPr>
                </pic:pic>
              </a:graphicData>
            </a:graphic>
          </wp:inline>
        </w:drawing>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154"/>
            <w:shd w:val="clear" w:color="auto" w:fill="1C4FD6"/>
          </w:tcPr>
          <w:p>
            <w:pPr>
              <w:spacing w:after="0"/>
            </w:pPr>
            <w:r/>
            <w:r>
              <w:rPr>
                <w:b/>
                <w:color w:val="FFFFFF"/>
                <w:sz w:val="19"/>
              </w:rPr>
              <w:t>Use</w:t>
            </w:r>
          </w:p>
        </w:tc>
        <w:tc>
          <w:tcPr>
            <w:tcW w:type="dxa" w:w="4706"/>
            <w:shd w:val="clear" w:color="auto" w:fill="1C4FD6"/>
          </w:tcPr>
          <w:p>
            <w:pPr>
              <w:spacing w:after="0"/>
            </w:pPr>
            <w:r/>
            <w:r>
              <w:rPr>
                <w:b/>
                <w:color w:val="FFFFFF"/>
                <w:sz w:val="19"/>
              </w:rPr>
              <w:t>Example</w:t>
            </w:r>
          </w:p>
        </w:tc>
        <w:tc>
          <w:tcPr>
            <w:tcW w:type="dxa" w:w="2551"/>
            <w:shd w:val="clear" w:color="auto" w:fill="1C4FD6"/>
          </w:tcPr>
          <w:p>
            <w:pPr>
              <w:spacing w:after="0"/>
            </w:pPr>
            <w:r/>
            <w:r>
              <w:rPr>
                <w:b/>
                <w:color w:val="FFFFFF"/>
                <w:sz w:val="19"/>
              </w:rPr>
              <w:t>Source</w:t>
            </w:r>
          </w:p>
        </w:tc>
      </w:tr>
      <w:tr>
        <w:trPr>
          <w:cantSplit w:val="true"/>
        </w:trPr>
        <w:tc>
          <w:tcPr>
            <w:tcW w:type="dxa" w:w="2154"/>
          </w:tcPr>
          <w:p>
            <w:pPr>
              <w:spacing w:after="0"/>
            </w:pPr>
            <w:r/>
            <w:r>
              <w:rPr>
                <w:b/>
                <w:sz w:val="19"/>
              </w:rPr>
              <w:t>Explain the user's access</w:t>
            </w:r>
          </w:p>
        </w:tc>
        <w:tc>
          <w:tcPr>
            <w:tcW w:type="dxa" w:w="4706"/>
          </w:tcPr>
          <w:p>
            <w:pPr>
              <w:spacing w:after="0"/>
            </w:pPr>
            <w:r/>
            <w:r>
              <w:rPr>
                <w:b w:val="0"/>
                <w:sz w:val="19"/>
              </w:rPr>
              <w:t>"You can view and edit Customer Orders, but releasing a credit hold needs a Credit Manager."</w:t>
            </w:r>
          </w:p>
        </w:tc>
        <w:tc>
          <w:tcPr>
            <w:tcW w:type="dxa" w:w="2551"/>
          </w:tcPr>
          <w:p>
            <w:pPr>
              <w:spacing w:after="0"/>
            </w:pPr>
            <w:r/>
            <w:r>
              <w:rPr>
                <w:b w:val="0"/>
                <w:sz w:val="19"/>
              </w:rPr>
              <w:t>Security IDOs (section 4-B)</w:t>
            </w:r>
          </w:p>
        </w:tc>
      </w:tr>
      <w:tr>
        <w:trPr>
          <w:cantSplit w:val="true"/>
        </w:trPr>
        <w:tc>
          <w:tcPr>
            <w:tcW w:type="dxa" w:w="2154"/>
            <w:shd w:val="clear" w:color="auto" w:fill="EEF3FC"/>
          </w:tcPr>
          <w:p>
            <w:pPr>
              <w:spacing w:after="0"/>
            </w:pPr>
            <w:r/>
            <w:r>
              <w:rPr>
                <w:b/>
                <w:sz w:val="19"/>
              </w:rPr>
              <w:t>Hide what the user can't use</w:t>
            </w:r>
          </w:p>
        </w:tc>
        <w:tc>
          <w:tcPr>
            <w:tcW w:type="dxa" w:w="4706"/>
            <w:shd w:val="clear" w:color="auto" w:fill="EEF3FC"/>
          </w:tcPr>
          <w:p>
            <w:pPr>
              <w:spacing w:after="0"/>
            </w:pPr>
            <w:r/>
            <w:r>
              <w:rPr>
                <w:b w:val="0"/>
                <w:sz w:val="19"/>
              </w:rPr>
              <w:t>Don't suggest opening a form the user has no access to</w:t>
            </w:r>
          </w:p>
        </w:tc>
        <w:tc>
          <w:tcPr>
            <w:tcW w:type="dxa" w:w="2551"/>
            <w:shd w:val="clear" w:color="auto" w:fill="EEF3FC"/>
          </w:tcPr>
          <w:p>
            <w:pPr>
              <w:spacing w:after="0"/>
            </w:pPr>
            <w:r/>
            <w:r>
              <w:rPr>
                <w:b w:val="0"/>
                <w:sz w:val="19"/>
              </w:rPr>
              <w:t>Form / IDO authorizations</w:t>
            </w:r>
          </w:p>
        </w:tc>
      </w:tr>
      <w:tr>
        <w:trPr>
          <w:cantSplit w:val="true"/>
        </w:trPr>
        <w:tc>
          <w:tcPr>
            <w:tcW w:type="dxa" w:w="2154"/>
          </w:tcPr>
          <w:p>
            <w:pPr>
              <w:spacing w:after="0"/>
            </w:pPr>
            <w:r/>
            <w:r>
              <w:rPr>
                <w:b/>
                <w:sz w:val="19"/>
              </w:rPr>
              <w:t>Protect data</w:t>
            </w:r>
          </w:p>
        </w:tc>
        <w:tc>
          <w:tcPr>
            <w:tcW w:type="dxa" w:w="4706"/>
          </w:tcPr>
          <w:p>
            <w:pPr>
              <w:spacing w:after="0"/>
            </w:pPr>
            <w:r/>
            <w:r>
              <w:rPr>
                <w:b w:val="0"/>
                <w:sz w:val="19"/>
              </w:rPr>
              <w:t>Never show a hidden field, another site's record or another salesperson's customer</w:t>
            </w:r>
          </w:p>
        </w:tc>
        <w:tc>
          <w:tcPr>
            <w:tcW w:type="dxa" w:w="2551"/>
          </w:tcPr>
          <w:p>
            <w:pPr>
              <w:spacing w:after="0"/>
            </w:pPr>
            <w:r/>
            <w:r>
              <w:rPr>
                <w:b w:val="0"/>
                <w:sz w:val="19"/>
              </w:rPr>
              <w:t>SyteLine enforcement with the user's token (4-C, 4-D)</w:t>
            </w:r>
          </w:p>
        </w:tc>
      </w:tr>
      <w:tr>
        <w:trPr>
          <w:cantSplit w:val="true"/>
        </w:trPr>
        <w:tc>
          <w:tcPr>
            <w:tcW w:type="dxa" w:w="2154"/>
            <w:shd w:val="clear" w:color="auto" w:fill="EEF3FC"/>
          </w:tcPr>
          <w:p>
            <w:pPr>
              <w:spacing w:after="0"/>
            </w:pPr>
            <w:r/>
            <w:r>
              <w:rPr>
                <w:b/>
                <w:sz w:val="19"/>
              </w:rPr>
              <w:t>Refuse safely</w:t>
            </w:r>
          </w:p>
        </w:tc>
        <w:tc>
          <w:tcPr>
            <w:tcW w:type="dxa" w:w="4706"/>
            <w:shd w:val="clear" w:color="auto" w:fill="EEF3FC"/>
          </w:tcPr>
          <w:p>
            <w:pPr>
              <w:spacing w:after="0"/>
            </w:pPr>
            <w:r/>
            <w:r>
              <w:rPr>
                <w:b w:val="0"/>
                <w:sz w:val="19"/>
              </w:rPr>
              <w:t>"You don't have access to invoices. Please contact your administrator."</w:t>
            </w:r>
          </w:p>
        </w:tc>
        <w:tc>
          <w:tcPr>
            <w:tcW w:type="dxa" w:w="2551"/>
            <w:shd w:val="clear" w:color="auto" w:fill="EEF3FC"/>
          </w:tcPr>
          <w:p>
            <w:pPr>
              <w:spacing w:after="0"/>
            </w:pPr>
            <w:r/>
            <w:r>
              <w:rPr>
                <w:b w:val="0"/>
                <w:sz w:val="19"/>
              </w:rPr>
              <w:t>Effective permissions</w:t>
            </w:r>
          </w:p>
        </w:tc>
      </w:tr>
    </w:tbl>
    <w:p/>
    <w:p>
      <w:pPr>
        <w:pStyle w:val="Heading1"/>
      </w:pPr>
      <w:r>
        <w:t>3. What is already built</w:t>
      </w:r>
    </w:p>
    <w:p>
      <w:r>
        <w:rPr>
          <w:i w:val="0"/>
        </w:rPr>
        <w:t>The permission logic is built and running against mock data, behind one adapter that your answers will replace — no other part of the chatbot changes.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2041"/>
            <w:shd w:val="clear" w:color="auto" w:fill="1C4FD6"/>
          </w:tcPr>
          <w:p>
            <w:pPr>
              <w:spacing w:after="0"/>
            </w:pPr>
            <w:r/>
            <w:r>
              <w:rPr>
                <w:b/>
                <w:color w:val="FFFFFF"/>
                <w:sz w:val="19"/>
              </w:rPr>
              <w:t>Piece</w:t>
            </w:r>
          </w:p>
        </w:tc>
        <w:tc>
          <w:tcPr>
            <w:tcW w:type="dxa" w:w="3685"/>
            <w:shd w:val="clear" w:color="auto" w:fill="1C4FD6"/>
          </w:tcPr>
          <w:p>
            <w:pPr>
              <w:spacing w:after="0"/>
            </w:pPr>
            <w:r/>
            <w:r>
              <w:rPr>
                <w:b/>
                <w:color w:val="FFFFFF"/>
                <w:sz w:val="19"/>
              </w:rPr>
              <w:t>Today (mock)</w:t>
            </w:r>
          </w:p>
        </w:tc>
        <w:tc>
          <w:tcPr>
            <w:tcW w:type="dxa" w:w="3685"/>
            <w:shd w:val="clear" w:color="auto" w:fill="1C4FD6"/>
          </w:tcPr>
          <w:p>
            <w:pPr>
              <w:spacing w:after="0"/>
            </w:pPr>
            <w:r/>
            <w:r>
              <w:rPr>
                <w:b/>
                <w:color w:val="FFFFFF"/>
                <w:sz w:val="19"/>
              </w:rPr>
              <w:t>Will be replaced by</w:t>
            </w:r>
          </w:p>
        </w:tc>
      </w:tr>
      <w:tr>
        <w:trPr>
          <w:cantSplit w:val="true"/>
        </w:trPr>
        <w:tc>
          <w:tcPr>
            <w:tcW w:type="dxa" w:w="2041"/>
          </w:tcPr>
          <w:p>
            <w:pPr>
              <w:spacing w:after="0"/>
            </w:pPr>
            <w:r/>
            <w:r>
              <w:rPr>
                <w:b/>
                <w:sz w:val="19"/>
              </w:rPr>
              <w:t>User identity</w:t>
            </w:r>
          </w:p>
        </w:tc>
        <w:tc>
          <w:tcPr>
            <w:tcW w:type="dxa" w:w="3685"/>
          </w:tcPr>
          <w:p>
            <w:pPr>
              <w:spacing w:after="0"/>
            </w:pPr>
            <w:r/>
            <w:r>
              <w:rPr>
                <w:b w:val="0"/>
                <w:sz w:val="19"/>
              </w:rPr>
              <w:t>Test users chosen in a panel (SALES_REP, AR_CLERK, NO_ACCESS)</w:t>
            </w:r>
          </w:p>
        </w:tc>
        <w:tc>
          <w:tcPr>
            <w:tcW w:type="dxa" w:w="3685"/>
          </w:tcPr>
          <w:p>
            <w:pPr>
              <w:spacing w:after="0"/>
            </w:pPr>
            <w:r/>
            <w:r>
              <w:rPr>
                <w:b w:val="0"/>
                <w:sz w:val="19"/>
              </w:rPr>
              <w:t>User from the validated SyteLine session</w:t>
            </w:r>
          </w:p>
        </w:tc>
      </w:tr>
      <w:tr>
        <w:trPr>
          <w:cantSplit w:val="true"/>
        </w:trPr>
        <w:tc>
          <w:tcPr>
            <w:tcW w:type="dxa" w:w="2041"/>
            <w:shd w:val="clear" w:color="auto" w:fill="EEF3FC"/>
          </w:tcPr>
          <w:p>
            <w:pPr>
              <w:spacing w:after="0"/>
            </w:pPr>
            <w:r/>
            <w:r>
              <w:rPr>
                <w:b/>
                <w:sz w:val="19"/>
              </w:rPr>
              <w:t>Permission data</w:t>
            </w:r>
          </w:p>
        </w:tc>
        <w:tc>
          <w:tcPr>
            <w:tcW w:type="dxa" w:w="3685"/>
            <w:shd w:val="clear" w:color="auto" w:fill="EEF3FC"/>
          </w:tcPr>
          <w:p>
            <w:pPr>
              <w:spacing w:after="0"/>
            </w:pPr>
            <w:r/>
            <w:r>
              <w:rPr>
                <w:b w:val="0"/>
                <w:sz w:val="19"/>
              </w:rPr>
              <w:t>Fixed table per group</w:t>
            </w:r>
          </w:p>
        </w:tc>
        <w:tc>
          <w:tcPr>
            <w:tcW w:type="dxa" w:w="3685"/>
            <w:shd w:val="clear" w:color="auto" w:fill="EEF3FC"/>
          </w:tcPr>
          <w:p>
            <w:pPr>
              <w:spacing w:after="0"/>
            </w:pPr>
            <w:r/>
            <w:r>
              <w:rPr>
                <w:b w:val="0"/>
                <w:sz w:val="19"/>
              </w:rPr>
              <w:t>Users, groups and authorizations read from SyteLine</w:t>
            </w:r>
          </w:p>
        </w:tc>
      </w:tr>
      <w:tr>
        <w:trPr>
          <w:cantSplit w:val="true"/>
        </w:trPr>
        <w:tc>
          <w:tcPr>
            <w:tcW w:type="dxa" w:w="2041"/>
          </w:tcPr>
          <w:p>
            <w:pPr>
              <w:spacing w:after="0"/>
            </w:pPr>
            <w:r/>
            <w:r>
              <w:rPr>
                <w:b/>
                <w:sz w:val="19"/>
              </w:rPr>
              <w:t>Permission checks</w:t>
            </w:r>
          </w:p>
        </w:tc>
        <w:tc>
          <w:tcPr>
            <w:tcW w:type="dxa" w:w="3685"/>
          </w:tcPr>
          <w:p>
            <w:pPr>
              <w:spacing w:after="0"/>
            </w:pPr>
            <w:r/>
            <w:r>
              <w:rPr>
                <w:b w:val="0"/>
                <w:sz w:val="19"/>
              </w:rPr>
              <w:t>Base assistant access + per-feature checks, Redis cache</w:t>
            </w:r>
          </w:p>
        </w:tc>
        <w:tc>
          <w:tcPr>
            <w:tcW w:type="dxa" w:w="3685"/>
          </w:tcPr>
          <w:p>
            <w:pPr>
              <w:spacing w:after="0"/>
            </w:pPr>
            <w:r/>
            <w:r>
              <w:rPr>
                <w:b w:val="0"/>
                <w:sz w:val="19"/>
              </w:rPr>
              <w:t>Same checks, real data (cache time per E1)</w:t>
            </w:r>
          </w:p>
        </w:tc>
      </w:tr>
      <w:tr>
        <w:trPr>
          <w:cantSplit w:val="true"/>
        </w:trPr>
        <w:tc>
          <w:tcPr>
            <w:tcW w:type="dxa" w:w="2041"/>
            <w:shd w:val="clear" w:color="auto" w:fill="EEF3FC"/>
          </w:tcPr>
          <w:p>
            <w:pPr>
              <w:spacing w:after="0"/>
            </w:pPr>
            <w:r/>
            <w:r>
              <w:rPr>
                <w:b/>
                <w:sz w:val="19"/>
              </w:rPr>
              <w:t>Data access</w:t>
            </w:r>
          </w:p>
        </w:tc>
        <w:tc>
          <w:tcPr>
            <w:tcW w:type="dxa" w:w="3685"/>
            <w:shd w:val="clear" w:color="auto" w:fill="EEF3FC"/>
          </w:tcPr>
          <w:p>
            <w:pPr>
              <w:spacing w:after="0"/>
            </w:pPr>
            <w:r/>
            <w:r>
              <w:rPr>
                <w:b w:val="0"/>
                <w:sz w:val="19"/>
              </w:rPr>
              <w:t>Knowledge base only; live data not connected</w:t>
            </w:r>
          </w:p>
        </w:tc>
        <w:tc>
          <w:tcPr>
            <w:tcW w:type="dxa" w:w="3685"/>
            <w:shd w:val="clear" w:color="auto" w:fill="EEF3FC"/>
          </w:tcPr>
          <w:p>
            <w:pPr>
              <w:spacing w:after="0"/>
            </w:pPr>
            <w:r/>
            <w:r>
              <w:rPr>
                <w:b w:val="0"/>
                <w:sz w:val="19"/>
              </w:rPr>
              <w:t>IDO calls with the user's own token</w:t>
            </w:r>
          </w:p>
        </w:tc>
      </w:tr>
    </w:tbl>
    <w:p/>
    <w:p>
      <w:pPr>
        <w:sectPr>
          <w:footerReference w:type="default" r:id="rId9"/>
          <w:pgSz w:w="11906" w:h="16838"/>
          <w:pgMar w:top="1134" w:right="1247" w:bottom="1134" w:left="1247" w:header="720" w:footer="720" w:gutter="0"/>
          <w:cols w:space="720"/>
          <w:docGrid w:linePitch="360"/>
        </w:sectPr>
      </w:pPr>
    </w:p>
    <w:p>
      <w:pPr>
        <w:pStyle w:val="Heading1"/>
      </w:pPr>
      <w:r>
        <w:t>4. Questions for the SyteLine team</w:t>
      </w:r>
    </w:p>
    <w:p>
      <w:r>
        <w:rPr>
          <w:i w:val="0"/>
        </w:rPr>
        <w:t>Priority: Blocker = integration cannot start without it; Needed = required before go-live; Later = can follow. Blocker rows are shaded. Please write answers in the last column (or attach documents and note the name).</w:t>
      </w:r>
    </w:p>
    <w:p>
      <w:pPr>
        <w:pStyle w:val="Heading2"/>
      </w:pPr>
      <w:r>
        <w:t>A. Security model — how permissions work in your SyteLine</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shd w:val="clear" w:color="auto" w:fill="FBE3E3"/>
          </w:tcPr>
          <w:p>
            <w:pPr>
              <w:spacing w:after="0"/>
            </w:pPr>
            <w:r/>
            <w:r>
              <w:rPr>
                <w:b/>
                <w:sz w:val="19"/>
              </w:rPr>
              <w:t>A1</w:t>
            </w:r>
          </w:p>
        </w:tc>
        <w:tc>
          <w:tcPr>
            <w:tcW w:type="dxa" w:w="5953"/>
            <w:shd w:val="clear" w:color="auto" w:fill="FBE3E3"/>
          </w:tcPr>
          <w:p>
            <w:pPr>
              <w:spacing w:after="0"/>
            </w:pPr>
            <w:r/>
            <w:r>
              <w:rPr>
                <w:b w:val="0"/>
                <w:sz w:val="19"/>
              </w:rPr>
              <w:t>Is access granted through authorization groups only, or also directly to individual users? If both exist for the same object, which one wins?</w:t>
            </w:r>
          </w:p>
        </w:tc>
        <w:tc>
          <w:tcPr>
            <w:tcW w:type="dxa" w:w="2948"/>
            <w:shd w:val="clear" w:color="auto" w:fill="FBE3E3"/>
          </w:tcPr>
          <w:p>
            <w:pPr>
              <w:spacing w:after="0"/>
            </w:pPr>
            <w:r/>
            <w:r>
              <w:rPr>
                <w:b w:val="0"/>
                <w:sz w:val="19"/>
              </w:rPr>
              <w:t>To calculate each user's effective permission correctly.</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shd w:val="clear" w:color="auto" w:fill="FBE3E3"/>
          </w:tcPr>
          <w:p>
            <w:pPr>
              <w:spacing w:after="0"/>
            </w:pPr>
            <w:r/>
            <w:r>
              <w:rPr>
                <w:b/>
                <w:sz w:val="19"/>
              </w:rPr>
              <w:t>A2</w:t>
            </w:r>
          </w:p>
        </w:tc>
        <w:tc>
          <w:tcPr>
            <w:tcW w:type="dxa" w:w="5953"/>
            <w:shd w:val="clear" w:color="auto" w:fill="FBE3E3"/>
          </w:tcPr>
          <w:p>
            <w:pPr>
              <w:spacing w:after="0"/>
            </w:pPr>
            <w:r/>
            <w:r>
              <w:rPr>
                <w:b w:val="0"/>
                <w:sz w:val="19"/>
              </w:rPr>
              <w:t>When a user belongs to several groups, are permissions combined (any group allows = allowed), or does a deny in one group win?</w:t>
            </w:r>
          </w:p>
        </w:tc>
        <w:tc>
          <w:tcPr>
            <w:tcW w:type="dxa" w:w="2948"/>
            <w:shd w:val="clear" w:color="auto" w:fill="FBE3E3"/>
          </w:tcPr>
          <w:p>
            <w:pPr>
              <w:spacing w:after="0"/>
            </w:pPr>
            <w:r/>
            <w:r>
              <w:rPr>
                <w:b w:val="0"/>
                <w:sz w:val="19"/>
              </w:rPr>
              <w:t>Same object can be allowed by one group and denied by another.</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tcPr>
          <w:p>
            <w:pPr>
              <w:spacing w:after="0"/>
            </w:pPr>
            <w:r/>
            <w:r>
              <w:rPr>
                <w:b/>
                <w:sz w:val="19"/>
              </w:rPr>
              <w:t>A3</w:t>
            </w:r>
          </w:p>
        </w:tc>
        <w:tc>
          <w:tcPr>
            <w:tcW w:type="dxa" w:w="5953"/>
          </w:tcPr>
          <w:p>
            <w:pPr>
              <w:spacing w:after="0"/>
            </w:pPr>
            <w:r/>
            <w:r>
              <w:rPr>
                <w:b w:val="0"/>
                <w:sz w:val="19"/>
              </w:rPr>
              <w:t>Which privileges exist and on which object types? (e.g. Read, Insert, Update, Delete, Execute, Edit on forms, IDOs, IDO methods, properties/fields, form components)</w:t>
            </w:r>
          </w:p>
        </w:tc>
        <w:tc>
          <w:tcPr>
            <w:tcW w:type="dxa" w:w="2948"/>
          </w:tcPr>
          <w:p>
            <w:pPr>
              <w:spacing w:after="0"/>
            </w:pPr>
            <w:r/>
            <w:r>
              <w:rPr>
                <w:b w:val="0"/>
                <w:sz w:val="19"/>
              </w:rPr>
              <w:t>Defines what "can I do this?" means for each object.</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A4</w:t>
            </w:r>
          </w:p>
        </w:tc>
        <w:tc>
          <w:tcPr>
            <w:tcW w:type="dxa" w:w="5953"/>
            <w:shd w:val="clear" w:color="auto" w:fill="EEF3FC"/>
          </w:tcPr>
          <w:p>
            <w:pPr>
              <w:spacing w:after="0"/>
            </w:pPr>
            <w:r/>
            <w:r>
              <w:rPr>
                <w:b w:val="0"/>
                <w:sz w:val="19"/>
              </w:rPr>
              <w:t>How do Super User / administrator roles work, and exactly what do they bypass?</w:t>
            </w:r>
          </w:p>
        </w:tc>
        <w:tc>
          <w:tcPr>
            <w:tcW w:type="dxa" w:w="2948"/>
            <w:shd w:val="clear" w:color="auto" w:fill="EEF3FC"/>
          </w:tcPr>
          <w:p>
            <w:pPr>
              <w:spacing w:after="0"/>
            </w:pPr>
            <w:r/>
            <w:r>
              <w:rPr>
                <w:b w:val="0"/>
                <w:sz w:val="19"/>
              </w:rPr>
              <w:t>Super users must be handled explicitly, never guessed.</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A5</w:t>
            </w:r>
          </w:p>
        </w:tc>
        <w:tc>
          <w:tcPr>
            <w:tcW w:type="dxa" w:w="5953"/>
          </w:tcPr>
          <w:p>
            <w:pPr>
              <w:spacing w:after="0"/>
            </w:pPr>
            <w:r/>
            <w:r>
              <w:rPr>
                <w:b w:val="0"/>
                <w:sz w:val="19"/>
              </w:rPr>
              <w:t>Can license modules remove access to a form even when the group allows it? How do we read a user's licensed modules?</w:t>
            </w:r>
          </w:p>
        </w:tc>
        <w:tc>
          <w:tcPr>
            <w:tcW w:type="dxa" w:w="2948"/>
          </w:tcPr>
          <w:p>
            <w:pPr>
              <w:spacing w:after="0"/>
            </w:pPr>
            <w:r/>
            <w:r>
              <w:rPr>
                <w:b w:val="0"/>
                <w:sz w:val="19"/>
              </w:rPr>
              <w:t>Otherwise the chatbot may offer forms the user cannot open.</w:t>
            </w:r>
          </w:p>
        </w:tc>
        <w:tc>
          <w:tcPr>
            <w:tcW w:type="dxa" w:w="1134"/>
          </w:tcPr>
          <w:p>
            <w:pPr>
              <w:spacing w:after="0"/>
            </w:pPr>
            <w:r/>
            <w:r>
              <w:rPr>
                <w:b w:val="0"/>
                <w:sz w:val="19"/>
              </w:rPr>
              <w:t>Needed</w:t>
            </w:r>
          </w:p>
        </w:tc>
        <w:tc>
          <w:tcPr>
            <w:tcW w:type="dxa" w:w="3969"/>
          </w:tcPr>
          <w:p>
            <w:pPr>
              <w:spacing w:after="0"/>
            </w:pPr>
            <w:r/>
            <w:r>
              <w:rPr>
                <w:b w:val="0"/>
                <w:sz w:val="19"/>
              </w:rPr>
            </w:r>
          </w:p>
        </w:tc>
      </w:tr>
    </w:tbl>
    <w:p/>
    <w:p>
      <w:pPr>
        <w:pStyle w:val="Heading2"/>
      </w:pPr>
      <w:r>
        <w:t>B. Reading permissions through the API</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shd w:val="clear" w:color="auto" w:fill="FBE3E3"/>
          </w:tcPr>
          <w:p>
            <w:pPr>
              <w:spacing w:after="0"/>
            </w:pPr>
            <w:r/>
            <w:r>
              <w:rPr>
                <w:b/>
                <w:sz w:val="19"/>
              </w:rPr>
              <w:t>B1</w:t>
            </w:r>
          </w:p>
        </w:tc>
        <w:tc>
          <w:tcPr>
            <w:tcW w:type="dxa" w:w="5953"/>
            <w:shd w:val="clear" w:color="auto" w:fill="FBE3E3"/>
          </w:tcPr>
          <w:p>
            <w:pPr>
              <w:spacing w:after="0"/>
            </w:pPr>
            <w:r/>
            <w:r>
              <w:rPr>
                <w:b w:val="0"/>
                <w:sz w:val="19"/>
              </w:rPr>
              <w:t>Which IDOs / APIs return the logged-in user, their groups and their object authorizations? (e.g. the IDOs behind the Users, Groups and Object Authorizations forms, such as MGCore.UserNames / MGCore.UserGroupMaps — please confirm exact names)</w:t>
            </w:r>
          </w:p>
        </w:tc>
        <w:tc>
          <w:tcPr>
            <w:tcW w:type="dxa" w:w="2948"/>
            <w:shd w:val="clear" w:color="auto" w:fill="FBE3E3"/>
          </w:tcPr>
          <w:p>
            <w:pPr>
              <w:spacing w:after="0"/>
            </w:pPr>
            <w:r/>
            <w:r>
              <w:rPr>
                <w:b w:val="0"/>
                <w:sz w:val="19"/>
              </w:rPr>
              <w:t>The core data the permission resolver reads.</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shd w:val="clear" w:color="auto" w:fill="EEF3FC"/>
          </w:tcPr>
          <w:p>
            <w:pPr>
              <w:spacing w:after="0"/>
            </w:pPr>
            <w:r/>
            <w:r>
              <w:rPr>
                <w:b/>
                <w:sz w:val="19"/>
              </w:rPr>
              <w:t>B2</w:t>
            </w:r>
          </w:p>
        </w:tc>
        <w:tc>
          <w:tcPr>
            <w:tcW w:type="dxa" w:w="5953"/>
            <w:shd w:val="clear" w:color="auto" w:fill="EEF3FC"/>
          </w:tcPr>
          <w:p>
            <w:pPr>
              <w:spacing w:after="0"/>
            </w:pPr>
            <w:r/>
            <w:r>
              <w:rPr>
                <w:b w:val="0"/>
                <w:sz w:val="19"/>
              </w:rPr>
              <w:t>Can a normal user read their own permissions, or do we need a read-only service account for security metadata? If a service account, which account and exactly what access?</w:t>
            </w:r>
          </w:p>
        </w:tc>
        <w:tc>
          <w:tcPr>
            <w:tcW w:type="dxa" w:w="2948"/>
            <w:shd w:val="clear" w:color="auto" w:fill="EEF3FC"/>
          </w:tcPr>
          <w:p>
            <w:pPr>
              <w:spacing w:after="0"/>
            </w:pPr>
            <w:r/>
            <w:r>
              <w:rPr>
                <w:b w:val="0"/>
                <w:sz w:val="19"/>
              </w:rPr>
              <w:t>Decides how the backend is allowed to read security data.</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B3</w:t>
            </w:r>
          </w:p>
        </w:tc>
        <w:tc>
          <w:tcPr>
            <w:tcW w:type="dxa" w:w="5953"/>
          </w:tcPr>
          <w:p>
            <w:pPr>
              <w:spacing w:after="0"/>
            </w:pPr>
            <w:r/>
            <w:r>
              <w:rPr>
                <w:b w:val="0"/>
                <w:sz w:val="19"/>
              </w:rPr>
              <w:t>Is there one call that returns effective permissions ("what can user X do on form Y"), or must we combine user and group records ourselves?</w:t>
            </w:r>
          </w:p>
        </w:tc>
        <w:tc>
          <w:tcPr>
            <w:tcW w:type="dxa" w:w="2948"/>
          </w:tcPr>
          <w:p>
            <w:pPr>
              <w:spacing w:after="0"/>
            </w:pPr>
            <w:r/>
            <w:r>
              <w:rPr>
                <w:b w:val="0"/>
                <w:sz w:val="19"/>
              </w:rPr>
              <w:t>A SyteLine-computed answer is safer than our own calculation.</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B4</w:t>
            </w:r>
          </w:p>
        </w:tc>
        <w:tc>
          <w:tcPr>
            <w:tcW w:type="dxa" w:w="5953"/>
            <w:shd w:val="clear" w:color="auto" w:fill="EEF3FC"/>
          </w:tcPr>
          <w:p>
            <w:pPr>
              <w:spacing w:after="0"/>
            </w:pPr>
            <w:r/>
            <w:r>
              <w:rPr>
                <w:b w:val="0"/>
                <w:sz w:val="19"/>
              </w:rPr>
              <w:t>How do we map each form to its IDO and each field to its IDO property (e.g. Customer Orders → SLCos)?</w:t>
            </w:r>
          </w:p>
        </w:tc>
        <w:tc>
          <w:tcPr>
            <w:tcW w:type="dxa" w:w="2948"/>
            <w:shd w:val="clear" w:color="auto" w:fill="EEF3FC"/>
          </w:tcPr>
          <w:p>
            <w:pPr>
              <w:spacing w:after="0"/>
            </w:pPr>
            <w:r/>
            <w:r>
              <w:rPr>
                <w:b w:val="0"/>
                <w:sz w:val="19"/>
              </w:rPr>
              <w:t>Links screen permissions to the data behind them.</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B5</w:t>
            </w:r>
          </w:p>
        </w:tc>
        <w:tc>
          <w:tcPr>
            <w:tcW w:type="dxa" w:w="5953"/>
          </w:tcPr>
          <w:p>
            <w:pPr>
              <w:spacing w:after="0"/>
            </w:pPr>
            <w:r/>
            <w:r>
              <w:rPr>
                <w:b w:val="0"/>
                <w:sz w:val="19"/>
              </w:rPr>
              <w:t>Please share a sample API response for one test user (users, groups, authorizations).</w:t>
            </w:r>
          </w:p>
        </w:tc>
        <w:tc>
          <w:tcPr>
            <w:tcW w:type="dxa" w:w="2948"/>
          </w:tcPr>
          <w:p>
            <w:pPr>
              <w:spacing w:after="0"/>
            </w:pPr>
            <w:r/>
            <w:r>
              <w:rPr>
                <w:b w:val="0"/>
                <w:sz w:val="19"/>
              </w:rPr>
              <w:t>Lets us build and test the adapter before live access.</w:t>
            </w:r>
          </w:p>
        </w:tc>
        <w:tc>
          <w:tcPr>
            <w:tcW w:type="dxa" w:w="1134"/>
          </w:tcPr>
          <w:p>
            <w:pPr>
              <w:spacing w:after="0"/>
            </w:pPr>
            <w:r/>
            <w:r>
              <w:rPr>
                <w:b w:val="0"/>
                <w:sz w:val="19"/>
              </w:rPr>
              <w:t>Needed</w:t>
            </w:r>
          </w:p>
        </w:tc>
        <w:tc>
          <w:tcPr>
            <w:tcW w:type="dxa" w:w="3969"/>
          </w:tcPr>
          <w:p>
            <w:pPr>
              <w:spacing w:after="0"/>
            </w:pPr>
            <w:r/>
            <w:r>
              <w:rPr>
                <w:b w:val="0"/>
                <w:sz w:val="19"/>
              </w:rPr>
            </w:r>
          </w:p>
        </w:tc>
      </w:tr>
    </w:tbl>
    <w:p/>
    <w:p>
      <w:pPr>
        <w:pStyle w:val="Heading2"/>
      </w:pPr>
      <w:r>
        <w:t>C. Field-level and record-level security</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shd w:val="clear" w:color="auto" w:fill="FBE3E3"/>
          </w:tcPr>
          <w:p>
            <w:pPr>
              <w:spacing w:after="0"/>
            </w:pPr>
            <w:r/>
            <w:r>
              <w:rPr>
                <w:b/>
                <w:sz w:val="19"/>
              </w:rPr>
              <w:t>C1</w:t>
            </w:r>
          </w:p>
        </w:tc>
        <w:tc>
          <w:tcPr>
            <w:tcW w:type="dxa" w:w="5953"/>
            <w:shd w:val="clear" w:color="auto" w:fill="FBE3E3"/>
          </w:tcPr>
          <w:p>
            <w:pPr>
              <w:spacing w:after="0"/>
            </w:pPr>
            <w:r/>
            <w:r>
              <w:rPr>
                <w:b w:val="0"/>
                <w:sz w:val="19"/>
              </w:rPr>
              <w:t>Can individual fields be hidden or read-only for some users (e.g. cost, margin, credit limit)? Where is it configured and how do we read it?</w:t>
            </w:r>
          </w:p>
        </w:tc>
        <w:tc>
          <w:tcPr>
            <w:tcW w:type="dxa" w:w="2948"/>
            <w:shd w:val="clear" w:color="auto" w:fill="FBE3E3"/>
          </w:tcPr>
          <w:p>
            <w:pPr>
              <w:spacing w:after="0"/>
            </w:pPr>
            <w:r/>
            <w:r>
              <w:rPr>
                <w:b w:val="0"/>
                <w:sz w:val="19"/>
              </w:rPr>
              <w:t>The chatbot must never show or explain hidden fields.</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shd w:val="clear" w:color="auto" w:fill="FBE3E3"/>
          </w:tcPr>
          <w:p>
            <w:pPr>
              <w:spacing w:after="0"/>
            </w:pPr>
            <w:r/>
            <w:r>
              <w:rPr>
                <w:b/>
                <w:sz w:val="19"/>
              </w:rPr>
              <w:t>C2</w:t>
            </w:r>
          </w:p>
        </w:tc>
        <w:tc>
          <w:tcPr>
            <w:tcW w:type="dxa" w:w="5953"/>
            <w:shd w:val="clear" w:color="auto" w:fill="FBE3E3"/>
          </w:tcPr>
          <w:p>
            <w:pPr>
              <w:spacing w:after="0"/>
            </w:pPr>
            <w:r/>
            <w:r>
              <w:rPr>
                <w:b w:val="0"/>
                <w:sz w:val="19"/>
              </w:rPr>
              <w:t>Are users limited to certain records — by site, warehouse, salesperson, territory, customer? How is it enforced (IDO filters, custom code, site access)?</w:t>
            </w:r>
          </w:p>
        </w:tc>
        <w:tc>
          <w:tcPr>
            <w:tcW w:type="dxa" w:w="2948"/>
            <w:shd w:val="clear" w:color="auto" w:fill="FBE3E3"/>
          </w:tcPr>
          <w:p>
            <w:pPr>
              <w:spacing w:after="0"/>
            </w:pPr>
            <w:r/>
            <w:r>
              <w:rPr>
                <w:b w:val="0"/>
                <w:sz w:val="19"/>
              </w:rPr>
              <w:t>The chatbot must never reveal other people's records.</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tcPr>
          <w:p>
            <w:pPr>
              <w:spacing w:after="0"/>
            </w:pPr>
            <w:r/>
            <w:r>
              <w:rPr>
                <w:b/>
                <w:sz w:val="19"/>
              </w:rPr>
              <w:t>C3</w:t>
            </w:r>
          </w:p>
        </w:tc>
        <w:tc>
          <w:tcPr>
            <w:tcW w:type="dxa" w:w="5953"/>
          </w:tcPr>
          <w:p>
            <w:pPr>
              <w:spacing w:after="0"/>
            </w:pPr>
            <w:r/>
            <w:r>
              <w:rPr>
                <w:b w:val="0"/>
                <w:sz w:val="19"/>
              </w:rPr>
              <w:t>Which sites / entities can each user access, and how do we get the site they are currently working in?</w:t>
            </w:r>
          </w:p>
        </w:tc>
        <w:tc>
          <w:tcPr>
            <w:tcW w:type="dxa" w:w="2948"/>
          </w:tcPr>
          <w:p>
            <w:pPr>
              <w:spacing w:after="0"/>
            </w:pPr>
            <w:r/>
            <w:r>
              <w:rPr>
                <w:b w:val="0"/>
                <w:sz w:val="19"/>
              </w:rPr>
              <w:t>Answers and data must match the user's site.</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C4</w:t>
            </w:r>
          </w:p>
        </w:tc>
        <w:tc>
          <w:tcPr>
            <w:tcW w:type="dxa" w:w="5953"/>
            <w:shd w:val="clear" w:color="auto" w:fill="EEF3FC"/>
          </w:tcPr>
          <w:p>
            <w:pPr>
              <w:spacing w:after="0"/>
            </w:pPr>
            <w:r/>
            <w:r>
              <w:rPr>
                <w:b w:val="0"/>
                <w:sz w:val="19"/>
              </w:rPr>
              <w:t>Is any data masking used for sensitive fields?</w:t>
            </w:r>
          </w:p>
        </w:tc>
        <w:tc>
          <w:tcPr>
            <w:tcW w:type="dxa" w:w="2948"/>
            <w:shd w:val="clear" w:color="auto" w:fill="EEF3FC"/>
          </w:tcPr>
          <w:p>
            <w:pPr>
              <w:spacing w:after="0"/>
            </w:pPr>
            <w:r/>
            <w:r>
              <w:rPr>
                <w:b w:val="0"/>
                <w:sz w:val="19"/>
              </w:rPr>
              <w:t>Masked values must stay masked in answers.</w:t>
            </w:r>
          </w:p>
        </w:tc>
        <w:tc>
          <w:tcPr>
            <w:tcW w:type="dxa" w:w="1134"/>
            <w:shd w:val="clear" w:color="auto" w:fill="EEF3FC"/>
          </w:tcPr>
          <w:p>
            <w:pPr>
              <w:spacing w:after="0"/>
            </w:pPr>
            <w:r/>
            <w:r>
              <w:rPr>
                <w:b w:val="0"/>
                <w:sz w:val="19"/>
              </w:rPr>
              <w:t>Later</w:t>
            </w:r>
          </w:p>
        </w:tc>
        <w:tc>
          <w:tcPr>
            <w:tcW w:type="dxa" w:w="3969"/>
            <w:shd w:val="clear" w:color="auto" w:fill="EEF3FC"/>
          </w:tcPr>
          <w:p>
            <w:pPr>
              <w:spacing w:after="0"/>
            </w:pPr>
            <w:r/>
            <w:r>
              <w:rPr>
                <w:b w:val="0"/>
                <w:sz w:val="19"/>
              </w:rPr>
            </w:r>
          </w:p>
        </w:tc>
      </w:tr>
    </w:tbl>
    <w:p/>
    <w:p>
      <w:pPr>
        <w:pStyle w:val="Heading2"/>
      </w:pPr>
      <w:r>
        <w:t>D. Enforcement</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shd w:val="clear" w:color="auto" w:fill="FBE3E3"/>
          </w:tcPr>
          <w:p>
            <w:pPr>
              <w:spacing w:after="0"/>
            </w:pPr>
            <w:r/>
            <w:r>
              <w:rPr>
                <w:b/>
                <w:sz w:val="19"/>
              </w:rPr>
              <w:t>D1</w:t>
            </w:r>
          </w:p>
        </w:tc>
        <w:tc>
          <w:tcPr>
            <w:tcW w:type="dxa" w:w="5953"/>
            <w:shd w:val="clear" w:color="auto" w:fill="FBE3E3"/>
          </w:tcPr>
          <w:p>
            <w:pPr>
              <w:spacing w:after="0"/>
            </w:pPr>
            <w:r/>
            <w:r>
              <w:rPr>
                <w:b w:val="0"/>
                <w:sz w:val="19"/>
              </w:rPr>
              <w:t>If our backend calls IDO REST with the logged-in user's own token, does SyteLine enforce form, IDO, field and row security automatically?</w:t>
            </w:r>
          </w:p>
        </w:tc>
        <w:tc>
          <w:tcPr>
            <w:tcW w:type="dxa" w:w="2948"/>
            <w:shd w:val="clear" w:color="auto" w:fill="FBE3E3"/>
          </w:tcPr>
          <w:p>
            <w:pPr>
              <w:spacing w:after="0"/>
            </w:pPr>
            <w:r/>
            <w:r>
              <w:rPr>
                <w:b w:val="0"/>
                <w:sz w:val="19"/>
              </w:rPr>
              <w:t>Our preferred design: SyteLine enforces, the chatbot explains.</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shd w:val="clear" w:color="auto" w:fill="EEF3FC"/>
          </w:tcPr>
          <w:p>
            <w:pPr>
              <w:spacing w:after="0"/>
            </w:pPr>
            <w:r/>
            <w:r>
              <w:rPr>
                <w:b/>
                <w:sz w:val="19"/>
              </w:rPr>
              <w:t>D2</w:t>
            </w:r>
          </w:p>
        </w:tc>
        <w:tc>
          <w:tcPr>
            <w:tcW w:type="dxa" w:w="5953"/>
            <w:shd w:val="clear" w:color="auto" w:fill="EEF3FC"/>
          </w:tcPr>
          <w:p>
            <w:pPr>
              <w:spacing w:after="0"/>
            </w:pPr>
            <w:r/>
            <w:r>
              <w:rPr>
                <w:b w:val="0"/>
                <w:sz w:val="19"/>
              </w:rPr>
              <w:t>Are any checks done only in the WebClient UI and not in the API/IDO layer?</w:t>
            </w:r>
          </w:p>
        </w:tc>
        <w:tc>
          <w:tcPr>
            <w:tcW w:type="dxa" w:w="2948"/>
            <w:shd w:val="clear" w:color="auto" w:fill="EEF3FC"/>
          </w:tcPr>
          <w:p>
            <w:pPr>
              <w:spacing w:after="0"/>
            </w:pPr>
            <w:r/>
            <w:r>
              <w:rPr>
                <w:b w:val="0"/>
                <w:sz w:val="19"/>
              </w:rPr>
              <w:t>Those checks would not protect API calls; we must add them.</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D3</w:t>
            </w:r>
          </w:p>
        </w:tc>
        <w:tc>
          <w:tcPr>
            <w:tcW w:type="dxa" w:w="5953"/>
          </w:tcPr>
          <w:p>
            <w:pPr>
              <w:spacing w:after="0"/>
            </w:pPr>
            <w:r/>
            <w:r>
              <w:rPr>
                <w:b w:val="0"/>
                <w:sz w:val="19"/>
              </w:rPr>
              <w:t>Which business-rule permissions exist outside RBAC (e.g. who may release a credit hold, approve discounts, override prices)? Where are they stored?</w:t>
            </w:r>
          </w:p>
        </w:tc>
        <w:tc>
          <w:tcPr>
            <w:tcW w:type="dxa" w:w="2948"/>
          </w:tcPr>
          <w:p>
            <w:pPr>
              <w:spacing w:after="0"/>
            </w:pPr>
            <w:r/>
            <w:r>
              <w:rPr>
                <w:b w:val="0"/>
                <w:sz w:val="19"/>
              </w:rPr>
              <w:t>To answer "can I do X?" correctly.</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D4</w:t>
            </w:r>
          </w:p>
        </w:tc>
        <w:tc>
          <w:tcPr>
            <w:tcW w:type="dxa" w:w="5953"/>
            <w:shd w:val="clear" w:color="auto" w:fill="EEF3FC"/>
          </w:tcPr>
          <w:p>
            <w:pPr>
              <w:spacing w:after="0"/>
            </w:pPr>
            <w:r/>
            <w:r>
              <w:rPr>
                <w:b w:val="0"/>
                <w:sz w:val="19"/>
              </w:rPr>
              <w:t>Is the chatbot proof of concept strictly read-only? Which write operations (if any) may be allowed later, and with which approvals?</w:t>
            </w:r>
          </w:p>
        </w:tc>
        <w:tc>
          <w:tcPr>
            <w:tcW w:type="dxa" w:w="2948"/>
            <w:shd w:val="clear" w:color="auto" w:fill="EEF3FC"/>
          </w:tcPr>
          <w:p>
            <w:pPr>
              <w:spacing w:after="0"/>
            </w:pPr>
            <w:r/>
            <w:r>
              <w:rPr>
                <w:b w:val="0"/>
                <w:sz w:val="19"/>
              </w:rPr>
              <w:t>Scope of future actions.</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bl>
    <w:p/>
    <w:p>
      <w:pPr>
        <w:pStyle w:val="Heading2"/>
      </w:pPr>
      <w:r>
        <w:t>E. Changes, caching and audit</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tcPr>
          <w:p>
            <w:pPr>
              <w:spacing w:after="0"/>
            </w:pPr>
            <w:r/>
            <w:r>
              <w:rPr>
                <w:b/>
                <w:sz w:val="19"/>
              </w:rPr>
              <w:t>E1</w:t>
            </w:r>
          </w:p>
        </w:tc>
        <w:tc>
          <w:tcPr>
            <w:tcW w:type="dxa" w:w="5953"/>
          </w:tcPr>
          <w:p>
            <w:pPr>
              <w:spacing w:after="0"/>
            </w:pPr>
            <w:r/>
            <w:r>
              <w:rPr>
                <w:b w:val="0"/>
                <w:sz w:val="19"/>
              </w:rPr>
              <w:t>How quickly must a permission change take effect in the chatbot? We plan a 5-minute cache — acceptable?</w:t>
            </w:r>
          </w:p>
        </w:tc>
        <w:tc>
          <w:tcPr>
            <w:tcW w:type="dxa" w:w="2948"/>
          </w:tcPr>
          <w:p>
            <w:pPr>
              <w:spacing w:after="0"/>
            </w:pPr>
            <w:r/>
            <w:r>
              <w:rPr>
                <w:b w:val="0"/>
                <w:sz w:val="19"/>
              </w:rPr>
              <w:t>Sets the cache time.</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E2</w:t>
            </w:r>
          </w:p>
        </w:tc>
        <w:tc>
          <w:tcPr>
            <w:tcW w:type="dxa" w:w="5953"/>
            <w:shd w:val="clear" w:color="auto" w:fill="EEF3FC"/>
          </w:tcPr>
          <w:p>
            <w:pPr>
              <w:spacing w:after="0"/>
            </w:pPr>
            <w:r/>
            <w:r>
              <w:rPr>
                <w:b w:val="0"/>
                <w:sz w:val="19"/>
              </w:rPr>
              <w:t>Can we be notified when permissions change, or should we re-read them at every login/session?</w:t>
            </w:r>
          </w:p>
        </w:tc>
        <w:tc>
          <w:tcPr>
            <w:tcW w:type="dxa" w:w="2948"/>
            <w:shd w:val="clear" w:color="auto" w:fill="EEF3FC"/>
          </w:tcPr>
          <w:p>
            <w:pPr>
              <w:spacing w:after="0"/>
            </w:pPr>
            <w:r/>
            <w:r>
              <w:rPr>
                <w:b w:val="0"/>
                <w:sz w:val="19"/>
              </w:rPr>
              <w:t>Avoids serving stale permissions.</w:t>
            </w:r>
          </w:p>
        </w:tc>
        <w:tc>
          <w:tcPr>
            <w:tcW w:type="dxa" w:w="1134"/>
            <w:shd w:val="clear" w:color="auto" w:fill="EEF3FC"/>
          </w:tcPr>
          <w:p>
            <w:pPr>
              <w:spacing w:after="0"/>
            </w:pPr>
            <w:r/>
            <w:r>
              <w:rPr>
                <w:b w:val="0"/>
                <w:sz w:val="19"/>
              </w:rPr>
              <w:t>Later</w:t>
            </w:r>
          </w:p>
        </w:tc>
        <w:tc>
          <w:tcPr>
            <w:tcW w:type="dxa" w:w="3969"/>
            <w:shd w:val="clear" w:color="auto" w:fill="EEF3FC"/>
          </w:tcPr>
          <w:p>
            <w:pPr>
              <w:spacing w:after="0"/>
            </w:pPr>
            <w:r/>
            <w:r>
              <w:rPr>
                <w:b w:val="0"/>
                <w:sz w:val="19"/>
              </w:rPr>
            </w:r>
          </w:p>
        </w:tc>
      </w:tr>
      <w:tr>
        <w:trPr>
          <w:cantSplit w:val="true"/>
        </w:trPr>
        <w:tc>
          <w:tcPr>
            <w:tcW w:type="dxa" w:w="737"/>
          </w:tcPr>
          <w:p>
            <w:pPr>
              <w:spacing w:after="0"/>
            </w:pPr>
            <w:r/>
            <w:r>
              <w:rPr>
                <w:b/>
                <w:sz w:val="19"/>
              </w:rPr>
              <w:t>E3</w:t>
            </w:r>
          </w:p>
        </w:tc>
        <w:tc>
          <w:tcPr>
            <w:tcW w:type="dxa" w:w="5953"/>
          </w:tcPr>
          <w:p>
            <w:pPr>
              <w:spacing w:after="0"/>
            </w:pPr>
            <w:r/>
            <w:r>
              <w:rPr>
                <w:b w:val="0"/>
                <w:sz w:val="19"/>
              </w:rPr>
              <w:t>What must we log about permission checks and denials, and how long must logs be kept?</w:t>
            </w:r>
          </w:p>
        </w:tc>
        <w:tc>
          <w:tcPr>
            <w:tcW w:type="dxa" w:w="2948"/>
          </w:tcPr>
          <w:p>
            <w:pPr>
              <w:spacing w:after="0"/>
            </w:pPr>
            <w:r/>
            <w:r>
              <w:rPr>
                <w:b w:val="0"/>
                <w:sz w:val="19"/>
              </w:rPr>
              <w:t>Compliance and audit.</w:t>
            </w:r>
          </w:p>
        </w:tc>
        <w:tc>
          <w:tcPr>
            <w:tcW w:type="dxa" w:w="1134"/>
          </w:tcPr>
          <w:p>
            <w:pPr>
              <w:spacing w:after="0"/>
            </w:pPr>
            <w:r/>
            <w:r>
              <w:rPr>
                <w:b w:val="0"/>
                <w:sz w:val="19"/>
              </w:rPr>
              <w:t>Needed</w:t>
            </w:r>
          </w:p>
        </w:tc>
        <w:tc>
          <w:tcPr>
            <w:tcW w:type="dxa" w:w="3969"/>
          </w:tcPr>
          <w:p>
            <w:pPr>
              <w:spacing w:after="0"/>
            </w:pPr>
            <w:r/>
            <w:r>
              <w:rPr>
                <w:b w:val="0"/>
                <w:sz w:val="19"/>
              </w:rPr>
            </w:r>
          </w:p>
        </w:tc>
      </w:tr>
      <w:tr>
        <w:trPr>
          <w:cantSplit w:val="true"/>
        </w:trPr>
        <w:tc>
          <w:tcPr>
            <w:tcW w:type="dxa" w:w="737"/>
            <w:shd w:val="clear" w:color="auto" w:fill="EEF3FC"/>
          </w:tcPr>
          <w:p>
            <w:pPr>
              <w:spacing w:after="0"/>
            </w:pPr>
            <w:r/>
            <w:r>
              <w:rPr>
                <w:b/>
                <w:sz w:val="19"/>
              </w:rPr>
              <w:t>E4</w:t>
            </w:r>
          </w:p>
        </w:tc>
        <w:tc>
          <w:tcPr>
            <w:tcW w:type="dxa" w:w="5953"/>
            <w:shd w:val="clear" w:color="auto" w:fill="EEF3FC"/>
          </w:tcPr>
          <w:p>
            <w:pPr>
              <w:spacing w:after="0"/>
            </w:pPr>
            <w:r/>
            <w:r>
              <w:rPr>
                <w:b w:val="0"/>
                <w:sz w:val="19"/>
              </w:rPr>
              <w:t>Should help documents / knowledge articles also be limited by module or form access?</w:t>
            </w:r>
          </w:p>
        </w:tc>
        <w:tc>
          <w:tcPr>
            <w:tcW w:type="dxa" w:w="2948"/>
            <w:shd w:val="clear" w:color="auto" w:fill="EEF3FC"/>
          </w:tcPr>
          <w:p>
            <w:pPr>
              <w:spacing w:after="0"/>
            </w:pPr>
            <w:r/>
            <w:r>
              <w:rPr>
                <w:b w:val="0"/>
                <w:sz w:val="19"/>
              </w:rPr>
              <w:t>Filter help answers per user.</w:t>
            </w:r>
          </w:p>
        </w:tc>
        <w:tc>
          <w:tcPr>
            <w:tcW w:type="dxa" w:w="1134"/>
            <w:shd w:val="clear" w:color="auto" w:fill="EEF3FC"/>
          </w:tcPr>
          <w:p>
            <w:pPr>
              <w:spacing w:after="0"/>
            </w:pPr>
            <w:r/>
            <w:r>
              <w:rPr>
                <w:b w:val="0"/>
                <w:sz w:val="19"/>
              </w:rPr>
              <w:t>Later</w:t>
            </w:r>
          </w:p>
        </w:tc>
        <w:tc>
          <w:tcPr>
            <w:tcW w:type="dxa" w:w="3969"/>
            <w:shd w:val="clear" w:color="auto" w:fill="EEF3FC"/>
          </w:tcPr>
          <w:p>
            <w:pPr>
              <w:spacing w:after="0"/>
            </w:pPr>
            <w:r/>
            <w:r>
              <w:rPr>
                <w:b w:val="0"/>
                <w:sz w:val="19"/>
              </w:rPr>
            </w:r>
          </w:p>
        </w:tc>
      </w:tr>
    </w:tbl>
    <w:p/>
    <w:p>
      <w:pPr>
        <w:pStyle w:val="Heading2"/>
      </w:pPr>
      <w:r>
        <w:t>F. Testing</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737"/>
            <w:shd w:val="clear" w:color="auto" w:fill="1C4FD6"/>
          </w:tcPr>
          <w:p>
            <w:pPr>
              <w:spacing w:after="0"/>
            </w:pPr>
            <w:r/>
            <w:r>
              <w:rPr>
                <w:b/>
                <w:color w:val="FFFFFF"/>
                <w:sz w:val="19"/>
              </w:rPr>
              <w:t>ID</w:t>
            </w:r>
          </w:p>
        </w:tc>
        <w:tc>
          <w:tcPr>
            <w:tcW w:type="dxa" w:w="5953"/>
            <w:shd w:val="clear" w:color="auto" w:fill="1C4FD6"/>
          </w:tcPr>
          <w:p>
            <w:pPr>
              <w:spacing w:after="0"/>
            </w:pPr>
            <w:r/>
            <w:r>
              <w:rPr>
                <w:b/>
                <w:color w:val="FFFFFF"/>
                <w:sz w:val="19"/>
              </w:rPr>
              <w:t>Question</w:t>
            </w:r>
          </w:p>
        </w:tc>
        <w:tc>
          <w:tcPr>
            <w:tcW w:type="dxa" w:w="2948"/>
            <w:shd w:val="clear" w:color="auto" w:fill="1C4FD6"/>
          </w:tcPr>
          <w:p>
            <w:pPr>
              <w:spacing w:after="0"/>
            </w:pPr>
            <w:r/>
            <w:r>
              <w:rPr>
                <w:b/>
                <w:color w:val="FFFFFF"/>
                <w:sz w:val="19"/>
              </w:rPr>
              <w:t>Why we need it</w:t>
            </w:r>
          </w:p>
        </w:tc>
        <w:tc>
          <w:tcPr>
            <w:tcW w:type="dxa" w:w="1134"/>
            <w:shd w:val="clear" w:color="auto" w:fill="1C4FD6"/>
          </w:tcPr>
          <w:p>
            <w:pPr>
              <w:spacing w:after="0"/>
            </w:pPr>
            <w:r/>
            <w:r>
              <w:rPr>
                <w:b/>
                <w:color w:val="FFFFFF"/>
                <w:sz w:val="19"/>
              </w:rPr>
              <w:t>Priority</w:t>
            </w:r>
          </w:p>
        </w:tc>
        <w:tc>
          <w:tcPr>
            <w:tcW w:type="dxa" w:w="3969"/>
            <w:shd w:val="clear" w:color="auto" w:fill="1C4FD6"/>
          </w:tcPr>
          <w:p>
            <w:pPr>
              <w:spacing w:after="0"/>
            </w:pPr>
            <w:r/>
            <w:r>
              <w:rPr>
                <w:b/>
                <w:color w:val="FFFFFF"/>
                <w:sz w:val="19"/>
              </w:rPr>
              <w:t>Answer (SyteLine team)</w:t>
            </w:r>
          </w:p>
        </w:tc>
      </w:tr>
      <w:tr>
        <w:trPr>
          <w:cantSplit w:val="true"/>
        </w:trPr>
        <w:tc>
          <w:tcPr>
            <w:tcW w:type="dxa" w:w="737"/>
            <w:shd w:val="clear" w:color="auto" w:fill="FBE3E3"/>
          </w:tcPr>
          <w:p>
            <w:pPr>
              <w:spacing w:after="0"/>
            </w:pPr>
            <w:r/>
            <w:r>
              <w:rPr>
                <w:b/>
                <w:sz w:val="19"/>
              </w:rPr>
              <w:t>F1</w:t>
            </w:r>
          </w:p>
        </w:tc>
        <w:tc>
          <w:tcPr>
            <w:tcW w:type="dxa" w:w="5953"/>
            <w:shd w:val="clear" w:color="auto" w:fill="FBE3E3"/>
          </w:tcPr>
          <w:p>
            <w:pPr>
              <w:spacing w:after="0"/>
            </w:pPr>
            <w:r/>
            <w:r>
              <w:rPr>
                <w:b w:val="0"/>
                <w:sz w:val="19"/>
              </w:rPr>
              <w:t>Can we get test users for each role (see the matrix in section 6) in a TEST configuration before AIDEMO?</w:t>
            </w:r>
          </w:p>
        </w:tc>
        <w:tc>
          <w:tcPr>
            <w:tcW w:type="dxa" w:w="2948"/>
            <w:shd w:val="clear" w:color="auto" w:fill="FBE3E3"/>
          </w:tcPr>
          <w:p>
            <w:pPr>
              <w:spacing w:after="0"/>
            </w:pPr>
            <w:r/>
            <w:r>
              <w:rPr>
                <w:b w:val="0"/>
                <w:sz w:val="19"/>
              </w:rPr>
              <w:t>Prove permissions work before go-live.</w:t>
            </w:r>
          </w:p>
        </w:tc>
        <w:tc>
          <w:tcPr>
            <w:tcW w:type="dxa" w:w="1134"/>
            <w:shd w:val="clear" w:color="auto" w:fill="FBE3E3"/>
          </w:tcPr>
          <w:p>
            <w:pPr>
              <w:spacing w:after="0"/>
            </w:pPr>
            <w:r/>
            <w:r>
              <w:rPr>
                <w:b w:val="0"/>
                <w:sz w:val="19"/>
              </w:rPr>
              <w:t>Blocker</w:t>
            </w:r>
          </w:p>
        </w:tc>
        <w:tc>
          <w:tcPr>
            <w:tcW w:type="dxa" w:w="3969"/>
            <w:shd w:val="clear" w:color="auto" w:fill="FBE3E3"/>
          </w:tcPr>
          <w:p>
            <w:pPr>
              <w:spacing w:after="0"/>
            </w:pPr>
            <w:r/>
            <w:r>
              <w:rPr>
                <w:b w:val="0"/>
                <w:sz w:val="19"/>
              </w:rPr>
            </w:r>
          </w:p>
        </w:tc>
      </w:tr>
      <w:tr>
        <w:trPr>
          <w:cantSplit w:val="true"/>
        </w:trPr>
        <w:tc>
          <w:tcPr>
            <w:tcW w:type="dxa" w:w="737"/>
            <w:shd w:val="clear" w:color="auto" w:fill="EEF3FC"/>
          </w:tcPr>
          <w:p>
            <w:pPr>
              <w:spacing w:after="0"/>
            </w:pPr>
            <w:r/>
            <w:r>
              <w:rPr>
                <w:b/>
                <w:sz w:val="19"/>
              </w:rPr>
              <w:t>F2</w:t>
            </w:r>
          </w:p>
        </w:tc>
        <w:tc>
          <w:tcPr>
            <w:tcW w:type="dxa" w:w="5953"/>
            <w:shd w:val="clear" w:color="auto" w:fill="EEF3FC"/>
          </w:tcPr>
          <w:p>
            <w:pPr>
              <w:spacing w:after="0"/>
            </w:pPr>
            <w:r/>
            <w:r>
              <w:rPr>
                <w:b w:val="0"/>
                <w:sz w:val="19"/>
              </w:rPr>
              <w:t>Can you export the authorizations of each test group (forms, IDOs, privileges)?</w:t>
            </w:r>
          </w:p>
        </w:tc>
        <w:tc>
          <w:tcPr>
            <w:tcW w:type="dxa" w:w="2948"/>
            <w:shd w:val="clear" w:color="auto" w:fill="EEF3FC"/>
          </w:tcPr>
          <w:p>
            <w:pPr>
              <w:spacing w:after="0"/>
            </w:pPr>
            <w:r/>
            <w:r>
              <w:rPr>
                <w:b w:val="0"/>
                <w:sz w:val="19"/>
              </w:rPr>
              <w:t>To compare the chatbot's answers with the real settings.</w:t>
            </w:r>
          </w:p>
        </w:tc>
        <w:tc>
          <w:tcPr>
            <w:tcW w:type="dxa" w:w="1134"/>
            <w:shd w:val="clear" w:color="auto" w:fill="EEF3FC"/>
          </w:tcPr>
          <w:p>
            <w:pPr>
              <w:spacing w:after="0"/>
            </w:pPr>
            <w:r/>
            <w:r>
              <w:rPr>
                <w:b w:val="0"/>
                <w:sz w:val="19"/>
              </w:rPr>
              <w:t>Needed</w:t>
            </w:r>
          </w:p>
        </w:tc>
        <w:tc>
          <w:tcPr>
            <w:tcW w:type="dxa" w:w="3969"/>
            <w:shd w:val="clear" w:color="auto" w:fill="EEF3FC"/>
          </w:tcPr>
          <w:p>
            <w:pPr>
              <w:spacing w:after="0"/>
            </w:pPr>
            <w:r/>
            <w:r>
              <w:rPr>
                <w:b w:val="0"/>
                <w:sz w:val="19"/>
              </w:rPr>
            </w:r>
          </w:p>
        </w:tc>
      </w:tr>
    </w:tbl>
    <w:p/>
    <w:p>
      <w:pPr>
        <w:pStyle w:val="Heading1"/>
      </w:pPr>
      <w:r>
        <w:t>5. Items to provide — checklist</w:t>
      </w:r>
    </w:p>
    <w:tbl>
      <w:tblPr>
        <w:tblStyle w:val="TableGrid"/>
        <w:tblW w:type="auto" w:w="0"/>
        <w:jc w:val="center"/>
        <w:tblLook w:firstColumn="1" w:firstRow="1" w:lastColumn="0" w:lastRow="0" w:noHBand="0" w:noVBand="1" w:val="04A0"/>
      </w:tblPr>
      <w:tblGrid>
        <w:gridCol w:w="2960"/>
        <w:gridCol w:w="2960"/>
        <w:gridCol w:w="2960"/>
        <w:gridCol w:w="2960"/>
        <w:gridCol w:w="2960"/>
      </w:tblGrid>
      <w:tr>
        <w:trPr>
          <w:tblHeader w:val="true"/>
        </w:trPr>
        <w:tc>
          <w:tcPr>
            <w:tcW w:type="dxa" w:w="5102"/>
            <w:shd w:val="clear" w:color="auto" w:fill="1C4FD6"/>
          </w:tcPr>
          <w:p>
            <w:pPr>
              <w:spacing w:after="0"/>
            </w:pPr>
            <w:r/>
            <w:r>
              <w:rPr>
                <w:b/>
                <w:color w:val="FFFFFF"/>
                <w:sz w:val="19"/>
              </w:rPr>
              <w:t>Item</w:t>
            </w:r>
          </w:p>
        </w:tc>
        <w:tc>
          <w:tcPr>
            <w:tcW w:type="dxa" w:w="3685"/>
            <w:shd w:val="clear" w:color="auto" w:fill="1C4FD6"/>
          </w:tcPr>
          <w:p>
            <w:pPr>
              <w:spacing w:after="0"/>
            </w:pPr>
            <w:r/>
            <w:r>
              <w:rPr>
                <w:b/>
                <w:color w:val="FFFFFF"/>
                <w:sz w:val="19"/>
              </w:rPr>
              <w:t>Used for</w:t>
            </w:r>
          </w:p>
        </w:tc>
        <w:tc>
          <w:tcPr>
            <w:tcW w:type="dxa" w:w="1361"/>
            <w:shd w:val="clear" w:color="auto" w:fill="1C4FD6"/>
          </w:tcPr>
          <w:p>
            <w:pPr>
              <w:spacing w:after="0"/>
            </w:pPr>
            <w:r/>
            <w:r>
              <w:rPr>
                <w:b/>
                <w:color w:val="FFFFFF"/>
                <w:sz w:val="19"/>
              </w:rPr>
              <w:t>Priority</w:t>
            </w:r>
          </w:p>
        </w:tc>
        <w:tc>
          <w:tcPr>
            <w:tcW w:type="dxa" w:w="1474"/>
            <w:shd w:val="clear" w:color="auto" w:fill="1C4FD6"/>
          </w:tcPr>
          <w:p>
            <w:pPr>
              <w:spacing w:after="0"/>
            </w:pPr>
            <w:r/>
            <w:r>
              <w:rPr>
                <w:b/>
                <w:color w:val="FFFFFF"/>
                <w:sz w:val="19"/>
              </w:rPr>
              <w:t>Provided? (Y/N)</w:t>
            </w:r>
          </w:p>
        </w:tc>
        <w:tc>
          <w:tcPr>
            <w:tcW w:type="dxa" w:w="3118"/>
            <w:shd w:val="clear" w:color="auto" w:fill="1C4FD6"/>
          </w:tcPr>
          <w:p>
            <w:pPr>
              <w:spacing w:after="0"/>
            </w:pPr>
            <w:r/>
            <w:r>
              <w:rPr>
                <w:b/>
                <w:color w:val="FFFFFF"/>
                <w:sz w:val="19"/>
              </w:rPr>
              <w:t>Notes / file name</w:t>
            </w:r>
          </w:p>
        </w:tc>
      </w:tr>
      <w:tr>
        <w:trPr>
          <w:cantSplit w:val="true"/>
        </w:trPr>
        <w:tc>
          <w:tcPr>
            <w:tcW w:type="dxa" w:w="5102"/>
          </w:tcPr>
          <w:p>
            <w:pPr>
              <w:spacing w:after="0"/>
            </w:pPr>
            <w:r/>
            <w:r>
              <w:rPr>
                <w:b/>
                <w:sz w:val="19"/>
              </w:rPr>
              <w:t>Security IDO / API names + sample responses</w:t>
            </w:r>
          </w:p>
        </w:tc>
        <w:tc>
          <w:tcPr>
            <w:tcW w:type="dxa" w:w="3685"/>
          </w:tcPr>
          <w:p>
            <w:pPr>
              <w:spacing w:after="0"/>
            </w:pPr>
            <w:r/>
            <w:r>
              <w:rPr>
                <w:b w:val="0"/>
                <w:sz w:val="19"/>
              </w:rPr>
              <w:t>Read users, groups, authorizations</w:t>
            </w:r>
          </w:p>
        </w:tc>
        <w:tc>
          <w:tcPr>
            <w:tcW w:type="dxa" w:w="1361"/>
          </w:tcPr>
          <w:p>
            <w:pPr>
              <w:spacing w:after="0"/>
            </w:pPr>
            <w:r/>
            <w:r>
              <w:rPr>
                <w:b w:val="0"/>
                <w:sz w:val="19"/>
              </w:rPr>
              <w:t>Must have</w:t>
            </w:r>
          </w:p>
        </w:tc>
        <w:tc>
          <w:tcPr>
            <w:tcW w:type="dxa" w:w="1474"/>
          </w:tcPr>
          <w:p>
            <w:pPr>
              <w:spacing w:after="0"/>
            </w:pPr>
            <w:r/>
            <w:r>
              <w:rPr>
                <w:b w:val="0"/>
                <w:sz w:val="19"/>
              </w:rPr>
            </w:r>
          </w:p>
        </w:tc>
        <w:tc>
          <w:tcPr>
            <w:tcW w:type="dxa" w:w="3118"/>
          </w:tcPr>
          <w:p>
            <w:pPr>
              <w:spacing w:after="0"/>
            </w:pPr>
            <w:r/>
            <w:r>
              <w:rPr>
                <w:b w:val="0"/>
                <w:sz w:val="19"/>
              </w:rPr>
            </w:r>
          </w:p>
        </w:tc>
      </w:tr>
      <w:tr>
        <w:trPr>
          <w:cantSplit w:val="true"/>
        </w:trPr>
        <w:tc>
          <w:tcPr>
            <w:tcW w:type="dxa" w:w="5102"/>
            <w:shd w:val="clear" w:color="auto" w:fill="EEF3FC"/>
          </w:tcPr>
          <w:p>
            <w:pPr>
              <w:spacing w:after="0"/>
            </w:pPr>
            <w:r/>
            <w:r>
              <w:rPr>
                <w:b/>
                <w:sz w:val="19"/>
              </w:rPr>
              <w:t>Rules document: group vs user, several groups, deny, Super User, licenses</w:t>
            </w:r>
          </w:p>
        </w:tc>
        <w:tc>
          <w:tcPr>
            <w:tcW w:type="dxa" w:w="3685"/>
            <w:shd w:val="clear" w:color="auto" w:fill="EEF3FC"/>
          </w:tcPr>
          <w:p>
            <w:pPr>
              <w:spacing w:after="0"/>
            </w:pPr>
            <w:r/>
            <w:r>
              <w:rPr>
                <w:b w:val="0"/>
                <w:sz w:val="19"/>
              </w:rPr>
              <w:t>Calculate effective permissions correctly</w:t>
            </w:r>
          </w:p>
        </w:tc>
        <w:tc>
          <w:tcPr>
            <w:tcW w:type="dxa" w:w="1361"/>
            <w:shd w:val="clear" w:color="auto" w:fill="EEF3FC"/>
          </w:tcPr>
          <w:p>
            <w:pPr>
              <w:spacing w:after="0"/>
            </w:pPr>
            <w:r/>
            <w:r>
              <w:rPr>
                <w:b w:val="0"/>
                <w:sz w:val="19"/>
              </w:rPr>
              <w:t>Must have</w:t>
            </w:r>
          </w:p>
        </w:tc>
        <w:tc>
          <w:tcPr>
            <w:tcW w:type="dxa" w:w="1474"/>
            <w:shd w:val="clear" w:color="auto" w:fill="EEF3FC"/>
          </w:tcPr>
          <w:p>
            <w:pPr>
              <w:spacing w:after="0"/>
            </w:pPr>
            <w:r/>
            <w:r>
              <w:rPr>
                <w:b w:val="0"/>
                <w:sz w:val="19"/>
              </w:rPr>
            </w:r>
          </w:p>
        </w:tc>
        <w:tc>
          <w:tcPr>
            <w:tcW w:type="dxa" w:w="3118"/>
            <w:shd w:val="clear" w:color="auto" w:fill="EEF3FC"/>
          </w:tcPr>
          <w:p>
            <w:pPr>
              <w:spacing w:after="0"/>
            </w:pPr>
            <w:r/>
            <w:r>
              <w:rPr>
                <w:b w:val="0"/>
                <w:sz w:val="19"/>
              </w:rPr>
            </w:r>
          </w:p>
        </w:tc>
      </w:tr>
      <w:tr>
        <w:trPr>
          <w:cantSplit w:val="true"/>
        </w:trPr>
        <w:tc>
          <w:tcPr>
            <w:tcW w:type="dxa" w:w="5102"/>
          </w:tcPr>
          <w:p>
            <w:pPr>
              <w:spacing w:after="0"/>
            </w:pPr>
            <w:r/>
            <w:r>
              <w:rPr>
                <w:b/>
                <w:sz w:val="19"/>
              </w:rPr>
              <w:t>Form → IDO → property mapping for Prospect-to-Cash forms</w:t>
            </w:r>
          </w:p>
        </w:tc>
        <w:tc>
          <w:tcPr>
            <w:tcW w:type="dxa" w:w="3685"/>
          </w:tcPr>
          <w:p>
            <w:pPr>
              <w:spacing w:after="0"/>
            </w:pPr>
            <w:r/>
            <w:r>
              <w:rPr>
                <w:b w:val="0"/>
                <w:sz w:val="19"/>
              </w:rPr>
              <w:t>Link screen permissions to data</w:t>
            </w:r>
          </w:p>
        </w:tc>
        <w:tc>
          <w:tcPr>
            <w:tcW w:type="dxa" w:w="1361"/>
          </w:tcPr>
          <w:p>
            <w:pPr>
              <w:spacing w:after="0"/>
            </w:pPr>
            <w:r/>
            <w:r>
              <w:rPr>
                <w:b w:val="0"/>
                <w:sz w:val="19"/>
              </w:rPr>
              <w:t>Must have</w:t>
            </w:r>
          </w:p>
        </w:tc>
        <w:tc>
          <w:tcPr>
            <w:tcW w:type="dxa" w:w="1474"/>
          </w:tcPr>
          <w:p>
            <w:pPr>
              <w:spacing w:after="0"/>
            </w:pPr>
            <w:r/>
            <w:r>
              <w:rPr>
                <w:b w:val="0"/>
                <w:sz w:val="19"/>
              </w:rPr>
            </w:r>
          </w:p>
        </w:tc>
        <w:tc>
          <w:tcPr>
            <w:tcW w:type="dxa" w:w="3118"/>
          </w:tcPr>
          <w:p>
            <w:pPr>
              <w:spacing w:after="0"/>
            </w:pPr>
            <w:r/>
            <w:r>
              <w:rPr>
                <w:b w:val="0"/>
                <w:sz w:val="19"/>
              </w:rPr>
            </w:r>
          </w:p>
        </w:tc>
      </w:tr>
      <w:tr>
        <w:trPr>
          <w:cantSplit w:val="true"/>
        </w:trPr>
        <w:tc>
          <w:tcPr>
            <w:tcW w:type="dxa" w:w="5102"/>
            <w:shd w:val="clear" w:color="auto" w:fill="EEF3FC"/>
          </w:tcPr>
          <w:p>
            <w:pPr>
              <w:spacing w:after="0"/>
            </w:pPr>
            <w:r/>
            <w:r>
              <w:rPr>
                <w:b/>
                <w:sz w:val="19"/>
              </w:rPr>
              <w:t>Field-level and record-level security rules</w:t>
            </w:r>
          </w:p>
        </w:tc>
        <w:tc>
          <w:tcPr>
            <w:tcW w:type="dxa" w:w="3685"/>
            <w:shd w:val="clear" w:color="auto" w:fill="EEF3FC"/>
          </w:tcPr>
          <w:p>
            <w:pPr>
              <w:spacing w:after="0"/>
            </w:pPr>
            <w:r/>
            <w:r>
              <w:rPr>
                <w:b w:val="0"/>
                <w:sz w:val="19"/>
              </w:rPr>
              <w:t>Never show hidden fields or others' records</w:t>
            </w:r>
          </w:p>
        </w:tc>
        <w:tc>
          <w:tcPr>
            <w:tcW w:type="dxa" w:w="1361"/>
            <w:shd w:val="clear" w:color="auto" w:fill="EEF3FC"/>
          </w:tcPr>
          <w:p>
            <w:pPr>
              <w:spacing w:after="0"/>
            </w:pPr>
            <w:r/>
            <w:r>
              <w:rPr>
                <w:b w:val="0"/>
                <w:sz w:val="19"/>
              </w:rPr>
              <w:t>Must have</w:t>
            </w:r>
          </w:p>
        </w:tc>
        <w:tc>
          <w:tcPr>
            <w:tcW w:type="dxa" w:w="1474"/>
            <w:shd w:val="clear" w:color="auto" w:fill="EEF3FC"/>
          </w:tcPr>
          <w:p>
            <w:pPr>
              <w:spacing w:after="0"/>
            </w:pPr>
            <w:r/>
            <w:r>
              <w:rPr>
                <w:b w:val="0"/>
                <w:sz w:val="19"/>
              </w:rPr>
            </w:r>
          </w:p>
        </w:tc>
        <w:tc>
          <w:tcPr>
            <w:tcW w:type="dxa" w:w="3118"/>
            <w:shd w:val="clear" w:color="auto" w:fill="EEF3FC"/>
          </w:tcPr>
          <w:p>
            <w:pPr>
              <w:spacing w:after="0"/>
            </w:pPr>
            <w:r/>
            <w:r>
              <w:rPr>
                <w:b w:val="0"/>
                <w:sz w:val="19"/>
              </w:rPr>
            </w:r>
          </w:p>
        </w:tc>
      </w:tr>
      <w:tr>
        <w:trPr>
          <w:cantSplit w:val="true"/>
        </w:trPr>
        <w:tc>
          <w:tcPr>
            <w:tcW w:type="dxa" w:w="5102"/>
          </w:tcPr>
          <w:p>
            <w:pPr>
              <w:spacing w:after="0"/>
            </w:pPr>
            <w:r/>
            <w:r>
              <w:rPr>
                <w:b/>
                <w:sz w:val="19"/>
              </w:rPr>
              <w:t>Business-rule permissions list (credit release, approvals, price override)</w:t>
            </w:r>
          </w:p>
        </w:tc>
        <w:tc>
          <w:tcPr>
            <w:tcW w:type="dxa" w:w="3685"/>
          </w:tcPr>
          <w:p>
            <w:pPr>
              <w:spacing w:after="0"/>
            </w:pPr>
            <w:r/>
            <w:r>
              <w:rPr>
                <w:b w:val="0"/>
                <w:sz w:val="19"/>
              </w:rPr>
              <w:t>Answer "can I do X?" correctly</w:t>
            </w:r>
          </w:p>
        </w:tc>
        <w:tc>
          <w:tcPr>
            <w:tcW w:type="dxa" w:w="1361"/>
          </w:tcPr>
          <w:p>
            <w:pPr>
              <w:spacing w:after="0"/>
            </w:pPr>
            <w:r/>
            <w:r>
              <w:rPr>
                <w:b w:val="0"/>
                <w:sz w:val="19"/>
              </w:rPr>
              <w:t>Must have</w:t>
            </w:r>
          </w:p>
        </w:tc>
        <w:tc>
          <w:tcPr>
            <w:tcW w:type="dxa" w:w="1474"/>
          </w:tcPr>
          <w:p>
            <w:pPr>
              <w:spacing w:after="0"/>
            </w:pPr>
            <w:r/>
            <w:r>
              <w:rPr>
                <w:b w:val="0"/>
                <w:sz w:val="19"/>
              </w:rPr>
            </w:r>
          </w:p>
        </w:tc>
        <w:tc>
          <w:tcPr>
            <w:tcW w:type="dxa" w:w="3118"/>
          </w:tcPr>
          <w:p>
            <w:pPr>
              <w:spacing w:after="0"/>
            </w:pPr>
            <w:r/>
            <w:r>
              <w:rPr>
                <w:b w:val="0"/>
                <w:sz w:val="19"/>
              </w:rPr>
            </w:r>
          </w:p>
        </w:tc>
      </w:tr>
      <w:tr>
        <w:trPr>
          <w:cantSplit w:val="true"/>
        </w:trPr>
        <w:tc>
          <w:tcPr>
            <w:tcW w:type="dxa" w:w="5102"/>
            <w:shd w:val="clear" w:color="auto" w:fill="EEF3FC"/>
          </w:tcPr>
          <w:p>
            <w:pPr>
              <w:spacing w:after="0"/>
            </w:pPr>
            <w:r/>
            <w:r>
              <w:rPr>
                <w:b/>
                <w:sz w:val="19"/>
              </w:rPr>
              <w:t>Read-only service account (if needed) + API base URL + auth method</w:t>
            </w:r>
          </w:p>
        </w:tc>
        <w:tc>
          <w:tcPr>
            <w:tcW w:type="dxa" w:w="3685"/>
            <w:shd w:val="clear" w:color="auto" w:fill="EEF3FC"/>
          </w:tcPr>
          <w:p>
            <w:pPr>
              <w:spacing w:after="0"/>
            </w:pPr>
            <w:r/>
            <w:r>
              <w:rPr>
                <w:b w:val="0"/>
                <w:sz w:val="19"/>
              </w:rPr>
              <w:t>Call the security IDOs</w:t>
            </w:r>
          </w:p>
        </w:tc>
        <w:tc>
          <w:tcPr>
            <w:tcW w:type="dxa" w:w="1361"/>
            <w:shd w:val="clear" w:color="auto" w:fill="EEF3FC"/>
          </w:tcPr>
          <w:p>
            <w:pPr>
              <w:spacing w:after="0"/>
            </w:pPr>
            <w:r/>
            <w:r>
              <w:rPr>
                <w:b w:val="0"/>
                <w:sz w:val="19"/>
              </w:rPr>
              <w:t>Must have</w:t>
            </w:r>
          </w:p>
        </w:tc>
        <w:tc>
          <w:tcPr>
            <w:tcW w:type="dxa" w:w="1474"/>
            <w:shd w:val="clear" w:color="auto" w:fill="EEF3FC"/>
          </w:tcPr>
          <w:p>
            <w:pPr>
              <w:spacing w:after="0"/>
            </w:pPr>
            <w:r/>
            <w:r>
              <w:rPr>
                <w:b w:val="0"/>
                <w:sz w:val="19"/>
              </w:rPr>
            </w:r>
          </w:p>
        </w:tc>
        <w:tc>
          <w:tcPr>
            <w:tcW w:type="dxa" w:w="3118"/>
            <w:shd w:val="clear" w:color="auto" w:fill="EEF3FC"/>
          </w:tcPr>
          <w:p>
            <w:pPr>
              <w:spacing w:after="0"/>
            </w:pPr>
            <w:r/>
            <w:r>
              <w:rPr>
                <w:b w:val="0"/>
                <w:sz w:val="19"/>
              </w:rPr>
            </w:r>
          </w:p>
        </w:tc>
      </w:tr>
      <w:tr>
        <w:trPr>
          <w:cantSplit w:val="true"/>
        </w:trPr>
        <w:tc>
          <w:tcPr>
            <w:tcW w:type="dxa" w:w="5102"/>
          </w:tcPr>
          <w:p>
            <w:pPr>
              <w:spacing w:after="0"/>
            </w:pPr>
            <w:r/>
            <w:r>
              <w:rPr>
                <w:b/>
                <w:sz w:val="19"/>
              </w:rPr>
              <w:t>Test users per role + TEST configuration</w:t>
            </w:r>
          </w:p>
        </w:tc>
        <w:tc>
          <w:tcPr>
            <w:tcW w:type="dxa" w:w="3685"/>
          </w:tcPr>
          <w:p>
            <w:pPr>
              <w:spacing w:after="0"/>
            </w:pPr>
            <w:r/>
            <w:r>
              <w:rPr>
                <w:b w:val="0"/>
                <w:sz w:val="19"/>
              </w:rPr>
              <w:t>Prove it works before go-live</w:t>
            </w:r>
          </w:p>
        </w:tc>
        <w:tc>
          <w:tcPr>
            <w:tcW w:type="dxa" w:w="1361"/>
          </w:tcPr>
          <w:p>
            <w:pPr>
              <w:spacing w:after="0"/>
            </w:pPr>
            <w:r/>
            <w:r>
              <w:rPr>
                <w:b w:val="0"/>
                <w:sz w:val="19"/>
              </w:rPr>
              <w:t>Must have</w:t>
            </w:r>
          </w:p>
        </w:tc>
        <w:tc>
          <w:tcPr>
            <w:tcW w:type="dxa" w:w="1474"/>
          </w:tcPr>
          <w:p>
            <w:pPr>
              <w:spacing w:after="0"/>
            </w:pPr>
            <w:r/>
            <w:r>
              <w:rPr>
                <w:b w:val="0"/>
                <w:sz w:val="19"/>
              </w:rPr>
            </w:r>
          </w:p>
        </w:tc>
        <w:tc>
          <w:tcPr>
            <w:tcW w:type="dxa" w:w="3118"/>
          </w:tcPr>
          <w:p>
            <w:pPr>
              <w:spacing w:after="0"/>
            </w:pPr>
            <w:r/>
            <w:r>
              <w:rPr>
                <w:b w:val="0"/>
                <w:sz w:val="19"/>
              </w:rPr>
            </w:r>
          </w:p>
        </w:tc>
      </w:tr>
      <w:tr>
        <w:trPr>
          <w:cantSplit w:val="true"/>
        </w:trPr>
        <w:tc>
          <w:tcPr>
            <w:tcW w:type="dxa" w:w="5102"/>
            <w:shd w:val="clear" w:color="auto" w:fill="EEF3FC"/>
          </w:tcPr>
          <w:p>
            <w:pPr>
              <w:spacing w:after="0"/>
            </w:pPr>
            <w:r/>
            <w:r>
              <w:rPr>
                <w:b/>
                <w:sz w:val="19"/>
              </w:rPr>
              <w:t>Export of the test groups' authorizations</w:t>
            </w:r>
          </w:p>
        </w:tc>
        <w:tc>
          <w:tcPr>
            <w:tcW w:type="dxa" w:w="3685"/>
            <w:shd w:val="clear" w:color="auto" w:fill="EEF3FC"/>
          </w:tcPr>
          <w:p>
            <w:pPr>
              <w:spacing w:after="0"/>
            </w:pPr>
            <w:r/>
            <w:r>
              <w:rPr>
                <w:b w:val="0"/>
                <w:sz w:val="19"/>
              </w:rPr>
              <w:t>Check expected vs actual</w:t>
            </w:r>
          </w:p>
        </w:tc>
        <w:tc>
          <w:tcPr>
            <w:tcW w:type="dxa" w:w="1361"/>
            <w:shd w:val="clear" w:color="auto" w:fill="EEF3FC"/>
          </w:tcPr>
          <w:p>
            <w:pPr>
              <w:spacing w:after="0"/>
            </w:pPr>
            <w:r/>
            <w:r>
              <w:rPr>
                <w:b w:val="0"/>
                <w:sz w:val="19"/>
              </w:rPr>
              <w:t>Needed</w:t>
            </w:r>
          </w:p>
        </w:tc>
        <w:tc>
          <w:tcPr>
            <w:tcW w:type="dxa" w:w="1474"/>
            <w:shd w:val="clear" w:color="auto" w:fill="EEF3FC"/>
          </w:tcPr>
          <w:p>
            <w:pPr>
              <w:spacing w:after="0"/>
            </w:pPr>
            <w:r/>
            <w:r>
              <w:rPr>
                <w:b w:val="0"/>
                <w:sz w:val="19"/>
              </w:rPr>
            </w:r>
          </w:p>
        </w:tc>
        <w:tc>
          <w:tcPr>
            <w:tcW w:type="dxa" w:w="3118"/>
            <w:shd w:val="clear" w:color="auto" w:fill="EEF3FC"/>
          </w:tcPr>
          <w:p>
            <w:pPr>
              <w:spacing w:after="0"/>
            </w:pPr>
            <w:r/>
            <w:r>
              <w:rPr>
                <w:b w:val="0"/>
                <w:sz w:val="19"/>
              </w:rPr>
            </w:r>
          </w:p>
        </w:tc>
      </w:tr>
      <w:tr>
        <w:trPr>
          <w:cantSplit w:val="true"/>
        </w:trPr>
        <w:tc>
          <w:tcPr>
            <w:tcW w:type="dxa" w:w="5102"/>
          </w:tcPr>
          <w:p>
            <w:pPr>
              <w:spacing w:after="0"/>
            </w:pPr>
            <w:r/>
            <w:r>
              <w:rPr>
                <w:b/>
                <w:sz w:val="19"/>
              </w:rPr>
              <w:t>Audit / retention policy for permission logs</w:t>
            </w:r>
          </w:p>
        </w:tc>
        <w:tc>
          <w:tcPr>
            <w:tcW w:type="dxa" w:w="3685"/>
          </w:tcPr>
          <w:p>
            <w:pPr>
              <w:spacing w:after="0"/>
            </w:pPr>
            <w:r/>
            <w:r>
              <w:rPr>
                <w:b w:val="0"/>
                <w:sz w:val="19"/>
              </w:rPr>
              <w:t>Compliance</w:t>
            </w:r>
          </w:p>
        </w:tc>
        <w:tc>
          <w:tcPr>
            <w:tcW w:type="dxa" w:w="1361"/>
          </w:tcPr>
          <w:p>
            <w:pPr>
              <w:spacing w:after="0"/>
            </w:pPr>
            <w:r/>
            <w:r>
              <w:rPr>
                <w:b w:val="0"/>
                <w:sz w:val="19"/>
              </w:rPr>
              <w:t>Needed</w:t>
            </w:r>
          </w:p>
        </w:tc>
        <w:tc>
          <w:tcPr>
            <w:tcW w:type="dxa" w:w="1474"/>
          </w:tcPr>
          <w:p>
            <w:pPr>
              <w:spacing w:after="0"/>
            </w:pPr>
            <w:r/>
            <w:r>
              <w:rPr>
                <w:b w:val="0"/>
                <w:sz w:val="19"/>
              </w:rPr>
            </w:r>
          </w:p>
        </w:tc>
        <w:tc>
          <w:tcPr>
            <w:tcW w:type="dxa" w:w="3118"/>
          </w:tcPr>
          <w:p>
            <w:pPr>
              <w:spacing w:after="0"/>
            </w:pPr>
            <w:r/>
            <w:r>
              <w:rPr>
                <w:b w:val="0"/>
                <w:sz w:val="19"/>
              </w:rPr>
            </w:r>
          </w:p>
        </w:tc>
      </w:tr>
    </w:tbl>
    <w:p/>
    <w:p>
      <w:r>
        <w:br w:type="page"/>
      </w:r>
    </w:p>
    <w:p>
      <w:pPr>
        <w:pStyle w:val="Heading1"/>
      </w:pPr>
      <w:r>
        <w:t>6. Test users — please fill</w:t>
      </w:r>
    </w:p>
    <w:p>
      <w:r>
        <w:rPr>
          <w:i w:val="0"/>
        </w:rPr>
        <w:t>One test user per role in the TEST configuration. Write the privileges using R = Read, I = Insert, U = Update, D = Delete, X = Execute, — = no access. Add rows for any other role you use.</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gridCol w:w="1345"/>
        <w:gridCol w:w="1345"/>
        <w:gridCol w:w="1345"/>
        <w:gridCol w:w="1345"/>
      </w:tblGrid>
      <w:tr>
        <w:trPr>
          <w:tblHeader w:val="true"/>
        </w:trPr>
        <w:tc>
          <w:tcPr>
            <w:tcW w:type="dxa" w:w="1814"/>
            <w:shd w:val="clear" w:color="auto" w:fill="1C4FD6"/>
          </w:tcPr>
          <w:p>
            <w:pPr>
              <w:spacing w:after="0"/>
            </w:pPr>
            <w:r/>
            <w:r>
              <w:rPr>
                <w:b/>
                <w:color w:val="FFFFFF"/>
                <w:sz w:val="19"/>
              </w:rPr>
              <w:t>Role</w:t>
            </w:r>
          </w:p>
        </w:tc>
        <w:tc>
          <w:tcPr>
            <w:tcW w:type="dxa" w:w="1361"/>
            <w:shd w:val="clear" w:color="auto" w:fill="1C4FD6"/>
          </w:tcPr>
          <w:p>
            <w:pPr>
              <w:spacing w:after="0"/>
            </w:pPr>
            <w:r/>
            <w:r>
              <w:rPr>
                <w:b/>
                <w:color w:val="FFFFFF"/>
                <w:sz w:val="19"/>
              </w:rPr>
              <w:t>SyteLine user ID</w:t>
            </w:r>
          </w:p>
        </w:tc>
        <w:tc>
          <w:tcPr>
            <w:tcW w:type="dxa" w:w="1474"/>
            <w:shd w:val="clear" w:color="auto" w:fill="1C4FD6"/>
          </w:tcPr>
          <w:p>
            <w:pPr>
              <w:spacing w:after="0"/>
            </w:pPr>
            <w:r/>
            <w:r>
              <w:rPr>
                <w:b/>
                <w:color w:val="FFFFFF"/>
                <w:sz w:val="19"/>
              </w:rPr>
              <w:t>Groups</w:t>
            </w:r>
          </w:p>
        </w:tc>
        <w:tc>
          <w:tcPr>
            <w:tcW w:type="dxa" w:w="1020"/>
            <w:shd w:val="clear" w:color="auto" w:fill="1C4FD6"/>
          </w:tcPr>
          <w:p>
            <w:pPr>
              <w:spacing w:after="0"/>
            </w:pPr>
            <w:r/>
            <w:r>
              <w:rPr>
                <w:b/>
                <w:color w:val="FFFFFF"/>
                <w:sz w:val="19"/>
              </w:rPr>
              <w:t>Sites</w:t>
            </w:r>
          </w:p>
        </w:tc>
        <w:tc>
          <w:tcPr>
            <w:tcW w:type="dxa" w:w="1134"/>
            <w:shd w:val="clear" w:color="auto" w:fill="1C4FD6"/>
          </w:tcPr>
          <w:p>
            <w:pPr>
              <w:spacing w:after="0"/>
            </w:pPr>
            <w:r/>
            <w:r>
              <w:rPr>
                <w:b/>
                <w:color w:val="FFFFFF"/>
                <w:sz w:val="19"/>
              </w:rPr>
              <w:t>Customer Orders</w:t>
            </w:r>
          </w:p>
        </w:tc>
        <w:tc>
          <w:tcPr>
            <w:tcW w:type="dxa" w:w="1134"/>
            <w:shd w:val="clear" w:color="auto" w:fill="1C4FD6"/>
          </w:tcPr>
          <w:p>
            <w:pPr>
              <w:spacing w:after="0"/>
            </w:pPr>
            <w:r/>
            <w:r>
              <w:rPr>
                <w:b/>
                <w:color w:val="FFFFFF"/>
                <w:sz w:val="19"/>
              </w:rPr>
              <w:t>Estimates / Quotes</w:t>
            </w:r>
          </w:p>
        </w:tc>
        <w:tc>
          <w:tcPr>
            <w:tcW w:type="dxa" w:w="1134"/>
            <w:shd w:val="clear" w:color="auto" w:fill="1C4FD6"/>
          </w:tcPr>
          <w:p>
            <w:pPr>
              <w:spacing w:after="0"/>
            </w:pPr>
            <w:r/>
            <w:r>
              <w:rPr>
                <w:b/>
                <w:color w:val="FFFFFF"/>
                <w:sz w:val="19"/>
              </w:rPr>
              <w:t>Customers</w:t>
            </w:r>
          </w:p>
        </w:tc>
        <w:tc>
          <w:tcPr>
            <w:tcW w:type="dxa" w:w="1134"/>
            <w:shd w:val="clear" w:color="auto" w:fill="1C4FD6"/>
          </w:tcPr>
          <w:p>
            <w:pPr>
              <w:spacing w:after="0"/>
            </w:pPr>
            <w:r/>
            <w:r>
              <w:rPr>
                <w:b/>
                <w:color w:val="FFFFFF"/>
                <w:sz w:val="19"/>
              </w:rPr>
              <w:t>Credit hold release</w:t>
            </w:r>
          </w:p>
        </w:tc>
        <w:tc>
          <w:tcPr>
            <w:tcW w:type="dxa" w:w="1134"/>
            <w:shd w:val="clear" w:color="auto" w:fill="1C4FD6"/>
          </w:tcPr>
          <w:p>
            <w:pPr>
              <w:spacing w:after="0"/>
            </w:pPr>
            <w:r/>
            <w:r>
              <w:rPr>
                <w:b/>
                <w:color w:val="FFFFFF"/>
                <w:sz w:val="19"/>
              </w:rPr>
              <w:t>Invoices</w:t>
            </w:r>
          </w:p>
        </w:tc>
        <w:tc>
          <w:tcPr>
            <w:tcW w:type="dxa" w:w="1134"/>
            <w:shd w:val="clear" w:color="auto" w:fill="1C4FD6"/>
          </w:tcPr>
          <w:p>
            <w:pPr>
              <w:spacing w:after="0"/>
            </w:pPr>
            <w:r/>
            <w:r>
              <w:rPr>
                <w:b/>
                <w:color w:val="FFFFFF"/>
                <w:sz w:val="19"/>
              </w:rPr>
              <w:t>Payments</w:t>
            </w:r>
          </w:p>
        </w:tc>
        <w:tc>
          <w:tcPr>
            <w:tcW w:type="dxa" w:w="2268"/>
            <w:shd w:val="clear" w:color="auto" w:fill="1C4FD6"/>
          </w:tcPr>
          <w:p>
            <w:pPr>
              <w:spacing w:after="0"/>
            </w:pPr>
            <w:r/>
            <w:r>
              <w:rPr>
                <w:b/>
                <w:color w:val="FFFFFF"/>
                <w:sz w:val="19"/>
              </w:rPr>
              <w:t>Hidden fields / row limits</w:t>
            </w:r>
          </w:p>
        </w:tc>
      </w:tr>
      <w:tr>
        <w:trPr>
          <w:cantSplit w:val="true"/>
        </w:trPr>
        <w:tc>
          <w:tcPr>
            <w:tcW w:type="dxa" w:w="1814"/>
          </w:tcPr>
          <w:p>
            <w:pPr>
              <w:spacing w:after="0"/>
            </w:pPr>
            <w:r/>
            <w:r>
              <w:rPr>
                <w:b/>
                <w:sz w:val="19"/>
              </w:rPr>
              <w:t>Sales Representative</w:t>
            </w:r>
          </w:p>
        </w:tc>
        <w:tc>
          <w:tcPr>
            <w:tcW w:type="dxa" w:w="1361"/>
          </w:tcPr>
          <w:p>
            <w:pPr>
              <w:spacing w:after="0"/>
            </w:pPr>
            <w:r/>
            <w:r>
              <w:rPr>
                <w:b w:val="0"/>
                <w:sz w:val="19"/>
              </w:rPr>
            </w:r>
          </w:p>
          <w:p/>
        </w:tc>
        <w:tc>
          <w:tcPr>
            <w:tcW w:type="dxa" w:w="1474"/>
          </w:tcPr>
          <w:p>
            <w:pPr>
              <w:spacing w:after="0"/>
            </w:pPr>
            <w:r/>
            <w:r>
              <w:rPr>
                <w:b w:val="0"/>
                <w:sz w:val="19"/>
              </w:rPr>
            </w:r>
          </w:p>
          <w:p/>
        </w:tc>
        <w:tc>
          <w:tcPr>
            <w:tcW w:type="dxa" w:w="1020"/>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2268"/>
          </w:tcPr>
          <w:p>
            <w:pPr>
              <w:spacing w:after="0"/>
            </w:pPr>
            <w:r/>
            <w:r>
              <w:rPr>
                <w:b w:val="0"/>
                <w:sz w:val="19"/>
              </w:rPr>
            </w:r>
          </w:p>
          <w:p/>
        </w:tc>
      </w:tr>
      <w:tr>
        <w:trPr>
          <w:cantSplit w:val="true"/>
        </w:trPr>
        <w:tc>
          <w:tcPr>
            <w:tcW w:type="dxa" w:w="1814"/>
            <w:shd w:val="clear" w:color="auto" w:fill="EEF3FC"/>
          </w:tcPr>
          <w:p>
            <w:pPr>
              <w:spacing w:after="0"/>
            </w:pPr>
            <w:r/>
            <w:r>
              <w:rPr>
                <w:b/>
                <w:sz w:val="19"/>
              </w:rPr>
              <w:t>Customer Service</w:t>
            </w:r>
          </w:p>
        </w:tc>
        <w:tc>
          <w:tcPr>
            <w:tcW w:type="dxa" w:w="1361"/>
            <w:shd w:val="clear" w:color="auto" w:fill="EEF3FC"/>
          </w:tcPr>
          <w:p>
            <w:pPr>
              <w:spacing w:after="0"/>
            </w:pPr>
            <w:r/>
            <w:r>
              <w:rPr>
                <w:b w:val="0"/>
                <w:sz w:val="19"/>
              </w:rPr>
            </w:r>
          </w:p>
          <w:p/>
        </w:tc>
        <w:tc>
          <w:tcPr>
            <w:tcW w:type="dxa" w:w="1474"/>
            <w:shd w:val="clear" w:color="auto" w:fill="EEF3FC"/>
          </w:tcPr>
          <w:p>
            <w:pPr>
              <w:spacing w:after="0"/>
            </w:pPr>
            <w:r/>
            <w:r>
              <w:rPr>
                <w:b w:val="0"/>
                <w:sz w:val="19"/>
              </w:rPr>
            </w:r>
          </w:p>
          <w:p/>
        </w:tc>
        <w:tc>
          <w:tcPr>
            <w:tcW w:type="dxa" w:w="1020"/>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2268"/>
            <w:shd w:val="clear" w:color="auto" w:fill="EEF3FC"/>
          </w:tcPr>
          <w:p>
            <w:pPr>
              <w:spacing w:after="0"/>
            </w:pPr>
            <w:r/>
            <w:r>
              <w:rPr>
                <w:b w:val="0"/>
                <w:sz w:val="19"/>
              </w:rPr>
            </w:r>
          </w:p>
          <w:p/>
        </w:tc>
      </w:tr>
      <w:tr>
        <w:trPr>
          <w:cantSplit w:val="true"/>
        </w:trPr>
        <w:tc>
          <w:tcPr>
            <w:tcW w:type="dxa" w:w="1814"/>
          </w:tcPr>
          <w:p>
            <w:pPr>
              <w:spacing w:after="0"/>
            </w:pPr>
            <w:r/>
            <w:r>
              <w:rPr>
                <w:b/>
                <w:sz w:val="19"/>
              </w:rPr>
              <w:t>Credit Manager</w:t>
            </w:r>
          </w:p>
        </w:tc>
        <w:tc>
          <w:tcPr>
            <w:tcW w:type="dxa" w:w="1361"/>
          </w:tcPr>
          <w:p>
            <w:pPr>
              <w:spacing w:after="0"/>
            </w:pPr>
            <w:r/>
            <w:r>
              <w:rPr>
                <w:b w:val="0"/>
                <w:sz w:val="19"/>
              </w:rPr>
            </w:r>
          </w:p>
          <w:p/>
        </w:tc>
        <w:tc>
          <w:tcPr>
            <w:tcW w:type="dxa" w:w="1474"/>
          </w:tcPr>
          <w:p>
            <w:pPr>
              <w:spacing w:after="0"/>
            </w:pPr>
            <w:r/>
            <w:r>
              <w:rPr>
                <w:b w:val="0"/>
                <w:sz w:val="19"/>
              </w:rPr>
            </w:r>
          </w:p>
          <w:p/>
        </w:tc>
        <w:tc>
          <w:tcPr>
            <w:tcW w:type="dxa" w:w="1020"/>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2268"/>
          </w:tcPr>
          <w:p>
            <w:pPr>
              <w:spacing w:after="0"/>
            </w:pPr>
            <w:r/>
            <w:r>
              <w:rPr>
                <w:b w:val="0"/>
                <w:sz w:val="19"/>
              </w:rPr>
            </w:r>
          </w:p>
          <w:p/>
        </w:tc>
      </w:tr>
      <w:tr>
        <w:trPr>
          <w:cantSplit w:val="true"/>
        </w:trPr>
        <w:tc>
          <w:tcPr>
            <w:tcW w:type="dxa" w:w="1814"/>
            <w:shd w:val="clear" w:color="auto" w:fill="EEF3FC"/>
          </w:tcPr>
          <w:p>
            <w:pPr>
              <w:spacing w:after="0"/>
            </w:pPr>
            <w:r/>
            <w:r>
              <w:rPr>
                <w:b/>
                <w:sz w:val="19"/>
              </w:rPr>
              <w:t>AR Clerk</w:t>
            </w:r>
          </w:p>
        </w:tc>
        <w:tc>
          <w:tcPr>
            <w:tcW w:type="dxa" w:w="1361"/>
            <w:shd w:val="clear" w:color="auto" w:fill="EEF3FC"/>
          </w:tcPr>
          <w:p>
            <w:pPr>
              <w:spacing w:after="0"/>
            </w:pPr>
            <w:r/>
            <w:r>
              <w:rPr>
                <w:b w:val="0"/>
                <w:sz w:val="19"/>
              </w:rPr>
            </w:r>
          </w:p>
          <w:p/>
        </w:tc>
        <w:tc>
          <w:tcPr>
            <w:tcW w:type="dxa" w:w="1474"/>
            <w:shd w:val="clear" w:color="auto" w:fill="EEF3FC"/>
          </w:tcPr>
          <w:p>
            <w:pPr>
              <w:spacing w:after="0"/>
            </w:pPr>
            <w:r/>
            <w:r>
              <w:rPr>
                <w:b w:val="0"/>
                <w:sz w:val="19"/>
              </w:rPr>
            </w:r>
          </w:p>
          <w:p/>
        </w:tc>
        <w:tc>
          <w:tcPr>
            <w:tcW w:type="dxa" w:w="1020"/>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2268"/>
            <w:shd w:val="clear" w:color="auto" w:fill="EEF3FC"/>
          </w:tcPr>
          <w:p>
            <w:pPr>
              <w:spacing w:after="0"/>
            </w:pPr>
            <w:r/>
            <w:r>
              <w:rPr>
                <w:b w:val="0"/>
                <w:sz w:val="19"/>
              </w:rPr>
            </w:r>
          </w:p>
          <w:p/>
        </w:tc>
      </w:tr>
      <w:tr>
        <w:trPr>
          <w:cantSplit w:val="true"/>
        </w:trPr>
        <w:tc>
          <w:tcPr>
            <w:tcW w:type="dxa" w:w="1814"/>
          </w:tcPr>
          <w:p>
            <w:pPr>
              <w:spacing w:after="0"/>
            </w:pPr>
            <w:r/>
            <w:r>
              <w:rPr>
                <w:b/>
                <w:sz w:val="19"/>
              </w:rPr>
              <w:t>Read-only / Viewer</w:t>
            </w:r>
          </w:p>
        </w:tc>
        <w:tc>
          <w:tcPr>
            <w:tcW w:type="dxa" w:w="1361"/>
          </w:tcPr>
          <w:p>
            <w:pPr>
              <w:spacing w:after="0"/>
            </w:pPr>
            <w:r/>
            <w:r>
              <w:rPr>
                <w:b w:val="0"/>
                <w:sz w:val="19"/>
              </w:rPr>
            </w:r>
          </w:p>
          <w:p/>
        </w:tc>
        <w:tc>
          <w:tcPr>
            <w:tcW w:type="dxa" w:w="1474"/>
          </w:tcPr>
          <w:p>
            <w:pPr>
              <w:spacing w:after="0"/>
            </w:pPr>
            <w:r/>
            <w:r>
              <w:rPr>
                <w:b w:val="0"/>
                <w:sz w:val="19"/>
              </w:rPr>
            </w:r>
          </w:p>
          <w:p/>
        </w:tc>
        <w:tc>
          <w:tcPr>
            <w:tcW w:type="dxa" w:w="1020"/>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1134"/>
          </w:tcPr>
          <w:p>
            <w:pPr>
              <w:spacing w:after="0"/>
            </w:pPr>
            <w:r/>
            <w:r>
              <w:rPr>
                <w:b w:val="0"/>
                <w:sz w:val="19"/>
              </w:rPr>
            </w:r>
          </w:p>
          <w:p/>
        </w:tc>
        <w:tc>
          <w:tcPr>
            <w:tcW w:type="dxa" w:w="2268"/>
          </w:tcPr>
          <w:p>
            <w:pPr>
              <w:spacing w:after="0"/>
            </w:pPr>
            <w:r/>
            <w:r>
              <w:rPr>
                <w:b w:val="0"/>
                <w:sz w:val="19"/>
              </w:rPr>
            </w:r>
          </w:p>
          <w:p/>
        </w:tc>
      </w:tr>
      <w:tr>
        <w:trPr>
          <w:cantSplit w:val="true"/>
        </w:trPr>
        <w:tc>
          <w:tcPr>
            <w:tcW w:type="dxa" w:w="1814"/>
            <w:shd w:val="clear" w:color="auto" w:fill="EEF3FC"/>
          </w:tcPr>
          <w:p>
            <w:pPr>
              <w:spacing w:after="0"/>
            </w:pPr>
            <w:r/>
            <w:r>
              <w:rPr>
                <w:b/>
                <w:sz w:val="19"/>
              </w:rPr>
              <w:t>No access</w:t>
            </w:r>
          </w:p>
        </w:tc>
        <w:tc>
          <w:tcPr>
            <w:tcW w:type="dxa" w:w="1361"/>
            <w:shd w:val="clear" w:color="auto" w:fill="EEF3FC"/>
          </w:tcPr>
          <w:p>
            <w:pPr>
              <w:spacing w:after="0"/>
            </w:pPr>
            <w:r/>
            <w:r>
              <w:rPr>
                <w:b w:val="0"/>
                <w:sz w:val="19"/>
              </w:rPr>
            </w:r>
          </w:p>
          <w:p/>
        </w:tc>
        <w:tc>
          <w:tcPr>
            <w:tcW w:type="dxa" w:w="1474"/>
            <w:shd w:val="clear" w:color="auto" w:fill="EEF3FC"/>
          </w:tcPr>
          <w:p>
            <w:pPr>
              <w:spacing w:after="0"/>
            </w:pPr>
            <w:r/>
            <w:r>
              <w:rPr>
                <w:b w:val="0"/>
                <w:sz w:val="19"/>
              </w:rPr>
            </w:r>
          </w:p>
          <w:p/>
        </w:tc>
        <w:tc>
          <w:tcPr>
            <w:tcW w:type="dxa" w:w="1020"/>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1134"/>
            <w:shd w:val="clear" w:color="auto" w:fill="EEF3FC"/>
          </w:tcPr>
          <w:p>
            <w:pPr>
              <w:spacing w:after="0"/>
            </w:pPr>
            <w:r/>
            <w:r>
              <w:rPr>
                <w:b w:val="0"/>
                <w:sz w:val="19"/>
              </w:rPr>
            </w:r>
          </w:p>
          <w:p/>
        </w:tc>
        <w:tc>
          <w:tcPr>
            <w:tcW w:type="dxa" w:w="2268"/>
            <w:shd w:val="clear" w:color="auto" w:fill="EEF3FC"/>
          </w:tcPr>
          <w:p>
            <w:pPr>
              <w:spacing w:after="0"/>
            </w:pPr>
            <w:r/>
            <w:r>
              <w:rPr>
                <w:b w:val="0"/>
                <w:sz w:val="19"/>
              </w:rPr>
            </w:r>
          </w:p>
          <w:p/>
        </w:tc>
      </w:tr>
    </w:tbl>
    <w:p/>
    <w:p>
      <w:pPr>
        <w:sectPr>
          <w:pgSz w:w="16838" w:h="11906" w:orient="landscape"/>
          <w:pgMar w:top="1134" w:right="1020" w:bottom="1134" w:left="1020" w:header="720" w:footer="720" w:gutter="0"/>
          <w:cols w:space="720"/>
          <w:docGrid w:linePitch="360"/>
        </w:sectPr>
      </w:pPr>
    </w:p>
    <w:p>
      <w:pPr>
        <w:pStyle w:val="Heading1"/>
      </w:pPr>
      <w:r>
        <w:t>7. Next steps</w:t>
      </w:r>
    </w:p>
    <w:tbl>
      <w:tblPr>
        <w:tblStyle w:val="TableGrid"/>
        <w:tblW w:type="auto" w:w="0"/>
        <w:jc w:val="center"/>
        <w:tblLook w:firstColumn="1" w:firstRow="1" w:lastColumn="0" w:lastRow="0" w:noHBand="0" w:noVBand="1" w:val="04A0"/>
      </w:tblPr>
      <w:tblGrid>
        <w:gridCol w:w="3137"/>
        <w:gridCol w:w="3137"/>
        <w:gridCol w:w="3137"/>
      </w:tblGrid>
      <w:tr>
        <w:trPr>
          <w:tblHeader w:val="true"/>
        </w:trPr>
        <w:tc>
          <w:tcPr>
            <w:tcW w:type="dxa" w:w="680"/>
            <w:shd w:val="clear" w:color="auto" w:fill="1C4FD6"/>
          </w:tcPr>
          <w:p>
            <w:pPr>
              <w:spacing w:after="0"/>
            </w:pPr>
            <w:r/>
            <w:r>
              <w:rPr>
                <w:b/>
                <w:color w:val="FFFFFF"/>
                <w:sz w:val="19"/>
              </w:rPr>
              <w:t>#</w:t>
            </w:r>
          </w:p>
        </w:tc>
        <w:tc>
          <w:tcPr>
            <w:tcW w:type="dxa" w:w="6406"/>
            <w:shd w:val="clear" w:color="auto" w:fill="1C4FD6"/>
          </w:tcPr>
          <w:p>
            <w:pPr>
              <w:spacing w:after="0"/>
            </w:pPr>
            <w:r/>
            <w:r>
              <w:rPr>
                <w:b/>
                <w:color w:val="FFFFFF"/>
                <w:sz w:val="19"/>
              </w:rPr>
              <w:t>Action</w:t>
            </w:r>
          </w:p>
        </w:tc>
        <w:tc>
          <w:tcPr>
            <w:tcW w:type="dxa" w:w="2268"/>
            <w:shd w:val="clear" w:color="auto" w:fill="1C4FD6"/>
          </w:tcPr>
          <w:p>
            <w:pPr>
              <w:spacing w:after="0"/>
            </w:pPr>
            <w:r/>
            <w:r>
              <w:rPr>
                <w:b/>
                <w:color w:val="FFFFFF"/>
                <w:sz w:val="19"/>
              </w:rPr>
              <w:t>Owner</w:t>
            </w:r>
          </w:p>
        </w:tc>
      </w:tr>
      <w:tr>
        <w:trPr>
          <w:cantSplit w:val="true"/>
        </w:trPr>
        <w:tc>
          <w:tcPr>
            <w:tcW w:type="dxa" w:w="680"/>
          </w:tcPr>
          <w:p>
            <w:pPr>
              <w:spacing w:after="0"/>
            </w:pPr>
            <w:r/>
            <w:r>
              <w:rPr>
                <w:b/>
                <w:sz w:val="19"/>
              </w:rPr>
              <w:t>1</w:t>
            </w:r>
          </w:p>
        </w:tc>
        <w:tc>
          <w:tcPr>
            <w:tcW w:type="dxa" w:w="6406"/>
          </w:tcPr>
          <w:p>
            <w:pPr>
              <w:spacing w:after="0"/>
            </w:pPr>
            <w:r/>
            <w:r>
              <w:rPr>
                <w:b w:val="0"/>
                <w:sz w:val="19"/>
              </w:rPr>
              <w:t>Answer the Blocker questions: A1, A2, B1, C1, C2, D1, F1</w:t>
            </w:r>
          </w:p>
        </w:tc>
        <w:tc>
          <w:tcPr>
            <w:tcW w:type="dxa" w:w="2268"/>
          </w:tcPr>
          <w:p>
            <w:pPr>
              <w:spacing w:after="0"/>
            </w:pPr>
            <w:r/>
            <w:r>
              <w:rPr>
                <w:b w:val="0"/>
                <w:sz w:val="19"/>
              </w:rPr>
              <w:t>SyteLine team</w:t>
            </w:r>
          </w:p>
        </w:tc>
      </w:tr>
      <w:tr>
        <w:trPr>
          <w:cantSplit w:val="true"/>
        </w:trPr>
        <w:tc>
          <w:tcPr>
            <w:tcW w:type="dxa" w:w="680"/>
            <w:shd w:val="clear" w:color="auto" w:fill="EEF3FC"/>
          </w:tcPr>
          <w:p>
            <w:pPr>
              <w:spacing w:after="0"/>
            </w:pPr>
            <w:r/>
            <w:r>
              <w:rPr>
                <w:b/>
                <w:sz w:val="19"/>
              </w:rPr>
              <w:t>2</w:t>
            </w:r>
          </w:p>
        </w:tc>
        <w:tc>
          <w:tcPr>
            <w:tcW w:type="dxa" w:w="6406"/>
            <w:shd w:val="clear" w:color="auto" w:fill="EEF3FC"/>
          </w:tcPr>
          <w:p>
            <w:pPr>
              <w:spacing w:after="0"/>
            </w:pPr>
            <w:r/>
            <w:r>
              <w:rPr>
                <w:b w:val="0"/>
                <w:sz w:val="19"/>
              </w:rPr>
              <w:t>Provide the checklist items (section 5) and test users (section 6)</w:t>
            </w:r>
          </w:p>
        </w:tc>
        <w:tc>
          <w:tcPr>
            <w:tcW w:type="dxa" w:w="2268"/>
            <w:shd w:val="clear" w:color="auto" w:fill="EEF3FC"/>
          </w:tcPr>
          <w:p>
            <w:pPr>
              <w:spacing w:after="0"/>
            </w:pPr>
            <w:r/>
            <w:r>
              <w:rPr>
                <w:b w:val="0"/>
                <w:sz w:val="19"/>
              </w:rPr>
              <w:t>SyteLine team</w:t>
            </w:r>
          </w:p>
        </w:tc>
      </w:tr>
      <w:tr>
        <w:trPr>
          <w:cantSplit w:val="true"/>
        </w:trPr>
        <w:tc>
          <w:tcPr>
            <w:tcW w:type="dxa" w:w="680"/>
          </w:tcPr>
          <w:p>
            <w:pPr>
              <w:spacing w:after="0"/>
            </w:pPr>
            <w:r/>
            <w:r>
              <w:rPr>
                <w:b/>
                <w:sz w:val="19"/>
              </w:rPr>
              <w:t>3</w:t>
            </w:r>
          </w:p>
        </w:tc>
        <w:tc>
          <w:tcPr>
            <w:tcW w:type="dxa" w:w="6406"/>
          </w:tcPr>
          <w:p>
            <w:pPr>
              <w:spacing w:after="0"/>
            </w:pPr>
            <w:r/>
            <w:r>
              <w:rPr>
                <w:b w:val="0"/>
                <w:sz w:val="19"/>
              </w:rPr>
              <w:t>Build the real permission adapter replacing the mock data</w:t>
            </w:r>
          </w:p>
        </w:tc>
        <w:tc>
          <w:tcPr>
            <w:tcW w:type="dxa" w:w="2268"/>
          </w:tcPr>
          <w:p>
            <w:pPr>
              <w:spacing w:after="0"/>
            </w:pPr>
            <w:r/>
            <w:r>
              <w:rPr>
                <w:b w:val="0"/>
                <w:sz w:val="19"/>
              </w:rPr>
              <w:t>Chatbot team</w:t>
            </w:r>
          </w:p>
        </w:tc>
      </w:tr>
      <w:tr>
        <w:trPr>
          <w:cantSplit w:val="true"/>
        </w:trPr>
        <w:tc>
          <w:tcPr>
            <w:tcW w:type="dxa" w:w="680"/>
            <w:shd w:val="clear" w:color="auto" w:fill="EEF3FC"/>
          </w:tcPr>
          <w:p>
            <w:pPr>
              <w:spacing w:after="0"/>
            </w:pPr>
            <w:r/>
            <w:r>
              <w:rPr>
                <w:b/>
                <w:sz w:val="19"/>
              </w:rPr>
              <w:t>4</w:t>
            </w:r>
          </w:p>
        </w:tc>
        <w:tc>
          <w:tcPr>
            <w:tcW w:type="dxa" w:w="6406"/>
            <w:shd w:val="clear" w:color="auto" w:fill="EEF3FC"/>
          </w:tcPr>
          <w:p>
            <w:pPr>
              <w:spacing w:after="0"/>
            </w:pPr>
            <w:r/>
            <w:r>
              <w:rPr>
                <w:b w:val="0"/>
                <w:sz w:val="19"/>
              </w:rPr>
              <w:t>Add "what can I do on this form?" answers from real permissions</w:t>
            </w:r>
          </w:p>
        </w:tc>
        <w:tc>
          <w:tcPr>
            <w:tcW w:type="dxa" w:w="2268"/>
            <w:shd w:val="clear" w:color="auto" w:fill="EEF3FC"/>
          </w:tcPr>
          <w:p>
            <w:pPr>
              <w:spacing w:after="0"/>
            </w:pPr>
            <w:r/>
            <w:r>
              <w:rPr>
                <w:b w:val="0"/>
                <w:sz w:val="19"/>
              </w:rPr>
              <w:t>Chatbot team</w:t>
            </w:r>
          </w:p>
        </w:tc>
      </w:tr>
      <w:tr>
        <w:trPr>
          <w:cantSplit w:val="true"/>
        </w:trPr>
        <w:tc>
          <w:tcPr>
            <w:tcW w:type="dxa" w:w="680"/>
          </w:tcPr>
          <w:p>
            <w:pPr>
              <w:spacing w:after="0"/>
            </w:pPr>
            <w:r/>
            <w:r>
              <w:rPr>
                <w:b/>
                <w:sz w:val="19"/>
              </w:rPr>
              <w:t>5</w:t>
            </w:r>
          </w:p>
        </w:tc>
        <w:tc>
          <w:tcPr>
            <w:tcW w:type="dxa" w:w="6406"/>
          </w:tcPr>
          <w:p>
            <w:pPr>
              <w:spacing w:after="0"/>
            </w:pPr>
            <w:r/>
            <w:r>
              <w:rPr>
                <w:b w:val="0"/>
                <w:sz w:val="19"/>
              </w:rPr>
              <w:t>Joint test with every test user; compare with the authorization export</w:t>
            </w:r>
          </w:p>
        </w:tc>
        <w:tc>
          <w:tcPr>
            <w:tcW w:type="dxa" w:w="2268"/>
          </w:tcPr>
          <w:p>
            <w:pPr>
              <w:spacing w:after="0"/>
            </w:pPr>
            <w:r/>
            <w:r>
              <w:rPr>
                <w:b w:val="0"/>
                <w:sz w:val="19"/>
              </w:rPr>
              <w:t>Both teams</w:t>
            </w:r>
          </w:p>
        </w:tc>
      </w:tr>
      <w:tr>
        <w:trPr>
          <w:cantSplit w:val="true"/>
        </w:trPr>
        <w:tc>
          <w:tcPr>
            <w:tcW w:type="dxa" w:w="680"/>
            <w:shd w:val="clear" w:color="auto" w:fill="EEF3FC"/>
          </w:tcPr>
          <w:p>
            <w:pPr>
              <w:spacing w:after="0"/>
            </w:pPr>
            <w:r/>
            <w:r>
              <w:rPr>
                <w:b/>
                <w:sz w:val="19"/>
              </w:rPr>
              <w:t>6</w:t>
            </w:r>
          </w:p>
        </w:tc>
        <w:tc>
          <w:tcPr>
            <w:tcW w:type="dxa" w:w="6406"/>
            <w:shd w:val="clear" w:color="auto" w:fill="EEF3FC"/>
          </w:tcPr>
          <w:p>
            <w:pPr>
              <w:spacing w:after="0"/>
            </w:pPr>
            <w:r/>
            <w:r>
              <w:rPr>
                <w:b w:val="0"/>
                <w:sz w:val="19"/>
              </w:rPr>
              <w:t>Security review and sign-off before AIDEMO rollout</w:t>
            </w:r>
          </w:p>
        </w:tc>
        <w:tc>
          <w:tcPr>
            <w:tcW w:type="dxa" w:w="2268"/>
            <w:shd w:val="clear" w:color="auto" w:fill="EEF3FC"/>
          </w:tcPr>
          <w:p>
            <w:pPr>
              <w:spacing w:after="0"/>
            </w:pPr>
            <w:r/>
            <w:r>
              <w:rPr>
                <w:b w:val="0"/>
                <w:sz w:val="19"/>
              </w:rPr>
              <w:t>Both teams</w:t>
            </w:r>
          </w:p>
        </w:tc>
      </w:tr>
    </w:tbl>
    <w:p/>
    <w:p>
      <w:pPr>
        <w:pStyle w:val="Heading1"/>
      </w:pPr>
      <w:r>
        <w:t>8. Contacts and sign-off</w:t>
      </w:r>
    </w:p>
    <w:tbl>
      <w:tblPr>
        <w:tblStyle w:val="TableGrid"/>
        <w:tblW w:type="auto" w:w="0"/>
        <w:jc w:val="center"/>
        <w:tblLook w:firstColumn="1" w:firstRow="1" w:lastColumn="0" w:lastRow="0" w:noHBand="0" w:noVBand="1" w:val="04A0"/>
      </w:tblPr>
      <w:tblGrid>
        <w:gridCol w:w="2353"/>
        <w:gridCol w:w="2353"/>
        <w:gridCol w:w="2353"/>
        <w:gridCol w:w="2353"/>
      </w:tblGrid>
      <w:tr>
        <w:trPr>
          <w:tblHeader w:val="true"/>
        </w:trPr>
        <w:tc>
          <w:tcPr>
            <w:tcW w:type="dxa" w:w="3118"/>
            <w:shd w:val="clear" w:color="auto" w:fill="1C4FD6"/>
          </w:tcPr>
          <w:p>
            <w:pPr>
              <w:spacing w:after="0"/>
            </w:pPr>
            <w:r/>
            <w:r>
              <w:rPr>
                <w:b/>
                <w:color w:val="FFFFFF"/>
                <w:sz w:val="19"/>
              </w:rPr>
              <w:t>Role</w:t>
            </w:r>
          </w:p>
        </w:tc>
        <w:tc>
          <w:tcPr>
            <w:tcW w:type="dxa" w:w="2268"/>
            <w:shd w:val="clear" w:color="auto" w:fill="1C4FD6"/>
          </w:tcPr>
          <w:p>
            <w:pPr>
              <w:spacing w:after="0"/>
            </w:pPr>
            <w:r/>
            <w:r>
              <w:rPr>
                <w:b/>
                <w:color w:val="FFFFFF"/>
                <w:sz w:val="19"/>
              </w:rPr>
              <w:t>Name</w:t>
            </w:r>
          </w:p>
        </w:tc>
        <w:tc>
          <w:tcPr>
            <w:tcW w:type="dxa" w:w="2551"/>
            <w:shd w:val="clear" w:color="auto" w:fill="1C4FD6"/>
          </w:tcPr>
          <w:p>
            <w:pPr>
              <w:spacing w:after="0"/>
            </w:pPr>
            <w:r/>
            <w:r>
              <w:rPr>
                <w:b/>
                <w:color w:val="FFFFFF"/>
                <w:sz w:val="19"/>
              </w:rPr>
              <w:t>Email / phone</w:t>
            </w:r>
          </w:p>
        </w:tc>
        <w:tc>
          <w:tcPr>
            <w:tcW w:type="dxa" w:w="1417"/>
            <w:shd w:val="clear" w:color="auto" w:fill="1C4FD6"/>
          </w:tcPr>
          <w:p>
            <w:pPr>
              <w:spacing w:after="0"/>
            </w:pPr>
            <w:r/>
            <w:r>
              <w:rPr>
                <w:b/>
                <w:color w:val="FFFFFF"/>
                <w:sz w:val="19"/>
              </w:rPr>
              <w:t>Date</w:t>
            </w:r>
          </w:p>
        </w:tc>
      </w:tr>
      <w:tr>
        <w:trPr>
          <w:cantSplit w:val="true"/>
        </w:trPr>
        <w:tc>
          <w:tcPr>
            <w:tcW w:type="dxa" w:w="3118"/>
          </w:tcPr>
          <w:p>
            <w:pPr>
              <w:spacing w:after="0"/>
            </w:pPr>
            <w:r/>
            <w:r>
              <w:rPr>
                <w:b/>
                <w:sz w:val="19"/>
              </w:rPr>
              <w:t>SyteLine security administrator</w:t>
            </w:r>
          </w:p>
        </w:tc>
        <w:tc>
          <w:tcPr>
            <w:tcW w:type="dxa" w:w="2268"/>
          </w:tcPr>
          <w:p>
            <w:pPr>
              <w:spacing w:after="0"/>
            </w:pPr>
            <w:r/>
            <w:r>
              <w:rPr>
                <w:b w:val="0"/>
                <w:sz w:val="19"/>
              </w:rPr>
            </w:r>
          </w:p>
        </w:tc>
        <w:tc>
          <w:tcPr>
            <w:tcW w:type="dxa" w:w="2551"/>
          </w:tcPr>
          <w:p>
            <w:pPr>
              <w:spacing w:after="0"/>
            </w:pPr>
            <w:r/>
            <w:r>
              <w:rPr>
                <w:b w:val="0"/>
                <w:sz w:val="19"/>
              </w:rPr>
            </w:r>
          </w:p>
        </w:tc>
        <w:tc>
          <w:tcPr>
            <w:tcW w:type="dxa" w:w="1417"/>
          </w:tcPr>
          <w:p>
            <w:pPr>
              <w:spacing w:after="0"/>
            </w:pPr>
            <w:r/>
            <w:r>
              <w:rPr>
                <w:b w:val="0"/>
                <w:sz w:val="19"/>
              </w:rPr>
            </w:r>
          </w:p>
        </w:tc>
      </w:tr>
      <w:tr>
        <w:trPr>
          <w:cantSplit w:val="true"/>
        </w:trPr>
        <w:tc>
          <w:tcPr>
            <w:tcW w:type="dxa" w:w="3118"/>
            <w:shd w:val="clear" w:color="auto" w:fill="EEF3FC"/>
          </w:tcPr>
          <w:p>
            <w:pPr>
              <w:spacing w:after="0"/>
            </w:pPr>
            <w:r/>
            <w:r>
              <w:rPr>
                <w:b/>
                <w:sz w:val="19"/>
              </w:rPr>
              <w:t>SyteLine technical contact</w:t>
            </w:r>
          </w:p>
        </w:tc>
        <w:tc>
          <w:tcPr>
            <w:tcW w:type="dxa" w:w="2268"/>
            <w:shd w:val="clear" w:color="auto" w:fill="EEF3FC"/>
          </w:tcPr>
          <w:p>
            <w:pPr>
              <w:spacing w:after="0"/>
            </w:pPr>
            <w:r/>
            <w:r>
              <w:rPr>
                <w:b w:val="0"/>
                <w:sz w:val="19"/>
              </w:rPr>
            </w:r>
          </w:p>
        </w:tc>
        <w:tc>
          <w:tcPr>
            <w:tcW w:type="dxa" w:w="2551"/>
            <w:shd w:val="clear" w:color="auto" w:fill="EEF3FC"/>
          </w:tcPr>
          <w:p>
            <w:pPr>
              <w:spacing w:after="0"/>
            </w:pPr>
            <w:r/>
            <w:r>
              <w:rPr>
                <w:b w:val="0"/>
                <w:sz w:val="19"/>
              </w:rPr>
            </w:r>
          </w:p>
        </w:tc>
        <w:tc>
          <w:tcPr>
            <w:tcW w:type="dxa" w:w="1417"/>
            <w:shd w:val="clear" w:color="auto" w:fill="EEF3FC"/>
          </w:tcPr>
          <w:p>
            <w:pPr>
              <w:spacing w:after="0"/>
            </w:pPr>
            <w:r/>
            <w:r>
              <w:rPr>
                <w:b w:val="0"/>
                <w:sz w:val="19"/>
              </w:rPr>
            </w:r>
          </w:p>
        </w:tc>
      </w:tr>
      <w:tr>
        <w:trPr>
          <w:cantSplit w:val="true"/>
        </w:trPr>
        <w:tc>
          <w:tcPr>
            <w:tcW w:type="dxa" w:w="3118"/>
          </w:tcPr>
          <w:p>
            <w:pPr>
              <w:spacing w:after="0"/>
            </w:pPr>
            <w:r/>
            <w:r>
              <w:rPr>
                <w:b/>
                <w:sz w:val="19"/>
              </w:rPr>
              <w:t>Chatbot team lead</w:t>
            </w:r>
          </w:p>
        </w:tc>
        <w:tc>
          <w:tcPr>
            <w:tcW w:type="dxa" w:w="2268"/>
          </w:tcPr>
          <w:p>
            <w:pPr>
              <w:spacing w:after="0"/>
            </w:pPr>
            <w:r/>
            <w:r>
              <w:rPr>
                <w:b w:val="0"/>
                <w:sz w:val="19"/>
              </w:rPr>
            </w:r>
          </w:p>
        </w:tc>
        <w:tc>
          <w:tcPr>
            <w:tcW w:type="dxa" w:w="2551"/>
          </w:tcPr>
          <w:p>
            <w:pPr>
              <w:spacing w:after="0"/>
            </w:pPr>
            <w:r/>
            <w:r>
              <w:rPr>
                <w:b w:val="0"/>
                <w:sz w:val="19"/>
              </w:rPr>
            </w:r>
          </w:p>
        </w:tc>
        <w:tc>
          <w:tcPr>
            <w:tcW w:type="dxa" w:w="1417"/>
          </w:tcPr>
          <w:p>
            <w:pPr>
              <w:spacing w:after="0"/>
            </w:pPr>
            <w:r/>
            <w:r>
              <w:rPr>
                <w:b w:val="0"/>
                <w:sz w:val="19"/>
              </w:rPr>
            </w:r>
          </w:p>
        </w:tc>
      </w:tr>
      <w:tr>
        <w:trPr>
          <w:cantSplit w:val="true"/>
        </w:trPr>
        <w:tc>
          <w:tcPr>
            <w:tcW w:type="dxa" w:w="3118"/>
            <w:shd w:val="clear" w:color="auto" w:fill="EEF3FC"/>
          </w:tcPr>
          <w:p>
            <w:pPr>
              <w:spacing w:after="0"/>
            </w:pPr>
            <w:r/>
            <w:r>
              <w:rPr>
                <w:b/>
                <w:sz w:val="19"/>
              </w:rPr>
              <w:t>Business owner (Prospect-to-Cash)</w:t>
            </w:r>
          </w:p>
        </w:tc>
        <w:tc>
          <w:tcPr>
            <w:tcW w:type="dxa" w:w="2268"/>
            <w:shd w:val="clear" w:color="auto" w:fill="EEF3FC"/>
          </w:tcPr>
          <w:p>
            <w:pPr>
              <w:spacing w:after="0"/>
            </w:pPr>
            <w:r/>
            <w:r>
              <w:rPr>
                <w:b w:val="0"/>
                <w:sz w:val="19"/>
              </w:rPr>
            </w:r>
          </w:p>
        </w:tc>
        <w:tc>
          <w:tcPr>
            <w:tcW w:type="dxa" w:w="2551"/>
            <w:shd w:val="clear" w:color="auto" w:fill="EEF3FC"/>
          </w:tcPr>
          <w:p>
            <w:pPr>
              <w:spacing w:after="0"/>
            </w:pPr>
            <w:r/>
            <w:r>
              <w:rPr>
                <w:b w:val="0"/>
                <w:sz w:val="19"/>
              </w:rPr>
            </w:r>
          </w:p>
        </w:tc>
        <w:tc>
          <w:tcPr>
            <w:tcW w:type="dxa" w:w="1417"/>
            <w:shd w:val="clear" w:color="auto" w:fill="EEF3FC"/>
          </w:tcPr>
          <w:p>
            <w:pPr>
              <w:spacing w:after="0"/>
            </w:pPr>
            <w:r/>
            <w:r>
              <w:rPr>
                <w:b w:val="0"/>
                <w:sz w:val="19"/>
              </w:rPr>
            </w:r>
          </w:p>
        </w:tc>
      </w:tr>
    </w:tbl>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27A"/>
        <w:sz w:val="17"/>
      </w:rPr>
      <w:t>SyteLine Prospect-to-Cash AI Assistant — RBAC Permission Requirements  ·  v1.0  ·  25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C4FD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1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