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E961" w14:textId="77777777" w:rsidR="006351D1" w:rsidRDefault="00000000">
      <w:pPr>
        <w:pStyle w:val="Heading1"/>
      </w:pPr>
      <w:r>
        <w:t>AI Patient Follow-Up Assistant — Architecture One-Pager</w:t>
      </w:r>
    </w:p>
    <w:p w14:paraId="2CD9F51F" w14:textId="77777777" w:rsidR="006351D1" w:rsidRDefault="00000000">
      <w:r>
        <w:t>Sep 24, 2026 · @Muthuselvam M</w:t>
      </w:r>
    </w:p>
    <w:p w14:paraId="409D79A8" w14:textId="77777777" w:rsidR="006351D1" w:rsidRDefault="00000000">
      <w:pPr>
        <w:pStyle w:val="Heading2"/>
      </w:pPr>
      <w:r>
        <w:t>Problem and solution</w:t>
      </w:r>
    </w:p>
    <w:p w14:paraId="7451023C" w14:textId="77777777" w:rsidR="006351D1" w:rsidRDefault="00000000">
      <w:r>
        <w:t>Hospitals miss follow-up communication after discharge, which leads to skipped appointments, missed medication changes and avoidable readmissions. The AI Patient Follow-Up Assistant closes that gap with three agents that summarize each patient's case, send personalized reminders, and escalate at-risk patients to care staff.</w:t>
      </w:r>
    </w:p>
    <w:p w14:paraId="62CFC0B0" w14:textId="77777777" w:rsidR="006351D1" w:rsidRDefault="00000000">
      <w:pPr>
        <w:pStyle w:val="ListParagraph"/>
        <w:numPr>
          <w:ilvl w:val="0"/>
          <w:numId w:val="2"/>
        </w:numPr>
      </w:pPr>
      <w:r>
        <w:rPr>
          <w:b/>
        </w:rPr>
        <w:t>Input:</w:t>
      </w:r>
      <w:r>
        <w:t xml:space="preserve"> synthetic patient follow-up data (discharge notes, appointments, medications, patient responses) that learners generate.</w:t>
      </w:r>
    </w:p>
    <w:p w14:paraId="57201ABE" w14:textId="77777777" w:rsidR="006351D1" w:rsidRDefault="00000000">
      <w:pPr>
        <w:pStyle w:val="ListParagraph"/>
        <w:numPr>
          <w:ilvl w:val="0"/>
          <w:numId w:val="2"/>
        </w:numPr>
      </w:pPr>
      <w:r>
        <w:rPr>
          <w:b/>
        </w:rPr>
        <w:t>AI features:</w:t>
      </w:r>
      <w:r>
        <w:t xml:space="preserve"> personalized reminders and follow-up summaries, grounded in patient records through RAG.</w:t>
      </w:r>
    </w:p>
    <w:p w14:paraId="05AEE011" w14:textId="77777777" w:rsidR="006351D1" w:rsidRDefault="00000000">
      <w:pPr>
        <w:pStyle w:val="ListParagraph"/>
        <w:numPr>
          <w:ilvl w:val="0"/>
          <w:numId w:val="2"/>
        </w:numPr>
      </w:pPr>
      <w:r>
        <w:rPr>
          <w:b/>
        </w:rPr>
        <w:t>Output:</w:t>
      </w:r>
      <w:r>
        <w:t xml:space="preserve"> reminders to patients, summaries and escalation alerts to clinicians on a Streamlit dashboard.</w:t>
      </w:r>
    </w:p>
    <w:p w14:paraId="20D69504" w14:textId="77777777" w:rsidR="006351D1" w:rsidRDefault="00000000">
      <w:pPr>
        <w:pStyle w:val="Heading2"/>
      </w:pPr>
      <w:r>
        <w:t>Architecture</w:t>
      </w:r>
    </w:p>
    <w:p w14:paraId="631F6DB4" w14:textId="77777777" w:rsidR="006351D1" w:rsidRDefault="00000000">
      <w:r>
        <w:rPr>
          <w:noProof/>
        </w:rPr>
        <w:drawing>
          <wp:inline distT="0" distB="0" distL="0" distR="0" wp14:anchorId="18D011C2" wp14:editId="014606BD">
            <wp:extent cx="5486400" cy="2625969"/>
            <wp:effectExtent l="0" t="0" r="0" b="0"/>
            <wp:docPr id="1" name="image1" descr="AI Patient Follow-Up Assistant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 Patient Follow-Up Assistant 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7585" w14:textId="77777777" w:rsidR="006351D1" w:rsidRDefault="00000000">
      <w:r>
        <w:t>Requests flow left to right: the UI triggers the orchestrator, agents run in sequence over shared memory, and RAG grounds each LLM call in S3-backed patient records.</w:t>
      </w:r>
    </w:p>
    <w:p w14:paraId="3D695512" w14:textId="77777777" w:rsidR="006351D1" w:rsidRDefault="00000000">
      <w:pPr>
        <w:pStyle w:val="Heading2"/>
      </w:pPr>
      <w:r>
        <w:t>Agents and workflow</w:t>
      </w:r>
    </w:p>
    <w:p w14:paraId="0CF160A5" w14:textId="77777777" w:rsidR="006351D1" w:rsidRDefault="00000000">
      <w:r>
        <w:t>The three agents run as a sequential LangGraph pipeline; each reads and writes a shared state object, so later agents see earlier results and past interactions.</w:t>
      </w:r>
    </w:p>
    <w:p w14:paraId="15C597B7" w14:textId="77777777" w:rsidR="008459E2" w:rsidRDefault="008459E2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351D1" w14:paraId="0A371CB8" w14:textId="77777777">
        <w:trPr>
          <w:tblHeader/>
        </w:trPr>
        <w:tc>
          <w:tcPr>
            <w:tcW w:w="2340" w:type="dxa"/>
            <w:shd w:val="clear" w:color="auto" w:fill="F2F2F2"/>
          </w:tcPr>
          <w:p w14:paraId="231549E6" w14:textId="77777777" w:rsidR="006351D1" w:rsidRDefault="00000000">
            <w:r>
              <w:lastRenderedPageBreak/>
              <w:t>Step</w:t>
            </w:r>
          </w:p>
        </w:tc>
        <w:tc>
          <w:tcPr>
            <w:tcW w:w="2340" w:type="dxa"/>
            <w:shd w:val="clear" w:color="auto" w:fill="F2F2F2"/>
          </w:tcPr>
          <w:p w14:paraId="02C0B9A0" w14:textId="77777777" w:rsidR="006351D1" w:rsidRDefault="00000000">
            <w:r>
              <w:t>Agent</w:t>
            </w:r>
          </w:p>
        </w:tc>
        <w:tc>
          <w:tcPr>
            <w:tcW w:w="2340" w:type="dxa"/>
            <w:shd w:val="clear" w:color="auto" w:fill="F2F2F2"/>
          </w:tcPr>
          <w:p w14:paraId="369DE406" w14:textId="77777777" w:rsidR="006351D1" w:rsidRDefault="00000000">
            <w:r>
              <w:t>Input</w:t>
            </w:r>
          </w:p>
        </w:tc>
        <w:tc>
          <w:tcPr>
            <w:tcW w:w="2340" w:type="dxa"/>
            <w:shd w:val="clear" w:color="auto" w:fill="F2F2F2"/>
          </w:tcPr>
          <w:p w14:paraId="62419D29" w14:textId="77777777" w:rsidR="006351D1" w:rsidRDefault="00000000">
            <w:r>
              <w:t>Output written to memory</w:t>
            </w:r>
          </w:p>
        </w:tc>
      </w:tr>
      <w:tr w:rsidR="006351D1" w14:paraId="57E3C5BF" w14:textId="77777777">
        <w:tc>
          <w:tcPr>
            <w:tcW w:w="2340" w:type="dxa"/>
          </w:tcPr>
          <w:p w14:paraId="7F5564C1" w14:textId="77777777" w:rsidR="006351D1" w:rsidRDefault="00000000">
            <w:r>
              <w:t>1</w:t>
            </w:r>
          </w:p>
        </w:tc>
        <w:tc>
          <w:tcPr>
            <w:tcW w:w="2340" w:type="dxa"/>
          </w:tcPr>
          <w:p w14:paraId="0A073CDF" w14:textId="77777777" w:rsidR="006351D1" w:rsidRDefault="00000000">
            <w:r>
              <w:t>Patient Summary Agent</w:t>
            </w:r>
          </w:p>
        </w:tc>
        <w:tc>
          <w:tcPr>
            <w:tcW w:w="2340" w:type="dxa"/>
          </w:tcPr>
          <w:p w14:paraId="52B6FB1F" w14:textId="77777777" w:rsidR="006351D1" w:rsidRDefault="00000000">
            <w:r>
              <w:t>Patient record retrieved via RAG</w:t>
            </w:r>
          </w:p>
        </w:tc>
        <w:tc>
          <w:tcPr>
            <w:tcW w:w="2340" w:type="dxa"/>
          </w:tcPr>
          <w:p w14:paraId="50CCB25F" w14:textId="77777777" w:rsidR="006351D1" w:rsidRDefault="00000000">
            <w:r>
              <w:t>Follow-up summary: diagnosis, meds, due visits, open tasks</w:t>
            </w:r>
          </w:p>
        </w:tc>
      </w:tr>
      <w:tr w:rsidR="006351D1" w14:paraId="7065F196" w14:textId="77777777">
        <w:tc>
          <w:tcPr>
            <w:tcW w:w="2340" w:type="dxa"/>
          </w:tcPr>
          <w:p w14:paraId="5826050E" w14:textId="77777777" w:rsidR="006351D1" w:rsidRDefault="00000000">
            <w:r>
              <w:t>2</w:t>
            </w:r>
          </w:p>
        </w:tc>
        <w:tc>
          <w:tcPr>
            <w:tcW w:w="2340" w:type="dxa"/>
          </w:tcPr>
          <w:p w14:paraId="459CCDAA" w14:textId="77777777" w:rsidR="006351D1" w:rsidRDefault="00000000">
            <w:r>
              <w:t>Reminder Agent</w:t>
            </w:r>
          </w:p>
        </w:tc>
        <w:tc>
          <w:tcPr>
            <w:tcW w:w="2340" w:type="dxa"/>
          </w:tcPr>
          <w:p w14:paraId="2B8ADBF5" w14:textId="77777777" w:rsidR="006351D1" w:rsidRDefault="00000000">
            <w:r>
              <w:t>Summary + reminder history</w:t>
            </w:r>
          </w:p>
        </w:tc>
        <w:tc>
          <w:tcPr>
            <w:tcW w:w="2340" w:type="dxa"/>
          </w:tcPr>
          <w:p w14:paraId="092520BF" w14:textId="77777777" w:rsidR="006351D1" w:rsidRDefault="00000000">
            <w:r>
              <w:t>Personalized reminder text, channel and send time</w:t>
            </w:r>
          </w:p>
        </w:tc>
      </w:tr>
      <w:tr w:rsidR="006351D1" w14:paraId="2DCFF679" w14:textId="77777777">
        <w:tc>
          <w:tcPr>
            <w:tcW w:w="2340" w:type="dxa"/>
          </w:tcPr>
          <w:p w14:paraId="11F1FC29" w14:textId="77777777" w:rsidR="006351D1" w:rsidRDefault="00000000">
            <w:r>
              <w:t>3</w:t>
            </w:r>
          </w:p>
        </w:tc>
        <w:tc>
          <w:tcPr>
            <w:tcW w:w="2340" w:type="dxa"/>
          </w:tcPr>
          <w:p w14:paraId="0B635D55" w14:textId="77777777" w:rsidR="006351D1" w:rsidRDefault="00000000">
            <w:r>
              <w:t>Escalation Agent</w:t>
            </w:r>
          </w:p>
        </w:tc>
        <w:tc>
          <w:tcPr>
            <w:tcW w:w="2340" w:type="dxa"/>
          </w:tcPr>
          <w:p w14:paraId="7E002E56" w14:textId="77777777" w:rsidR="006351D1" w:rsidRDefault="00000000">
            <w:r>
              <w:t>Summary + reminder history + patient responses</w:t>
            </w:r>
          </w:p>
        </w:tc>
        <w:tc>
          <w:tcPr>
            <w:tcW w:w="2340" w:type="dxa"/>
          </w:tcPr>
          <w:p w14:paraId="67FE9CBD" w14:textId="77777777" w:rsidR="006351D1" w:rsidRDefault="00000000">
            <w:r>
              <w:t>Risk flag (none / watch / escalate) and clinician alert</w:t>
            </w:r>
          </w:p>
        </w:tc>
      </w:tr>
    </w:tbl>
    <w:p w14:paraId="1E2F4472" w14:textId="77777777" w:rsidR="006351D1" w:rsidRDefault="00000000">
      <w:r>
        <w:rPr>
          <w:b/>
        </w:rPr>
        <w:t>Memory:</w:t>
      </w:r>
      <w:r>
        <w:t xml:space="preserve"> short-term memory is the LangGraph state passed between steps in one run. Long-term memory (past reminders, responses, escalations per patient) is persisted to S3 and indexed in the vector store, so the next run can avoid duplicate reminders and spot repeated non-response.</w:t>
      </w:r>
    </w:p>
    <w:p w14:paraId="16617DA4" w14:textId="77777777" w:rsidR="006351D1" w:rsidRDefault="00000000">
      <w:r>
        <w:rPr>
          <w:b/>
        </w:rPr>
        <w:t>Escalation rules (example):</w:t>
      </w:r>
      <w:r>
        <w:t xml:space="preserve"> escalate when a patient misses two reminders in a row, reports a warning symptom, or misses a critical appointment.</w:t>
      </w:r>
    </w:p>
    <w:p w14:paraId="351DC735" w14:textId="77777777" w:rsidR="006351D1" w:rsidRDefault="00000000">
      <w:pPr>
        <w:pStyle w:val="Heading2"/>
      </w:pPr>
      <w:r>
        <w:t>Tech stack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351D1" w14:paraId="484AA126" w14:textId="77777777">
        <w:trPr>
          <w:tblHeader/>
        </w:trPr>
        <w:tc>
          <w:tcPr>
            <w:tcW w:w="3120" w:type="dxa"/>
            <w:shd w:val="clear" w:color="auto" w:fill="F2F2F2"/>
          </w:tcPr>
          <w:p w14:paraId="527012CC" w14:textId="77777777" w:rsidR="006351D1" w:rsidRDefault="00000000">
            <w:r>
              <w:t>Layer</w:t>
            </w:r>
          </w:p>
        </w:tc>
        <w:tc>
          <w:tcPr>
            <w:tcW w:w="3120" w:type="dxa"/>
            <w:shd w:val="clear" w:color="auto" w:fill="F2F2F2"/>
          </w:tcPr>
          <w:p w14:paraId="308DEE15" w14:textId="77777777" w:rsidR="006351D1" w:rsidRDefault="00000000">
            <w:r>
              <w:t>Suggested tools</w:t>
            </w:r>
          </w:p>
        </w:tc>
        <w:tc>
          <w:tcPr>
            <w:tcW w:w="3120" w:type="dxa"/>
            <w:shd w:val="clear" w:color="auto" w:fill="F2F2F2"/>
          </w:tcPr>
          <w:p w14:paraId="4FF36A87" w14:textId="77777777" w:rsidR="006351D1" w:rsidRDefault="00000000">
            <w:r>
              <w:t>Role in this system</w:t>
            </w:r>
          </w:p>
        </w:tc>
      </w:tr>
      <w:tr w:rsidR="006351D1" w14:paraId="31476C80" w14:textId="77777777">
        <w:tc>
          <w:tcPr>
            <w:tcW w:w="3120" w:type="dxa"/>
          </w:tcPr>
          <w:p w14:paraId="7214FC0E" w14:textId="77777777" w:rsidR="006351D1" w:rsidRDefault="00000000">
            <w:r>
              <w:t>Agent framework</w:t>
            </w:r>
          </w:p>
        </w:tc>
        <w:tc>
          <w:tcPr>
            <w:tcW w:w="3120" w:type="dxa"/>
          </w:tcPr>
          <w:p w14:paraId="2A168957" w14:textId="77777777" w:rsidR="006351D1" w:rsidRDefault="00000000">
            <w:r>
              <w:t>LangGraph / CrewAI</w:t>
            </w:r>
          </w:p>
        </w:tc>
        <w:tc>
          <w:tcPr>
            <w:tcW w:w="3120" w:type="dxa"/>
          </w:tcPr>
          <w:p w14:paraId="3D9FA9F2" w14:textId="77777777" w:rsidR="006351D1" w:rsidRDefault="00000000">
            <w:r>
              <w:t>Sequential agent graph with shared state</w:t>
            </w:r>
          </w:p>
        </w:tc>
      </w:tr>
      <w:tr w:rsidR="006351D1" w14:paraId="4157D8AC" w14:textId="77777777">
        <w:tc>
          <w:tcPr>
            <w:tcW w:w="3120" w:type="dxa"/>
          </w:tcPr>
          <w:p w14:paraId="1C1A3E33" w14:textId="77777777" w:rsidR="006351D1" w:rsidRDefault="00000000">
            <w:r>
              <w:t>LLM</w:t>
            </w:r>
          </w:p>
        </w:tc>
        <w:tc>
          <w:tcPr>
            <w:tcW w:w="3120" w:type="dxa"/>
          </w:tcPr>
          <w:p w14:paraId="35D0D9E2" w14:textId="77777777" w:rsidR="006351D1" w:rsidRDefault="00000000">
            <w:r>
              <w:t>OpenAI / Gemini</w:t>
            </w:r>
          </w:p>
        </w:tc>
        <w:tc>
          <w:tcPr>
            <w:tcW w:w="3120" w:type="dxa"/>
          </w:tcPr>
          <w:p w14:paraId="28438526" w14:textId="77777777" w:rsidR="006351D1" w:rsidRDefault="00000000">
            <w:r>
              <w:t>Summaries, reminder wording, risk reasoning</w:t>
            </w:r>
          </w:p>
        </w:tc>
      </w:tr>
      <w:tr w:rsidR="006351D1" w14:paraId="52A93DD9" w14:textId="77777777">
        <w:tc>
          <w:tcPr>
            <w:tcW w:w="3120" w:type="dxa"/>
          </w:tcPr>
          <w:p w14:paraId="62201E77" w14:textId="77777777" w:rsidR="006351D1" w:rsidRDefault="00000000">
            <w:r>
              <w:t>RAG</w:t>
            </w:r>
          </w:p>
        </w:tc>
        <w:tc>
          <w:tcPr>
            <w:tcW w:w="3120" w:type="dxa"/>
          </w:tcPr>
          <w:p w14:paraId="053DAF39" w14:textId="77777777" w:rsidR="006351D1" w:rsidRDefault="00000000">
            <w:r>
              <w:t>LangChain</w:t>
            </w:r>
          </w:p>
        </w:tc>
        <w:tc>
          <w:tcPr>
            <w:tcW w:w="3120" w:type="dxa"/>
          </w:tcPr>
          <w:p w14:paraId="2A77D814" w14:textId="77777777" w:rsidR="006351D1" w:rsidRDefault="00000000">
            <w:r>
              <w:t>Loaders, chunking, retrieval chains</w:t>
            </w:r>
          </w:p>
        </w:tc>
      </w:tr>
      <w:tr w:rsidR="006351D1" w14:paraId="4D992CE9" w14:textId="77777777">
        <w:tc>
          <w:tcPr>
            <w:tcW w:w="3120" w:type="dxa"/>
          </w:tcPr>
          <w:p w14:paraId="41B68BB8" w14:textId="77777777" w:rsidR="006351D1" w:rsidRDefault="00000000">
            <w:r>
              <w:t>Vector database</w:t>
            </w:r>
          </w:p>
        </w:tc>
        <w:tc>
          <w:tcPr>
            <w:tcW w:w="3120" w:type="dxa"/>
          </w:tcPr>
          <w:p w14:paraId="131ADC2D" w14:textId="77777777" w:rsidR="006351D1" w:rsidRDefault="00000000">
            <w:r>
              <w:t>ChromaDB / FAISS</w:t>
            </w:r>
          </w:p>
        </w:tc>
        <w:tc>
          <w:tcPr>
            <w:tcW w:w="3120" w:type="dxa"/>
          </w:tcPr>
          <w:p w14:paraId="087D6505" w14:textId="77777777" w:rsidR="006351D1" w:rsidRDefault="00000000">
            <w:r>
              <w:t>Embeddings of patient records and history</w:t>
            </w:r>
          </w:p>
        </w:tc>
      </w:tr>
      <w:tr w:rsidR="006351D1" w14:paraId="4915DC5D" w14:textId="77777777">
        <w:tc>
          <w:tcPr>
            <w:tcW w:w="3120" w:type="dxa"/>
          </w:tcPr>
          <w:p w14:paraId="085CB40D" w14:textId="77777777" w:rsidR="006351D1" w:rsidRDefault="00000000">
            <w:r>
              <w:t>Frontend</w:t>
            </w:r>
          </w:p>
        </w:tc>
        <w:tc>
          <w:tcPr>
            <w:tcW w:w="3120" w:type="dxa"/>
          </w:tcPr>
          <w:p w14:paraId="6773FC2F" w14:textId="77777777" w:rsidR="006351D1" w:rsidRDefault="00000000">
            <w:r>
              <w:t>Streamlit</w:t>
            </w:r>
          </w:p>
        </w:tc>
        <w:tc>
          <w:tcPr>
            <w:tcW w:w="3120" w:type="dxa"/>
          </w:tcPr>
          <w:p w14:paraId="679E9062" w14:textId="77777777" w:rsidR="006351D1" w:rsidRDefault="00000000">
            <w:r>
              <w:t>Dashboard for staff: run follow-ups, review alerts</w:t>
            </w:r>
          </w:p>
        </w:tc>
      </w:tr>
      <w:tr w:rsidR="006351D1" w14:paraId="16C81A58" w14:textId="77777777">
        <w:tc>
          <w:tcPr>
            <w:tcW w:w="3120" w:type="dxa"/>
          </w:tcPr>
          <w:p w14:paraId="66B3B0AD" w14:textId="77777777" w:rsidR="006351D1" w:rsidRDefault="00000000">
            <w:r>
              <w:t>Deployment</w:t>
            </w:r>
          </w:p>
        </w:tc>
        <w:tc>
          <w:tcPr>
            <w:tcW w:w="3120" w:type="dxa"/>
          </w:tcPr>
          <w:p w14:paraId="168DD556" w14:textId="77777777" w:rsidR="006351D1" w:rsidRDefault="00000000">
            <w:r>
              <w:t>AWS EC2</w:t>
            </w:r>
          </w:p>
        </w:tc>
        <w:tc>
          <w:tcPr>
            <w:tcW w:w="3120" w:type="dxa"/>
          </w:tcPr>
          <w:p w14:paraId="5A3DFAB7" w14:textId="77777777" w:rsidR="006351D1" w:rsidRDefault="00000000">
            <w:r>
              <w:t>Hosts app, agents and vector store</w:t>
            </w:r>
          </w:p>
        </w:tc>
      </w:tr>
      <w:tr w:rsidR="006351D1" w14:paraId="51AFDE9B" w14:textId="77777777">
        <w:tc>
          <w:tcPr>
            <w:tcW w:w="3120" w:type="dxa"/>
          </w:tcPr>
          <w:p w14:paraId="15A76FF9" w14:textId="77777777" w:rsidR="006351D1" w:rsidRDefault="00000000">
            <w:r>
              <w:t>Storage</w:t>
            </w:r>
          </w:p>
        </w:tc>
        <w:tc>
          <w:tcPr>
            <w:tcW w:w="3120" w:type="dxa"/>
          </w:tcPr>
          <w:p w14:paraId="537F5A4E" w14:textId="77777777" w:rsidR="006351D1" w:rsidRDefault="00000000">
            <w:r>
              <w:t>AWS S3</w:t>
            </w:r>
          </w:p>
        </w:tc>
        <w:tc>
          <w:tcPr>
            <w:tcW w:w="3120" w:type="dxa"/>
          </w:tcPr>
          <w:p w14:paraId="57B83AAD" w14:textId="77777777" w:rsidR="006351D1" w:rsidRDefault="00000000">
            <w:r>
              <w:t>Synthetic patient data, logs, long-term memory</w:t>
            </w:r>
          </w:p>
        </w:tc>
      </w:tr>
      <w:tr w:rsidR="006351D1" w14:paraId="0AB57C9D" w14:textId="77777777">
        <w:tc>
          <w:tcPr>
            <w:tcW w:w="3120" w:type="dxa"/>
          </w:tcPr>
          <w:p w14:paraId="62FBBF64" w14:textId="77777777" w:rsidR="006351D1" w:rsidRDefault="00000000">
            <w:r>
              <w:t>Containerization</w:t>
            </w:r>
          </w:p>
        </w:tc>
        <w:tc>
          <w:tcPr>
            <w:tcW w:w="3120" w:type="dxa"/>
          </w:tcPr>
          <w:p w14:paraId="6EEA4C6C" w14:textId="77777777" w:rsidR="006351D1" w:rsidRDefault="00000000">
            <w:r>
              <w:t>Docker (optional)</w:t>
            </w:r>
          </w:p>
        </w:tc>
        <w:tc>
          <w:tcPr>
            <w:tcW w:w="3120" w:type="dxa"/>
          </w:tcPr>
          <w:p w14:paraId="2D82B70F" w14:textId="77777777" w:rsidR="006351D1" w:rsidRDefault="00000000">
            <w:r>
              <w:t>One image for app + agents, reproducible deploys</w:t>
            </w:r>
          </w:p>
        </w:tc>
      </w:tr>
    </w:tbl>
    <w:p w14:paraId="6F7A556B" w14:textId="77777777" w:rsidR="006351D1" w:rsidRDefault="00000000">
      <w:pPr>
        <w:pStyle w:val="Heading2"/>
      </w:pPr>
      <w:r>
        <w:lastRenderedPageBreak/>
        <w:t>Deployment, data and guardrails</w:t>
      </w:r>
    </w:p>
    <w:p w14:paraId="432BE787" w14:textId="77777777" w:rsidR="006351D1" w:rsidRDefault="00000000">
      <w:r>
        <w:rPr>
          <w:b/>
        </w:rPr>
        <w:t>AWS deployment:</w:t>
      </w:r>
      <w:r>
        <w:t xml:space="preserve"> one EC2 instance (e.g. t3.medium) runs a Docker container with Streamlit, the LangGraph agents and a local ChromaDB/FAISS index. An IAM role gives the instance read/write access to one S3 bucket; LLM API keys live in AWS Secrets Manager or environment variables, never in code. Streamlit is exposed on port 8501 behind a security group limited to known IPs.</w:t>
      </w:r>
    </w:p>
    <w:p w14:paraId="065DF10D" w14:textId="77777777" w:rsidR="006351D1" w:rsidRDefault="00000000">
      <w:r>
        <w:rPr>
          <w:b/>
        </w:rPr>
        <w:t>Synthetic data:</w:t>
      </w:r>
      <w:r>
        <w:t xml:space="preserve"> learners generate 50–200 fictional patients as JSON/CSV in S3, each with demographics, discharge summary, medications, appointments and a log of reminder responses. Include edge cases (non-responders, warning symptoms) to exercise the Escalation Agent.</w:t>
      </w:r>
    </w:p>
    <w:p w14:paraId="5CF52C61" w14:textId="77777777" w:rsidR="006351D1" w:rsidRDefault="00000000">
      <w:r>
        <w:rPr>
          <w:b/>
        </w:rPr>
        <w:t>Guardrails:</w:t>
      </w:r>
    </w:p>
    <w:p w14:paraId="44B468F8" w14:textId="77777777" w:rsidR="006351D1" w:rsidRDefault="00000000">
      <w:pPr>
        <w:pStyle w:val="ListParagraph"/>
        <w:numPr>
          <w:ilvl w:val="0"/>
          <w:numId w:val="3"/>
        </w:numPr>
      </w:pPr>
      <w:r>
        <w:t>Synthetic data only; no real patient information in prompts, logs or S3.</w:t>
      </w:r>
    </w:p>
    <w:p w14:paraId="582BC2DE" w14:textId="77777777" w:rsidR="006351D1" w:rsidRDefault="00000000">
      <w:pPr>
        <w:pStyle w:val="ListParagraph"/>
        <w:numPr>
          <w:ilvl w:val="0"/>
          <w:numId w:val="3"/>
        </w:numPr>
      </w:pPr>
      <w:r>
        <w:t>Reminders avoid clinical advice; escalations always go to a human clinician.</w:t>
      </w:r>
    </w:p>
    <w:p w14:paraId="21DF9126" w14:textId="77777777" w:rsidR="006351D1" w:rsidRDefault="00000000">
      <w:pPr>
        <w:pStyle w:val="ListParagraph"/>
        <w:numPr>
          <w:ilvl w:val="0"/>
          <w:numId w:val="3"/>
        </w:numPr>
      </w:pPr>
      <w:r>
        <w:t>Every agent output is logged to S3 for review and evaluation.</w:t>
      </w:r>
    </w:p>
    <w:sectPr w:rsidR="006351D1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D3A4" w14:textId="77777777" w:rsidR="00FE55BB" w:rsidRDefault="00FE55BB" w:rsidP="008459E2">
      <w:pPr>
        <w:spacing w:after="0" w:line="240" w:lineRule="auto"/>
      </w:pPr>
      <w:r>
        <w:separator/>
      </w:r>
    </w:p>
  </w:endnote>
  <w:endnote w:type="continuationSeparator" w:id="0">
    <w:p w14:paraId="0A393C9B" w14:textId="77777777" w:rsidR="00FE55BB" w:rsidRDefault="00FE55BB" w:rsidP="0084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B896" w14:textId="77777777" w:rsidR="008459E2" w:rsidRDefault="00845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27FB" w14:textId="77777777" w:rsidR="008459E2" w:rsidRDefault="008459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9D3A" w14:textId="77777777" w:rsidR="008459E2" w:rsidRDefault="00845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DDF6" w14:textId="77777777" w:rsidR="00FE55BB" w:rsidRDefault="00FE55BB" w:rsidP="008459E2">
      <w:pPr>
        <w:spacing w:after="0" w:line="240" w:lineRule="auto"/>
      </w:pPr>
      <w:r>
        <w:separator/>
      </w:r>
    </w:p>
  </w:footnote>
  <w:footnote w:type="continuationSeparator" w:id="0">
    <w:p w14:paraId="77622238" w14:textId="77777777" w:rsidR="00FE55BB" w:rsidRDefault="00FE55BB" w:rsidP="00845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5854"/>
    <w:multiLevelType w:val="hybridMultilevel"/>
    <w:tmpl w:val="B67899F0"/>
    <w:lvl w:ilvl="0" w:tplc="FEAEE54A">
      <w:start w:val="1"/>
      <w:numFmt w:val="decimal"/>
      <w:lvlText w:val="%1."/>
      <w:lvlJc w:val="left"/>
      <w:pPr>
        <w:ind w:left="720" w:hanging="360"/>
      </w:pPr>
    </w:lvl>
    <w:lvl w:ilvl="1" w:tplc="E64EE2BE">
      <w:start w:val="1"/>
      <w:numFmt w:val="lowerLetter"/>
      <w:lvlText w:val="%2."/>
      <w:lvlJc w:val="left"/>
      <w:pPr>
        <w:ind w:left="1440" w:hanging="360"/>
      </w:pPr>
    </w:lvl>
    <w:lvl w:ilvl="2" w:tplc="2298A5C4">
      <w:start w:val="1"/>
      <w:numFmt w:val="lowerRoman"/>
      <w:lvlText w:val="%3."/>
      <w:lvlJc w:val="left"/>
      <w:pPr>
        <w:ind w:left="2160" w:hanging="360"/>
      </w:pPr>
    </w:lvl>
    <w:lvl w:ilvl="3" w:tplc="D30609B6">
      <w:start w:val="1"/>
      <w:numFmt w:val="decimal"/>
      <w:lvlText w:val="%4."/>
      <w:lvlJc w:val="left"/>
      <w:pPr>
        <w:ind w:left="2880" w:hanging="360"/>
      </w:pPr>
    </w:lvl>
    <w:lvl w:ilvl="4" w:tplc="CB26F6D0">
      <w:start w:val="1"/>
      <w:numFmt w:val="lowerLetter"/>
      <w:lvlText w:val="%5."/>
      <w:lvlJc w:val="left"/>
      <w:pPr>
        <w:ind w:left="3600" w:hanging="360"/>
      </w:pPr>
    </w:lvl>
    <w:lvl w:ilvl="5" w:tplc="1BBE9602">
      <w:start w:val="1"/>
      <w:numFmt w:val="lowerRoman"/>
      <w:lvlText w:val="%6."/>
      <w:lvlJc w:val="left"/>
      <w:pPr>
        <w:ind w:left="4320" w:hanging="360"/>
      </w:pPr>
    </w:lvl>
    <w:lvl w:ilvl="6" w:tplc="69E862FE">
      <w:start w:val="1"/>
      <w:numFmt w:val="decimal"/>
      <w:lvlText w:val="%7."/>
      <w:lvlJc w:val="left"/>
      <w:pPr>
        <w:ind w:left="5040" w:hanging="360"/>
      </w:pPr>
    </w:lvl>
    <w:lvl w:ilvl="7" w:tplc="333859E2">
      <w:start w:val="1"/>
      <w:numFmt w:val="lowerLetter"/>
      <w:lvlText w:val="%8."/>
      <w:lvlJc w:val="left"/>
      <w:pPr>
        <w:ind w:left="5760" w:hanging="360"/>
      </w:pPr>
    </w:lvl>
    <w:lvl w:ilvl="8" w:tplc="CA28FD8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07F0133"/>
    <w:multiLevelType w:val="hybridMultilevel"/>
    <w:tmpl w:val="76B67F02"/>
    <w:lvl w:ilvl="0" w:tplc="EC4234EC">
      <w:start w:val="1"/>
      <w:numFmt w:val="bullet"/>
      <w:lvlText w:val="•"/>
      <w:lvlJc w:val="left"/>
      <w:pPr>
        <w:ind w:left="720" w:hanging="360"/>
      </w:pPr>
    </w:lvl>
    <w:lvl w:ilvl="1" w:tplc="9EB054B8">
      <w:start w:val="1"/>
      <w:numFmt w:val="bullet"/>
      <w:lvlText w:val="o"/>
      <w:lvlJc w:val="left"/>
      <w:pPr>
        <w:ind w:left="1440" w:hanging="360"/>
      </w:pPr>
    </w:lvl>
    <w:lvl w:ilvl="2" w:tplc="85F698D0">
      <w:start w:val="1"/>
      <w:numFmt w:val="bullet"/>
      <w:lvlText w:val="▪"/>
      <w:lvlJc w:val="left"/>
      <w:pPr>
        <w:ind w:left="2160" w:hanging="360"/>
      </w:pPr>
    </w:lvl>
    <w:lvl w:ilvl="3" w:tplc="02E0CA8A">
      <w:start w:val="1"/>
      <w:numFmt w:val="bullet"/>
      <w:lvlText w:val="•"/>
      <w:lvlJc w:val="left"/>
      <w:pPr>
        <w:ind w:left="2880" w:hanging="360"/>
      </w:pPr>
    </w:lvl>
    <w:lvl w:ilvl="4" w:tplc="9234594A">
      <w:start w:val="1"/>
      <w:numFmt w:val="bullet"/>
      <w:lvlText w:val="o"/>
      <w:lvlJc w:val="left"/>
      <w:pPr>
        <w:ind w:left="3600" w:hanging="360"/>
      </w:pPr>
    </w:lvl>
    <w:lvl w:ilvl="5" w:tplc="F3E648AA">
      <w:start w:val="1"/>
      <w:numFmt w:val="bullet"/>
      <w:lvlText w:val="▪"/>
      <w:lvlJc w:val="left"/>
      <w:pPr>
        <w:ind w:left="4320" w:hanging="360"/>
      </w:pPr>
    </w:lvl>
    <w:lvl w:ilvl="6" w:tplc="01124A20">
      <w:start w:val="1"/>
      <w:numFmt w:val="bullet"/>
      <w:lvlText w:val="•"/>
      <w:lvlJc w:val="left"/>
      <w:pPr>
        <w:ind w:left="5040" w:hanging="360"/>
      </w:pPr>
    </w:lvl>
    <w:lvl w:ilvl="7" w:tplc="0164AA38">
      <w:start w:val="1"/>
      <w:numFmt w:val="bullet"/>
      <w:lvlText w:val="o"/>
      <w:lvlJc w:val="left"/>
      <w:pPr>
        <w:ind w:left="5760" w:hanging="360"/>
      </w:pPr>
    </w:lvl>
    <w:lvl w:ilvl="8" w:tplc="9236B028">
      <w:start w:val="1"/>
      <w:numFmt w:val="bullet"/>
      <w:lvlText w:val="▪"/>
      <w:lvlJc w:val="left"/>
      <w:pPr>
        <w:ind w:left="6480" w:hanging="360"/>
      </w:pPr>
    </w:lvl>
  </w:abstractNum>
  <w:num w:numId="1" w16cid:durableId="1358114297">
    <w:abstractNumId w:val="1"/>
  </w:num>
  <w:num w:numId="2" w16cid:durableId="2013946482">
    <w:abstractNumId w:val="1"/>
  </w:num>
  <w:num w:numId="3" w16cid:durableId="204937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1D1"/>
    <w:rsid w:val="006351D1"/>
    <w:rsid w:val="008459E2"/>
    <w:rsid w:val="00AA73E1"/>
    <w:rsid w:val="00FE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BA48"/>
  <w15:docId w15:val="{010A32AC-5EE2-4FFE-B1FE-3899202A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4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Patient Follow-Up Assistant — Architecture One-Pager</dc:title>
  <dc:description>Claude Docs node/f54e902b-79ee@7 docx-w6</dc:description>
  <cp:lastModifiedBy>Muthuselvam M</cp:lastModifiedBy>
  <cp:revision>8</cp:revision>
  <dcterms:created xsi:type="dcterms:W3CDTF">2026-09-24T16:14:00Z</dcterms:created>
  <dcterms:modified xsi:type="dcterms:W3CDTF">2026-09-24T16:14:00Z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d19f70-7f83-41c4-b527-bd97decbdd20_Enabled">
    <vt:lpwstr>true</vt:lpwstr>
  </property>
  <property fmtid="{D5CDD505-2E9C-101B-9397-08002B2CF9AE}" pid="3" name="MSIP_Label_16d19f70-7f83-41c4-b527-bd97decbdd20_SetDate">
    <vt:lpwstr>2026-09-24T16:14:44Z</vt:lpwstr>
  </property>
  <property fmtid="{D5CDD505-2E9C-101B-9397-08002B2CF9AE}" pid="4" name="MSIP_Label_16d19f70-7f83-41c4-b527-bd97decbdd20_Method">
    <vt:lpwstr>Standard</vt:lpwstr>
  </property>
  <property fmtid="{D5CDD505-2E9C-101B-9397-08002B2CF9AE}" pid="5" name="MSIP_Label_16d19f70-7f83-41c4-b527-bd97decbdd20_Name">
    <vt:lpwstr>Internal Label</vt:lpwstr>
  </property>
  <property fmtid="{D5CDD505-2E9C-101B-9397-08002B2CF9AE}" pid="6" name="MSIP_Label_16d19f70-7f83-41c4-b527-bd97decbdd20_SiteId">
    <vt:lpwstr>048ff727-7027-4cd0-b672-f075b0bdb973</vt:lpwstr>
  </property>
  <property fmtid="{D5CDD505-2E9C-101B-9397-08002B2CF9AE}" pid="7" name="MSIP_Label_16d19f70-7f83-41c4-b527-bd97decbdd20_ActionId">
    <vt:lpwstr>0f9151fe-0ac5-44eb-b0d4-331be0df142b</vt:lpwstr>
  </property>
  <property fmtid="{D5CDD505-2E9C-101B-9397-08002B2CF9AE}" pid="8" name="MSIP_Label_16d19f70-7f83-41c4-b527-bd97decbdd20_ContentBits">
    <vt:lpwstr>2</vt:lpwstr>
  </property>
  <property fmtid="{D5CDD505-2E9C-101B-9397-08002B2CF9AE}" pid="9" name="MSIP_Label_16d19f70-7f83-41c4-b527-bd97decbdd20_Tag">
    <vt:lpwstr>10, 3, 0, 1</vt:lpwstr>
  </property>
</Properties>
</file>