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14 July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UCab Premium - MERN Cab Booking System</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p>
      <w:pPr>
        <w:spacing w:before="360" w:after="120"/>
        <w:rPr>
          <w:b w:val="1"/>
          <w:sz w:val="26"/>
          <w:szCs w:val="26"/>
        </w:rPr>
      </w:pPr>
      <w:r>
        <w:rPr>
          <w:b w:val="1"/>
          <w:sz w:val="26"/>
          <w:szCs w:val="26"/>
        </w:rPr>
        <w:t xml:space="preserve">Our Empathy Map – UCab Premium (Rider Persona: Daily Office Commuter)</w:t>
      </w:r>
    </w:p>
    <w:tbl>
      <w:tblPr>
        <w:tblW w:w="9300" w:type="dxa"/>
        <w:tblBorders>
          <w:top w:val="single" w:sz="4" w:color="BFBFBF"/>
          <w:left w:val="single" w:sz="4" w:color="BFBFBF"/>
          <w:bottom w:val="single" w:sz="4" w:color="BFBFBF"/>
          <w:right w:val="single" w:sz="4" w:color="BFBFBF"/>
          <w:insideH w:val="single" w:sz="4" w:color="BFBFBF"/>
          <w:insideV w:val="single" w:sz="4" w:color="BFBFBF"/>
        </w:tblBorders>
        <w:tblLook w:val="04A0"/>
      </w:tblPr>
      <w:tblGrid>
        <w:gridCol w:w="2500"/>
        <w:gridCol w:w="6800"/>
      </w:tblGrid>
      <w:tr>
        <w:tc>
          <w:tcPr>
            <w:tcW w:w="2500" w:type="dxa"/>
            <w:shd w:val="clear" w:fill="1F3864"/>
          </w:tcPr>
          <w:p>
            <w:pPr>
              <w:rPr>
                <w:b w:val="1"/>
                <w:color w:val="FFFFFF"/>
                <w:sz w:val="22"/>
                <w:szCs w:val="22"/>
              </w:rPr>
            </w:pPr>
            <w:r>
              <w:rPr>
                <w:b w:val="1"/>
                <w:color w:val="FFFFFF"/>
                <w:sz w:val="22"/>
                <w:szCs w:val="22"/>
              </w:rPr>
              <w:t xml:space="preserve">SAYS</w:t>
            </w:r>
          </w:p>
        </w:tc>
        <w:tc>
          <w:tcPr>
            <w:tcW w:w="6800" w:type="dxa"/>
          </w:tcPr>
          <w:p>
            <w:pPr>
              <w:rPr>
                <w:sz w:val="22"/>
                <w:szCs w:val="22"/>
              </w:rPr>
            </w:pPr>
            <w:r>
              <w:rPr>
                <w:sz w:val="22"/>
                <w:szCs w:val="22"/>
              </w:rPr>
              <w:t xml:space="preserve">“Is there a cab available right now near me?”, “Why did my driver cancel again?”, “I need a fare estimate before I book.”</w:t>
            </w:r>
          </w:p>
        </w:tc>
      </w:tr>
      <w:tr>
        <w:tc>
          <w:tcPr>
            <w:tcW w:w="2500" w:type="dxa"/>
            <w:shd w:val="clear" w:fill="1F3864"/>
          </w:tcPr>
          <w:p>
            <w:pPr>
              <w:rPr>
                <w:b w:val="1"/>
                <w:color w:val="FFFFFF"/>
                <w:sz w:val="22"/>
                <w:szCs w:val="22"/>
              </w:rPr>
            </w:pPr>
            <w:r>
              <w:rPr>
                <w:b w:val="1"/>
                <w:color w:val="FFFFFF"/>
                <w:sz w:val="22"/>
                <w:szCs w:val="22"/>
              </w:rPr>
              <w:t xml:space="preserve">THINKS</w:t>
            </w:r>
          </w:p>
        </w:tc>
        <w:tc>
          <w:tcPr>
            <w:tcW w:w="6800" w:type="dxa"/>
          </w:tcPr>
          <w:p>
            <w:pPr>
              <w:rPr>
                <w:sz w:val="22"/>
                <w:szCs w:val="22"/>
              </w:rPr>
            </w:pPr>
            <w:r>
              <w:rPr>
                <w:sz w:val="22"/>
                <w:szCs w:val="22"/>
              </w:rPr>
              <w:t xml:space="preserve">Worries about reaching office/college on time; wonders if the fare is fair; hopes the driver is verified and safe.</w:t>
            </w:r>
          </w:p>
        </w:tc>
      </w:tr>
      <w:tr>
        <w:tc>
          <w:tcPr>
            <w:tcW w:w="2500" w:type="dxa"/>
            <w:shd w:val="clear" w:fill="1F3864"/>
          </w:tcPr>
          <w:p>
            <w:pPr>
              <w:rPr>
                <w:b w:val="1"/>
                <w:color w:val="FFFFFF"/>
                <w:sz w:val="22"/>
                <w:szCs w:val="22"/>
              </w:rPr>
            </w:pPr>
            <w:r>
              <w:rPr>
                <w:b w:val="1"/>
                <w:color w:val="FFFFFF"/>
                <w:sz w:val="22"/>
                <w:szCs w:val="22"/>
              </w:rPr>
              <w:t xml:space="preserve">DOES</w:t>
            </w:r>
          </w:p>
        </w:tc>
        <w:tc>
          <w:tcPr>
            <w:tcW w:w="6800" w:type="dxa"/>
          </w:tcPr>
          <w:p>
            <w:pPr>
              <w:rPr>
                <w:sz w:val="22"/>
                <w:szCs w:val="22"/>
              </w:rPr>
            </w:pPr>
            <w:r>
              <w:rPr>
                <w:sz w:val="22"/>
                <w:szCs w:val="22"/>
              </w:rPr>
              <w:t xml:space="preserve">Opens multiple apps to compare availability, calls local drivers directly, waits at the roadside hoping to spot a cab.</w:t>
            </w:r>
          </w:p>
        </w:tc>
      </w:tr>
      <w:tr>
        <w:tc>
          <w:tcPr>
            <w:tcW w:w="2500" w:type="dxa"/>
            <w:shd w:val="clear" w:fill="1F3864"/>
          </w:tcPr>
          <w:p>
            <w:pPr>
              <w:rPr>
                <w:b w:val="1"/>
                <w:color w:val="FFFFFF"/>
                <w:sz w:val="22"/>
                <w:szCs w:val="22"/>
              </w:rPr>
            </w:pPr>
            <w:r>
              <w:rPr>
                <w:b w:val="1"/>
                <w:color w:val="FFFFFF"/>
                <w:sz w:val="22"/>
                <w:szCs w:val="22"/>
              </w:rPr>
              <w:t xml:space="preserve">FEELS</w:t>
            </w:r>
          </w:p>
        </w:tc>
        <w:tc>
          <w:tcPr>
            <w:tcW w:w="6800" w:type="dxa"/>
          </w:tcPr>
          <w:p>
            <w:pPr>
              <w:rPr>
                <w:sz w:val="22"/>
                <w:szCs w:val="22"/>
              </w:rPr>
            </w:pPr>
            <w:r>
              <w:rPr>
                <w:sz w:val="22"/>
                <w:szCs w:val="22"/>
              </w:rPr>
              <w:t xml:space="preserve">Anxious during peak hours, frustrated by cancellations, relieved once a trusted ride is confirmed.</w:t>
            </w:r>
          </w:p>
        </w:tc>
      </w:tr>
      <w:tr>
        <w:tc>
          <w:tcPr>
            <w:tcW w:w="2500" w:type="dxa"/>
            <w:shd w:val="clear" w:fill="1F3864"/>
          </w:tcPr>
          <w:p>
            <w:pPr>
              <w:rPr>
                <w:b w:val="1"/>
                <w:color w:val="FFFFFF"/>
                <w:sz w:val="22"/>
                <w:szCs w:val="22"/>
              </w:rPr>
            </w:pPr>
            <w:r>
              <w:rPr>
                <w:b w:val="1"/>
                <w:color w:val="FFFFFF"/>
                <w:sz w:val="22"/>
                <w:szCs w:val="22"/>
              </w:rPr>
              <w:t xml:space="preserve">PAIN POINTS</w:t>
            </w:r>
          </w:p>
        </w:tc>
        <w:tc>
          <w:tcPr>
            <w:tcW w:w="6800" w:type="dxa"/>
          </w:tcPr>
          <w:p>
            <w:pPr>
              <w:rPr>
                <w:sz w:val="22"/>
                <w:szCs w:val="22"/>
              </w:rPr>
            </w:pPr>
            <w:r>
              <w:rPr>
                <w:sz w:val="22"/>
                <w:szCs w:val="22"/>
              </w:rPr>
              <w:t xml:space="preserve">No real-time driver availability, unclear pricing, no ride history or receipts, unsafe/unverified drivers.</w:t>
            </w:r>
          </w:p>
        </w:tc>
      </w:tr>
      <w:tr>
        <w:tc>
          <w:tcPr>
            <w:tcW w:w="2500" w:type="dxa"/>
            <w:shd w:val="clear" w:fill="1F3864"/>
          </w:tcPr>
          <w:p>
            <w:pPr>
              <w:rPr>
                <w:b w:val="1"/>
                <w:color w:val="FFFFFF"/>
                <w:sz w:val="22"/>
                <w:szCs w:val="22"/>
              </w:rPr>
            </w:pPr>
            <w:r>
              <w:rPr>
                <w:b w:val="1"/>
                <w:color w:val="FFFFFF"/>
                <w:sz w:val="22"/>
                <w:szCs w:val="22"/>
              </w:rPr>
              <w:t xml:space="preserve">GAINS (from UCab Premium)</w:t>
            </w:r>
          </w:p>
        </w:tc>
        <w:tc>
          <w:tcPr>
            <w:tcW w:w="6800" w:type="dxa"/>
          </w:tcPr>
          <w:p>
            <w:pPr>
              <w:rPr>
                <w:sz w:val="22"/>
                <w:szCs w:val="22"/>
              </w:rPr>
            </w:pPr>
            <w:r>
              <w:rPr>
                <w:sz w:val="22"/>
                <w:szCs w:val="22"/>
              </w:rPr>
              <w:t xml:space="preserve">Live driver matching, transparent fare breakdown, JWT-secured accounts, PDF receipts, and a five-stage trackable booking lifecycle.</w:t>
            </w:r>
          </w:p>
        </w:tc>
      </w:tr>
    </w:tbl>
    <w:p>
      <w:pPr>
        <w:spacing w:before="0" w:after="120"/>
        <w:rPr>
          <w:sz w:val="22"/>
          <w:szCs w:val="22"/>
        </w:rPr>
      </w:pPr>
      <w:r>
        <w:rPr>
          <w:sz w:val="22"/>
          <w:szCs w:val="22"/>
        </w:rPr>
        <w:t xml:space="preserve"/>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