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Acceptance Testing</w:t>
      </w:r>
    </w:p>
    <w:p>
      <w:pPr>
        <w:spacing w:after="200"/>
        <w:jc w:val="center"/>
      </w:pPr>
      <w:r>
        <w:rPr>
          <w:rFonts w:ascii="Calibri" w:cs="Calibri" w:eastAsia="Calibri" w:hAnsi="Calibri"/>
          <w:b/>
          <w:bCs/>
          <w:sz w:val="28"/>
          <w:szCs w:val="28"/>
        </w:rPr>
        <w:t xml:space="preserve">UAT Execution &amp; Report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2F2F2" w:val="clear"/>
          </w:tcPr>
          <w:p>
            <w:r>
              <w:rPr>
                <w:rFonts w:ascii="Calibri" w:cs="Calibri" w:eastAsia="Calibri" w:hAnsi="Calibri"/>
                <w:b/>
                <w:bCs/>
                <w:sz w:val="22"/>
                <w:szCs w:val="22"/>
              </w:rPr>
              <w:t xml:space="preserve">Date</w:t>
            </w:r>
          </w:p>
        </w:tc>
        <w:tc>
          <w:tcPr>
            <w:tcW w:type="dxa" w:w="6350"/>
          </w:tcPr>
          <w:p>
            <w:r>
              <w:rPr>
                <w:rFonts w:ascii="Calibri" w:cs="Calibri" w:eastAsia="Calibri" w:hAnsi="Calibri"/>
                <w:sz w:val="22"/>
                <w:szCs w:val="22"/>
              </w:rPr>
              <w:t xml:space="preserve">15 July 2026</w:t>
            </w:r>
          </w:p>
        </w:tc>
      </w:tr>
      <w:tr>
        <w:tc>
          <w:tcPr>
            <w:tcW w:type="dxa" w:w="3000"/>
            <w:shd w:fill="F2F2F2" w:val="clear"/>
          </w:tcPr>
          <w:p>
            <w:r>
              <w:rPr>
                <w:rFonts w:ascii="Calibri" w:cs="Calibri" w:eastAsia="Calibri" w:hAnsi="Calibri"/>
                <w:b/>
                <w:bCs/>
                <w:sz w:val="22"/>
                <w:szCs w:val="22"/>
              </w:rPr>
              <w:t xml:space="preserve">Team ID</w:t>
            </w:r>
          </w:p>
        </w:tc>
        <w:tc>
          <w:tcPr>
            <w:tcW w:type="dxa" w:w="6350"/>
          </w:tcPr>
          <w:p>
            <w:r>
              <w:rPr>
                <w:rFonts w:ascii="Calibri" w:cs="Calibri" w:eastAsia="Calibri" w:hAnsi="Calibri"/>
                <w:sz w:val="22"/>
                <w:szCs w:val="22"/>
              </w:rPr>
              <w:t xml:space="preserve"/>
            </w:r>
          </w:p>
        </w:tc>
      </w:tr>
      <w:tr>
        <w:tc>
          <w:tcPr>
            <w:tcW w:type="dxa" w:w="3000"/>
            <w:shd w:fill="F2F2F2" w:val="clear"/>
          </w:tcPr>
          <w:p>
            <w:r>
              <w:rPr>
                <w:rFonts w:ascii="Calibri" w:cs="Calibri" w:eastAsia="Calibri" w:hAnsi="Calibri"/>
                <w:b/>
                <w:bCs/>
                <w:sz w:val="22"/>
                <w:szCs w:val="22"/>
              </w:rPr>
              <w:t xml:space="preserve">Project Name</w:t>
            </w:r>
          </w:p>
        </w:tc>
        <w:tc>
          <w:tcPr>
            <w:tcW w:type="dxa" w:w="6350"/>
          </w:tcPr>
          <w:p>
            <w:r>
              <w:rPr>
                <w:rFonts w:ascii="Calibri" w:cs="Calibri" w:eastAsia="Calibri" w:hAnsi="Calibri"/>
                <w:sz w:val="22"/>
                <w:szCs w:val="22"/>
              </w:rPr>
              <w:t xml:space="preserve">UCab Premium – Cab Booking Application</w:t>
            </w:r>
          </w:p>
        </w:tc>
      </w:tr>
      <w:tr>
        <w:tc>
          <w:tcPr>
            <w:tcW w:type="dxa" w:w="3000"/>
            <w:shd w:fill="F2F2F2" w:val="clear"/>
          </w:tcPr>
          <w:p>
            <w:r>
              <w:rPr>
                <w:rFonts w:ascii="Calibri" w:cs="Calibri" w:eastAsia="Calibri" w:hAnsi="Calibri"/>
                <w:b/>
                <w:bCs/>
                <w:sz w:val="22"/>
                <w:szCs w:val="22"/>
              </w:rPr>
              <w:t xml:space="preserve">Maximum Marks</w:t>
            </w:r>
          </w:p>
        </w:tc>
        <w:tc>
          <w:tcPr>
            <w:tcW w:type="dxa" w:w="6350"/>
          </w:tcPr>
          <w:p>
            <w:r>
              <w:rPr>
                <w:rFonts w:ascii="Calibri" w:cs="Calibri" w:eastAsia="Calibri" w:hAnsi="Calibri"/>
                <w:sz w:val="22"/>
                <w:szCs w:val="22"/>
              </w:rPr>
              <w:t xml:space="preserve">4 Marks</w:t>
            </w:r>
          </w:p>
        </w:tc>
      </w:tr>
    </w:tbl>
    <w:p>
      <w:pPr>
        <w:spacing w:after="100"/>
      </w:pPr>
    </w:p>
    <w:p>
      <w:pPr>
        <w:pStyle w:val="Heading2"/>
        <w:spacing w:after="120" w:before="240"/>
      </w:pPr>
      <w:r>
        <w:rPr>
          <w:rFonts w:ascii="Calibri" w:cs="Calibri" w:eastAsia="Calibri" w:hAnsi="Calibri"/>
          <w:b/>
          <w:bCs/>
          <w:sz w:val="24"/>
          <w:szCs w:val="24"/>
        </w:rPr>
        <w:t xml:space="preserve">1. Purpose of Document</w:t>
      </w:r>
    </w:p>
    <w:p>
      <w:pPr>
        <w:spacing w:after="120"/>
      </w:pPr>
      <w:r>
        <w:rPr>
          <w:rFonts w:ascii="Calibri" w:cs="Calibri" w:eastAsia="Calibri" w:hAnsi="Calibri"/>
          <w:sz w:val="22"/>
          <w:szCs w:val="22"/>
        </w:rPr>
        <w:t xml:space="preserve">The purpose of this document is to briefly explain the test coverage and open issues of the UCab Premium cab booking application at the time of release to User Acceptance Testing (UAT).</w:t>
      </w:r>
    </w:p>
    <w:p>
      <w:pPr>
        <w:pStyle w:val="Heading2"/>
        <w:spacing w:after="120" w:before="240"/>
      </w:pPr>
      <w:r>
        <w:rPr>
          <w:rFonts w:ascii="Calibri" w:cs="Calibri" w:eastAsia="Calibri" w:hAnsi="Calibri"/>
          <w:b/>
          <w:bCs/>
          <w:sz w:val="24"/>
          <w:szCs w:val="24"/>
        </w:rPr>
        <w:t xml:space="preserve">2. Defect Analysis</w:t>
      </w:r>
    </w:p>
    <w:p>
      <w:pPr>
        <w:spacing w:after="120"/>
      </w:pPr>
      <w:r>
        <w:rPr>
          <w:rFonts w:ascii="Calibri" w:cs="Calibri" w:eastAsia="Calibri" w:hAnsi="Calibri"/>
          <w:sz w:val="22"/>
          <w:szCs w:val="22"/>
        </w:rPr>
        <w:t xml:space="preserve">This report shows the number of resolved or closed bugs at each severity level, and how they were resolved.</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1350"/>
      </w:tblGrid>
      <w:tr>
        <w:tc>
          <w:tcPr>
            <w:tcW w:type="dxa" w:w="1900"/>
            <w:shd w:fill="D9D9D9" w:val="clear"/>
            <w:vAlign w:val="center"/>
          </w:tcPr>
          <w:p>
            <w:pPr>
              <w:jc w:val="center"/>
            </w:pPr>
            <w:r>
              <w:rPr>
                <w:rFonts w:ascii="Calibri" w:cs="Calibri" w:eastAsia="Calibri" w:hAnsi="Calibri"/>
                <w:b/>
                <w:bCs/>
                <w:sz w:val="20"/>
                <w:szCs w:val="20"/>
              </w:rPr>
              <w:t xml:space="preserve">Resolution</w:t>
            </w:r>
          </w:p>
        </w:tc>
        <w:tc>
          <w:tcPr>
            <w:tcW w:type="dxa" w:w="1300"/>
            <w:shd w:fill="D9D9D9" w:val="clear"/>
            <w:vAlign w:val="center"/>
          </w:tcPr>
          <w:p>
            <w:pPr>
              <w:jc w:val="center"/>
            </w:pPr>
            <w:r>
              <w:rPr>
                <w:rFonts w:ascii="Calibri" w:cs="Calibri" w:eastAsia="Calibri" w:hAnsi="Calibri"/>
                <w:b/>
                <w:bCs/>
                <w:sz w:val="20"/>
                <w:szCs w:val="20"/>
              </w:rPr>
              <w:t xml:space="preserve">Severity 1</w:t>
            </w:r>
          </w:p>
        </w:tc>
        <w:tc>
          <w:tcPr>
            <w:tcW w:type="dxa" w:w="1300"/>
            <w:shd w:fill="D9D9D9" w:val="clear"/>
            <w:vAlign w:val="center"/>
          </w:tcPr>
          <w:p>
            <w:pPr>
              <w:jc w:val="center"/>
            </w:pPr>
            <w:r>
              <w:rPr>
                <w:rFonts w:ascii="Calibri" w:cs="Calibri" w:eastAsia="Calibri" w:hAnsi="Calibri"/>
                <w:b/>
                <w:bCs/>
                <w:sz w:val="20"/>
                <w:szCs w:val="20"/>
              </w:rPr>
              <w:t xml:space="preserve">Severity 2</w:t>
            </w:r>
          </w:p>
        </w:tc>
        <w:tc>
          <w:tcPr>
            <w:tcW w:type="dxa" w:w="1300"/>
            <w:shd w:fill="D9D9D9" w:val="clear"/>
            <w:vAlign w:val="center"/>
          </w:tcPr>
          <w:p>
            <w:pPr>
              <w:jc w:val="center"/>
            </w:pPr>
            <w:r>
              <w:rPr>
                <w:rFonts w:ascii="Calibri" w:cs="Calibri" w:eastAsia="Calibri" w:hAnsi="Calibri"/>
                <w:b/>
                <w:bCs/>
                <w:sz w:val="20"/>
                <w:szCs w:val="20"/>
              </w:rPr>
              <w:t xml:space="preserve">Severity 3</w:t>
            </w:r>
          </w:p>
        </w:tc>
        <w:tc>
          <w:tcPr>
            <w:tcW w:type="dxa" w:w="1300"/>
            <w:shd w:fill="D9D9D9" w:val="clear"/>
            <w:vAlign w:val="center"/>
          </w:tcPr>
          <w:p>
            <w:pPr>
              <w:jc w:val="center"/>
            </w:pPr>
            <w:r>
              <w:rPr>
                <w:rFonts w:ascii="Calibri" w:cs="Calibri" w:eastAsia="Calibri" w:hAnsi="Calibri"/>
                <w:b/>
                <w:bCs/>
                <w:sz w:val="20"/>
                <w:szCs w:val="20"/>
              </w:rPr>
              <w:t xml:space="preserve">Severity 4</w:t>
            </w:r>
          </w:p>
        </w:tc>
        <w:tc>
          <w:tcPr>
            <w:tcW w:type="dxa" w:w="1350"/>
            <w:shd w:fill="D9D9D9" w:val="clear"/>
            <w:vAlign w:val="center"/>
          </w:tcPr>
          <w:p>
            <w:pPr>
              <w:jc w:val="center"/>
            </w:pPr>
            <w:r>
              <w:rPr>
                <w:rFonts w:ascii="Calibri" w:cs="Calibri" w:eastAsia="Calibri" w:hAnsi="Calibri"/>
                <w:b/>
                <w:bCs/>
                <w:sz w:val="20"/>
                <w:szCs w:val="20"/>
              </w:rPr>
              <w:t xml:space="preserve">Subtotal</w:t>
            </w:r>
          </w:p>
        </w:tc>
      </w:tr>
      <w:tr>
        <w:tc>
          <w:tcPr>
            <w:tcW w:type="dxa" w:w="1900"/>
            <w:vAlign w:val="center"/>
          </w:tcPr>
          <w:p>
            <w:r>
              <w:rPr>
                <w:rFonts w:ascii="Calibri" w:cs="Calibri" w:eastAsia="Calibri" w:hAnsi="Calibri"/>
                <w:b w:val="false"/>
                <w:bCs w:val="false"/>
                <w:sz w:val="20"/>
                <w:szCs w:val="20"/>
              </w:rPr>
              <w:t xml:space="preserve">By Design</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2</w:t>
            </w:r>
          </w:p>
        </w:tc>
        <w:tc>
          <w:tcPr>
            <w:tcW w:type="dxa" w:w="1300"/>
            <w:vAlign w:val="center"/>
          </w:tcPr>
          <w:p>
            <w:r>
              <w:rPr>
                <w:rFonts w:ascii="Calibri" w:cs="Calibri" w:eastAsia="Calibri" w:hAnsi="Calibri"/>
                <w:b w:val="false"/>
                <w:bCs w:val="false"/>
                <w:sz w:val="20"/>
                <w:szCs w:val="20"/>
              </w:rPr>
              <w:t xml:space="preserve">3</w:t>
            </w:r>
          </w:p>
        </w:tc>
        <w:tc>
          <w:tcPr>
            <w:tcW w:type="dxa" w:w="1350"/>
            <w:vAlign w:val="center"/>
          </w:tcPr>
          <w:p>
            <w:r>
              <w:rPr>
                <w:rFonts w:ascii="Calibri" w:cs="Calibri" w:eastAsia="Calibri" w:hAnsi="Calibri"/>
                <w:b w:val="false"/>
                <w:bCs w:val="false"/>
                <w:sz w:val="20"/>
                <w:szCs w:val="20"/>
              </w:rPr>
              <w:t xml:space="preserve">6</w:t>
            </w:r>
          </w:p>
        </w:tc>
      </w:tr>
      <w:tr>
        <w:tc>
          <w:tcPr>
            <w:tcW w:type="dxa" w:w="1900"/>
            <w:vAlign w:val="center"/>
          </w:tcPr>
          <w:p>
            <w:r>
              <w:rPr>
                <w:rFonts w:ascii="Calibri" w:cs="Calibri" w:eastAsia="Calibri" w:hAnsi="Calibri"/>
                <w:b w:val="false"/>
                <w:bCs w:val="false"/>
                <w:sz w:val="20"/>
                <w:szCs w:val="20"/>
              </w:rPr>
              <w:t xml:space="preserve">Duplicate</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1</w:t>
            </w:r>
          </w:p>
        </w:tc>
        <w:tc>
          <w:tcPr>
            <w:tcW w:type="dxa" w:w="1350"/>
            <w:vAlign w:val="center"/>
          </w:tcPr>
          <w:p>
            <w:r>
              <w:rPr>
                <w:rFonts w:ascii="Calibri" w:cs="Calibri" w:eastAsia="Calibri" w:hAnsi="Calibri"/>
                <w:b w:val="false"/>
                <w:bCs w:val="false"/>
                <w:sz w:val="20"/>
                <w:szCs w:val="20"/>
              </w:rPr>
              <w:t xml:space="preserve">2</w:t>
            </w:r>
          </w:p>
        </w:tc>
      </w:tr>
      <w:tr>
        <w:tc>
          <w:tcPr>
            <w:tcW w:type="dxa" w:w="1900"/>
            <w:vAlign w:val="center"/>
          </w:tcPr>
          <w:p>
            <w:r>
              <w:rPr>
                <w:rFonts w:ascii="Calibri" w:cs="Calibri" w:eastAsia="Calibri" w:hAnsi="Calibri"/>
                <w:b w:val="false"/>
                <w:bCs w:val="false"/>
                <w:sz w:val="20"/>
                <w:szCs w:val="20"/>
              </w:rPr>
              <w:t xml:space="preserve">External</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1</w:t>
            </w:r>
          </w:p>
        </w:tc>
        <w:tc>
          <w:tcPr>
            <w:tcW w:type="dxa" w:w="1350"/>
            <w:vAlign w:val="center"/>
          </w:tcPr>
          <w:p>
            <w:r>
              <w:rPr>
                <w:rFonts w:ascii="Calibri" w:cs="Calibri" w:eastAsia="Calibri" w:hAnsi="Calibri"/>
                <w:b w:val="false"/>
                <w:bCs w:val="false"/>
                <w:sz w:val="20"/>
                <w:szCs w:val="20"/>
              </w:rPr>
              <w:t xml:space="preserve">2</w:t>
            </w:r>
          </w:p>
        </w:tc>
      </w:tr>
      <w:tr>
        <w:tc>
          <w:tcPr>
            <w:tcW w:type="dxa" w:w="1900"/>
            <w:vAlign w:val="center"/>
          </w:tcPr>
          <w:p>
            <w:r>
              <w:rPr>
                <w:rFonts w:ascii="Calibri" w:cs="Calibri" w:eastAsia="Calibri" w:hAnsi="Calibri"/>
                <w:b w:val="false"/>
                <w:bCs w:val="false"/>
                <w:sz w:val="20"/>
                <w:szCs w:val="20"/>
              </w:rPr>
              <w:t xml:space="preserve">Fixed</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2</w:t>
            </w:r>
          </w:p>
        </w:tc>
        <w:tc>
          <w:tcPr>
            <w:tcW w:type="dxa" w:w="1300"/>
            <w:vAlign w:val="center"/>
          </w:tcPr>
          <w:p>
            <w:r>
              <w:rPr>
                <w:rFonts w:ascii="Calibri" w:cs="Calibri" w:eastAsia="Calibri" w:hAnsi="Calibri"/>
                <w:b w:val="false"/>
                <w:bCs w:val="false"/>
                <w:sz w:val="20"/>
                <w:szCs w:val="20"/>
              </w:rPr>
              <w:t xml:space="preserve">3</w:t>
            </w:r>
          </w:p>
        </w:tc>
        <w:tc>
          <w:tcPr>
            <w:tcW w:type="dxa" w:w="1300"/>
            <w:vAlign w:val="center"/>
          </w:tcPr>
          <w:p>
            <w:r>
              <w:rPr>
                <w:rFonts w:ascii="Calibri" w:cs="Calibri" w:eastAsia="Calibri" w:hAnsi="Calibri"/>
                <w:b w:val="false"/>
                <w:bCs w:val="false"/>
                <w:sz w:val="20"/>
                <w:szCs w:val="20"/>
              </w:rPr>
              <w:t xml:space="preserve">6</w:t>
            </w:r>
          </w:p>
        </w:tc>
        <w:tc>
          <w:tcPr>
            <w:tcW w:type="dxa" w:w="1350"/>
            <w:vAlign w:val="center"/>
          </w:tcPr>
          <w:p>
            <w:r>
              <w:rPr>
                <w:rFonts w:ascii="Calibri" w:cs="Calibri" w:eastAsia="Calibri" w:hAnsi="Calibri"/>
                <w:b w:val="false"/>
                <w:bCs w:val="false"/>
                <w:sz w:val="20"/>
                <w:szCs w:val="20"/>
              </w:rPr>
              <w:t xml:space="preserve">12</w:t>
            </w:r>
          </w:p>
        </w:tc>
      </w:tr>
      <w:tr>
        <w:tc>
          <w:tcPr>
            <w:tcW w:type="dxa" w:w="1900"/>
            <w:vAlign w:val="center"/>
          </w:tcPr>
          <w:p>
            <w:r>
              <w:rPr>
                <w:rFonts w:ascii="Calibri" w:cs="Calibri" w:eastAsia="Calibri" w:hAnsi="Calibri"/>
                <w:b w:val="false"/>
                <w:bCs w:val="false"/>
                <w:sz w:val="20"/>
                <w:szCs w:val="20"/>
              </w:rPr>
              <w:t xml:space="preserve">Not Reproduced</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50"/>
            <w:vAlign w:val="center"/>
          </w:tcPr>
          <w:p>
            <w:r>
              <w:rPr>
                <w:rFonts w:ascii="Calibri" w:cs="Calibri" w:eastAsia="Calibri" w:hAnsi="Calibri"/>
                <w:b w:val="false"/>
                <w:bCs w:val="false"/>
                <w:sz w:val="20"/>
                <w:szCs w:val="20"/>
              </w:rPr>
              <w:t xml:space="preserve">1</w:t>
            </w:r>
          </w:p>
        </w:tc>
      </w:tr>
      <w:tr>
        <w:tc>
          <w:tcPr>
            <w:tcW w:type="dxa" w:w="1900"/>
            <w:vAlign w:val="center"/>
          </w:tcPr>
          <w:p>
            <w:r>
              <w:rPr>
                <w:rFonts w:ascii="Calibri" w:cs="Calibri" w:eastAsia="Calibri" w:hAnsi="Calibri"/>
                <w:b w:val="false"/>
                <w:bCs w:val="false"/>
                <w:sz w:val="20"/>
                <w:szCs w:val="20"/>
              </w:rPr>
              <w:t xml:space="preserve">Skipped</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50"/>
            <w:vAlign w:val="center"/>
          </w:tcPr>
          <w:p>
            <w:r>
              <w:rPr>
                <w:rFonts w:ascii="Calibri" w:cs="Calibri" w:eastAsia="Calibri" w:hAnsi="Calibri"/>
                <w:b w:val="false"/>
                <w:bCs w:val="false"/>
                <w:sz w:val="20"/>
                <w:szCs w:val="20"/>
              </w:rPr>
              <w:t xml:space="preserve">1</w:t>
            </w:r>
          </w:p>
        </w:tc>
      </w:tr>
      <w:tr>
        <w:tc>
          <w:tcPr>
            <w:tcW w:type="dxa" w:w="1900"/>
            <w:vAlign w:val="center"/>
          </w:tcPr>
          <w:p>
            <w:r>
              <w:rPr>
                <w:rFonts w:ascii="Calibri" w:cs="Calibri" w:eastAsia="Calibri" w:hAnsi="Calibri"/>
                <w:b w:val="false"/>
                <w:bCs w:val="false"/>
                <w:sz w:val="20"/>
                <w:szCs w:val="20"/>
              </w:rPr>
              <w:t xml:space="preserve">Won't Fix</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0</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2</w:t>
            </w:r>
          </w:p>
        </w:tc>
        <w:tc>
          <w:tcPr>
            <w:tcW w:type="dxa" w:w="1350"/>
            <w:vAlign w:val="center"/>
          </w:tcPr>
          <w:p>
            <w:r>
              <w:rPr>
                <w:rFonts w:ascii="Calibri" w:cs="Calibri" w:eastAsia="Calibri" w:hAnsi="Calibri"/>
                <w:b w:val="false"/>
                <w:bCs w:val="false"/>
                <w:sz w:val="20"/>
                <w:szCs w:val="20"/>
              </w:rPr>
              <w:t xml:space="preserve">3</w:t>
            </w:r>
          </w:p>
        </w:tc>
      </w:tr>
      <w:tr>
        <w:tc>
          <w:tcPr>
            <w:tcW w:type="dxa" w:w="1900"/>
            <w:vAlign w:val="center"/>
          </w:tcPr>
          <w:p>
            <w:r>
              <w:rPr>
                <w:rFonts w:ascii="Calibri" w:cs="Calibri" w:eastAsia="Calibri" w:hAnsi="Calibri"/>
                <w:b w:val="false"/>
                <w:bCs w:val="false"/>
                <w:sz w:val="20"/>
                <w:szCs w:val="20"/>
              </w:rPr>
              <w:t xml:space="preserve">Totals</w:t>
            </w:r>
          </w:p>
        </w:tc>
        <w:tc>
          <w:tcPr>
            <w:tcW w:type="dxa" w:w="1300"/>
            <w:vAlign w:val="center"/>
          </w:tcPr>
          <w:p>
            <w:r>
              <w:rPr>
                <w:rFonts w:ascii="Calibri" w:cs="Calibri" w:eastAsia="Calibri" w:hAnsi="Calibri"/>
                <w:b w:val="false"/>
                <w:bCs w:val="false"/>
                <w:sz w:val="20"/>
                <w:szCs w:val="20"/>
              </w:rPr>
              <w:t xml:space="preserve">1</w:t>
            </w:r>
          </w:p>
        </w:tc>
        <w:tc>
          <w:tcPr>
            <w:tcW w:type="dxa" w:w="1300"/>
            <w:vAlign w:val="center"/>
          </w:tcPr>
          <w:p>
            <w:r>
              <w:rPr>
                <w:rFonts w:ascii="Calibri" w:cs="Calibri" w:eastAsia="Calibri" w:hAnsi="Calibri"/>
                <w:b w:val="false"/>
                <w:bCs w:val="false"/>
                <w:sz w:val="20"/>
                <w:szCs w:val="20"/>
              </w:rPr>
              <w:t xml:space="preserve">3</w:t>
            </w:r>
          </w:p>
        </w:tc>
        <w:tc>
          <w:tcPr>
            <w:tcW w:type="dxa" w:w="1300"/>
            <w:vAlign w:val="center"/>
          </w:tcPr>
          <w:p>
            <w:r>
              <w:rPr>
                <w:rFonts w:ascii="Calibri" w:cs="Calibri" w:eastAsia="Calibri" w:hAnsi="Calibri"/>
                <w:b w:val="false"/>
                <w:bCs w:val="false"/>
                <w:sz w:val="20"/>
                <w:szCs w:val="20"/>
              </w:rPr>
              <w:t xml:space="preserve">8</w:t>
            </w:r>
          </w:p>
        </w:tc>
        <w:tc>
          <w:tcPr>
            <w:tcW w:type="dxa" w:w="1300"/>
            <w:vAlign w:val="center"/>
          </w:tcPr>
          <w:p>
            <w:r>
              <w:rPr>
                <w:rFonts w:ascii="Calibri" w:cs="Calibri" w:eastAsia="Calibri" w:hAnsi="Calibri"/>
                <w:b w:val="false"/>
                <w:bCs w:val="false"/>
                <w:sz w:val="20"/>
                <w:szCs w:val="20"/>
              </w:rPr>
              <w:t xml:space="preserve">15</w:t>
            </w:r>
          </w:p>
        </w:tc>
        <w:tc>
          <w:tcPr>
            <w:tcW w:type="dxa" w:w="1350"/>
            <w:vAlign w:val="center"/>
          </w:tcPr>
          <w:p>
            <w:r>
              <w:rPr>
                <w:rFonts w:ascii="Calibri" w:cs="Calibri" w:eastAsia="Calibri" w:hAnsi="Calibri"/>
                <w:b w:val="false"/>
                <w:bCs w:val="false"/>
                <w:sz w:val="20"/>
                <w:szCs w:val="20"/>
              </w:rPr>
              <w:t xml:space="preserve">27</w:t>
            </w:r>
          </w:p>
        </w:tc>
      </w:tr>
    </w:tbl>
    <w:p>
      <w:pPr>
        <w:spacing w:after="100"/>
      </w:pPr>
    </w:p>
    <w:p>
      <w:pPr>
        <w:pStyle w:val="Heading2"/>
        <w:spacing w:after="120" w:before="240"/>
      </w:pPr>
      <w:r>
        <w:rPr>
          <w:rFonts w:ascii="Calibri" w:cs="Calibri" w:eastAsia="Calibri" w:hAnsi="Calibri"/>
          <w:b/>
          <w:bCs/>
          <w:sz w:val="24"/>
          <w:szCs w:val="24"/>
        </w:rPr>
        <w:t xml:space="preserve">3. Test Case Analysis</w:t>
      </w:r>
    </w:p>
    <w:p>
      <w:pPr>
        <w:spacing w:after="120"/>
      </w:pPr>
      <w:r>
        <w:rPr>
          <w:rFonts w:ascii="Calibri" w:cs="Calibri" w:eastAsia="Calibri" w:hAnsi="Calibri"/>
          <w:sz w:val="22"/>
          <w:szCs w:val="22"/>
        </w:rPr>
        <w:t xml:space="preserve">This report shows the number of test cases that have passed, failed, and untested, grouped by module.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c>
          <w:tcPr>
            <w:tcW w:type="dxa" w:w="2600"/>
            <w:shd w:fill="D9D9D9" w:val="clear"/>
            <w:vAlign w:val="center"/>
          </w:tcPr>
          <w:p>
            <w:pPr>
              <w:jc w:val="center"/>
            </w:pPr>
            <w:r>
              <w:rPr>
                <w:rFonts w:ascii="Calibri" w:cs="Calibri" w:eastAsia="Calibri" w:hAnsi="Calibri"/>
                <w:b/>
                <w:bCs/>
                <w:sz w:val="20"/>
                <w:szCs w:val="20"/>
              </w:rPr>
              <w:t xml:space="preserve">Section</w:t>
            </w:r>
          </w:p>
        </w:tc>
        <w:tc>
          <w:tcPr>
            <w:tcW w:type="dxa" w:w="1550"/>
            <w:shd w:fill="D9D9D9" w:val="clear"/>
            <w:vAlign w:val="center"/>
          </w:tcPr>
          <w:p>
            <w:pPr>
              <w:jc w:val="center"/>
            </w:pPr>
            <w:r>
              <w:rPr>
                <w:rFonts w:ascii="Calibri" w:cs="Calibri" w:eastAsia="Calibri" w:hAnsi="Calibri"/>
                <w:b/>
                <w:bCs/>
                <w:sz w:val="20"/>
                <w:szCs w:val="20"/>
              </w:rPr>
              <w:t xml:space="preserve">Total Cases</w:t>
            </w:r>
          </w:p>
        </w:tc>
        <w:tc>
          <w:tcPr>
            <w:tcW w:type="dxa" w:w="1550"/>
            <w:shd w:fill="D9D9D9" w:val="clear"/>
            <w:vAlign w:val="center"/>
          </w:tcPr>
          <w:p>
            <w:pPr>
              <w:jc w:val="center"/>
            </w:pPr>
            <w:r>
              <w:rPr>
                <w:rFonts w:ascii="Calibri" w:cs="Calibri" w:eastAsia="Calibri" w:hAnsi="Calibri"/>
                <w:b/>
                <w:bCs/>
                <w:sz w:val="20"/>
                <w:szCs w:val="20"/>
              </w:rPr>
              <w:t xml:space="preserve">Not Tested</w:t>
            </w:r>
          </w:p>
        </w:tc>
        <w:tc>
          <w:tcPr>
            <w:tcW w:type="dxa" w:w="1550"/>
            <w:shd w:fill="D9D9D9" w:val="clear"/>
            <w:vAlign w:val="center"/>
          </w:tcPr>
          <w:p>
            <w:pPr>
              <w:jc w:val="center"/>
            </w:pPr>
            <w:r>
              <w:rPr>
                <w:rFonts w:ascii="Calibri" w:cs="Calibri" w:eastAsia="Calibri" w:hAnsi="Calibri"/>
                <w:b/>
                <w:bCs/>
                <w:sz w:val="20"/>
                <w:szCs w:val="20"/>
              </w:rPr>
              <w:t xml:space="preserve">Fail</w:t>
            </w:r>
          </w:p>
        </w:tc>
        <w:tc>
          <w:tcPr>
            <w:tcW w:type="dxa" w:w="1550"/>
            <w:shd w:fill="D9D9D9" w:val="clear"/>
            <w:vAlign w:val="center"/>
          </w:tcPr>
          <w:p>
            <w:pPr>
              <w:jc w:val="center"/>
            </w:pPr>
            <w:r>
              <w:rPr>
                <w:rFonts w:ascii="Calibri" w:cs="Calibri" w:eastAsia="Calibri" w:hAnsi="Calibri"/>
                <w:b/>
                <w:bCs/>
                <w:sz w:val="20"/>
                <w:szCs w:val="20"/>
              </w:rPr>
              <w:t xml:space="preserve">Pass</w:t>
            </w:r>
          </w:p>
        </w:tc>
      </w:tr>
      <w:tr>
        <w:tc>
          <w:tcPr>
            <w:tcW w:type="dxa" w:w="2600"/>
            <w:vAlign w:val="center"/>
          </w:tcPr>
          <w:p>
            <w:r>
              <w:rPr>
                <w:rFonts w:ascii="Calibri" w:cs="Calibri" w:eastAsia="Calibri" w:hAnsi="Calibri"/>
                <w:b w:val="false"/>
                <w:bCs w:val="false"/>
                <w:sz w:val="20"/>
                <w:szCs w:val="20"/>
              </w:rPr>
              <w:t xml:space="preserve">Registration &amp; Login</w:t>
            </w:r>
          </w:p>
        </w:tc>
        <w:tc>
          <w:tcPr>
            <w:tcW w:type="dxa" w:w="1550"/>
            <w:vAlign w:val="center"/>
          </w:tcPr>
          <w:p>
            <w:r>
              <w:rPr>
                <w:rFonts w:ascii="Calibri" w:cs="Calibri" w:eastAsia="Calibri" w:hAnsi="Calibri"/>
                <w:b w:val="false"/>
                <w:bCs w:val="false"/>
                <w:sz w:val="20"/>
                <w:szCs w:val="20"/>
              </w:rPr>
              <w:t xml:space="preserve">10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10</w:t>
            </w:r>
          </w:p>
        </w:tc>
      </w:tr>
      <w:tr>
        <w:tc>
          <w:tcPr>
            <w:tcW w:type="dxa" w:w="2600"/>
            <w:vAlign w:val="center"/>
          </w:tcPr>
          <w:p>
            <w:r>
              <w:rPr>
                <w:rFonts w:ascii="Calibri" w:cs="Calibri" w:eastAsia="Calibri" w:hAnsi="Calibri"/>
                <w:b w:val="false"/>
                <w:bCs w:val="false"/>
                <w:sz w:val="20"/>
                <w:szCs w:val="20"/>
              </w:rPr>
              <w:t xml:space="preserve">Booking Management</w:t>
            </w:r>
          </w:p>
        </w:tc>
        <w:tc>
          <w:tcPr>
            <w:tcW w:type="dxa" w:w="1550"/>
            <w:vAlign w:val="center"/>
          </w:tcPr>
          <w:p>
            <w:r>
              <w:rPr>
                <w:rFonts w:ascii="Calibri" w:cs="Calibri" w:eastAsia="Calibri" w:hAnsi="Calibri"/>
                <w:b w:val="false"/>
                <w:bCs w:val="false"/>
                <w:sz w:val="20"/>
                <w:szCs w:val="20"/>
              </w:rPr>
              <w:t xml:space="preserve">14</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14</w:t>
            </w:r>
          </w:p>
        </w:tc>
      </w:tr>
      <w:tr>
        <w:tc>
          <w:tcPr>
            <w:tcW w:type="dxa" w:w="2600"/>
            <w:vAlign w:val="center"/>
          </w:tcPr>
          <w:p>
            <w:r>
              <w:rPr>
                <w:rFonts w:ascii="Calibri" w:cs="Calibri" w:eastAsia="Calibri" w:hAnsi="Calibri"/>
                <w:b w:val="false"/>
                <w:bCs w:val="false"/>
                <w:sz w:val="20"/>
                <w:szCs w:val="20"/>
              </w:rPr>
              <w:t xml:space="preserve">Driver Assignment</w:t>
            </w:r>
          </w:p>
        </w:tc>
        <w:tc>
          <w:tcPr>
            <w:tcW w:type="dxa" w:w="1550"/>
            <w:vAlign w:val="center"/>
          </w:tcPr>
          <w:p>
            <w:r>
              <w:rPr>
                <w:rFonts w:ascii="Calibri" w:cs="Calibri" w:eastAsia="Calibri" w:hAnsi="Calibri"/>
                <w:b w:val="false"/>
                <w:bCs w:val="false"/>
                <w:sz w:val="20"/>
                <w:szCs w:val="20"/>
              </w:rPr>
              <w:t xml:space="preserve">8</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8</w:t>
            </w:r>
          </w:p>
        </w:tc>
      </w:tr>
      <w:tr>
        <w:tc>
          <w:tcPr>
            <w:tcW w:type="dxa" w:w="2600"/>
            <w:vAlign w:val="center"/>
          </w:tcPr>
          <w:p>
            <w:r>
              <w:rPr>
                <w:rFonts w:ascii="Calibri" w:cs="Calibri" w:eastAsia="Calibri" w:hAnsi="Calibri"/>
                <w:b w:val="false"/>
                <w:bCs w:val="false"/>
                <w:sz w:val="20"/>
                <w:szCs w:val="20"/>
              </w:rPr>
              <w:t xml:space="preserve">Payment &amp; Receipt Generation</w:t>
            </w:r>
          </w:p>
        </w:tc>
        <w:tc>
          <w:tcPr>
            <w:tcW w:type="dxa" w:w="1550"/>
            <w:vAlign w:val="center"/>
          </w:tcPr>
          <w:p>
            <w:r>
              <w:rPr>
                <w:rFonts w:ascii="Calibri" w:cs="Calibri" w:eastAsia="Calibri" w:hAnsi="Calibri"/>
                <w:b w:val="false"/>
                <w:bCs w:val="false"/>
                <w:sz w:val="20"/>
                <w:szCs w:val="20"/>
              </w:rPr>
              <w:t xml:space="preserve">9</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9</w:t>
            </w:r>
          </w:p>
        </w:tc>
      </w:tr>
      <w:tr>
        <w:tc>
          <w:tcPr>
            <w:tcW w:type="dxa" w:w="2600"/>
            <w:vAlign w:val="center"/>
          </w:tcPr>
          <w:p>
            <w:r>
              <w:rPr>
                <w:rFonts w:ascii="Calibri" w:cs="Calibri" w:eastAsia="Calibri" w:hAnsi="Calibri"/>
                <w:b w:val="false"/>
                <w:bCs w:val="false"/>
                <w:sz w:val="20"/>
                <w:szCs w:val="20"/>
              </w:rPr>
              <w:t xml:space="preserve">Ratings &amp; Reviews</w:t>
            </w:r>
          </w:p>
        </w:tc>
        <w:tc>
          <w:tcPr>
            <w:tcW w:type="dxa" w:w="1550"/>
            <w:vAlign w:val="center"/>
          </w:tcPr>
          <w:p>
            <w:r>
              <w:rPr>
                <w:rFonts w:ascii="Calibri" w:cs="Calibri" w:eastAsia="Calibri" w:hAnsi="Calibri"/>
                <w:b w:val="false"/>
                <w:bCs w:val="false"/>
                <w:sz w:val="20"/>
                <w:szCs w:val="20"/>
              </w:rPr>
              <w:t xml:space="preserve">5</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5</w:t>
            </w:r>
          </w:p>
        </w:tc>
      </w:tr>
      <w:tr>
        <w:tc>
          <w:tcPr>
            <w:tcW w:type="dxa" w:w="2600"/>
            <w:vAlign w:val="center"/>
          </w:tcPr>
          <w:p>
            <w:r>
              <w:rPr>
                <w:rFonts w:ascii="Calibri" w:cs="Calibri" w:eastAsia="Calibri" w:hAnsi="Calibri"/>
                <w:b w:val="false"/>
                <w:bCs w:val="false"/>
                <w:sz w:val="20"/>
                <w:szCs w:val="20"/>
              </w:rPr>
              <w:t xml:space="preserve">Admin Analytics Dashboard</w:t>
            </w:r>
          </w:p>
        </w:tc>
        <w:tc>
          <w:tcPr>
            <w:tcW w:type="dxa" w:w="1550"/>
            <w:vAlign w:val="center"/>
          </w:tcPr>
          <w:p>
            <w:r>
              <w:rPr>
                <w:rFonts w:ascii="Calibri" w:cs="Calibri" w:eastAsia="Calibri" w:hAnsi="Calibri"/>
                <w:b w:val="false"/>
                <w:bCs w:val="false"/>
                <w:sz w:val="20"/>
                <w:szCs w:val="20"/>
              </w:rPr>
              <w:t xml:space="preserve">7</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7</w:t>
            </w:r>
          </w:p>
        </w:tc>
      </w:tr>
      <w:tr>
        <w:tc>
          <w:tcPr>
            <w:tcW w:type="dxa" w:w="2600"/>
            <w:vAlign w:val="center"/>
          </w:tcPr>
          <w:p>
            <w:r>
              <w:rPr>
                <w:rFonts w:ascii="Calibri" w:cs="Calibri" w:eastAsia="Calibri" w:hAnsi="Calibri"/>
                <w:b w:val="false"/>
                <w:bCs w:val="false"/>
                <w:sz w:val="20"/>
                <w:szCs w:val="20"/>
              </w:rPr>
              <w:t xml:space="preserve">Security &amp; Role-Based Access</w:t>
            </w:r>
          </w:p>
        </w:tc>
        <w:tc>
          <w:tcPr>
            <w:tcW w:type="dxa" w:w="1550"/>
            <w:vAlign w:val="center"/>
          </w:tcPr>
          <w:p>
            <w:r>
              <w:rPr>
                <w:rFonts w:ascii="Calibri" w:cs="Calibri" w:eastAsia="Calibri" w:hAnsi="Calibri"/>
                <w:b w:val="false"/>
                <w:bCs w:val="false"/>
                <w:sz w:val="20"/>
                <w:szCs w:val="20"/>
              </w:rPr>
              <w:t xml:space="preserve">6</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6</w:t>
            </w:r>
          </w:p>
        </w:tc>
      </w:tr>
      <w:tr>
        <w:tc>
          <w:tcPr>
            <w:tcW w:type="dxa" w:w="2600"/>
            <w:vAlign w:val="center"/>
          </w:tcPr>
          <w:p>
            <w:r>
              <w:rPr>
                <w:rFonts w:ascii="Calibri" w:cs="Calibri" w:eastAsia="Calibri" w:hAnsi="Calibri"/>
                <w:b w:val="false"/>
                <w:bCs w:val="false"/>
                <w:sz w:val="20"/>
                <w:szCs w:val="20"/>
              </w:rPr>
              <w:t xml:space="preserve">Totals</w:t>
            </w:r>
          </w:p>
        </w:tc>
        <w:tc>
          <w:tcPr>
            <w:tcW w:type="dxa" w:w="1550"/>
            <w:vAlign w:val="center"/>
          </w:tcPr>
          <w:p>
            <w:r>
              <w:rPr>
                <w:rFonts w:ascii="Calibri" w:cs="Calibri" w:eastAsia="Calibri" w:hAnsi="Calibri"/>
                <w:b w:val="false"/>
                <w:bCs w:val="false"/>
                <w:sz w:val="20"/>
                <w:szCs w:val="20"/>
              </w:rPr>
              <w:t xml:space="preserve">59</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0</w:t>
            </w:r>
          </w:p>
        </w:tc>
        <w:tc>
          <w:tcPr>
            <w:tcW w:type="dxa" w:w="1550"/>
            <w:vAlign w:val="center"/>
          </w:tcPr>
          <w:p>
            <w:r>
              <w:rPr>
                <w:rFonts w:ascii="Calibri" w:cs="Calibri" w:eastAsia="Calibri" w:hAnsi="Calibri"/>
                <w:b w:val="false"/>
                <w:bCs w:val="false"/>
                <w:sz w:val="20"/>
                <w:szCs w:val="20"/>
              </w:rPr>
              <w:t xml:space="preserve">59</w:t>
            </w:r>
          </w:p>
        </w:tc>
      </w:tr>
    </w:tbl>
    <w:p>
      <w:pPr>
        <w:spacing w:after="100"/>
      </w:pPr>
    </w:p>
    <w:p>
      <w:pPr>
        <w:spacing w:after="120"/>
      </w:pPr>
      <w:r>
        <w:rPr>
          <w:rFonts w:ascii="Calibri" w:cs="Calibri" w:eastAsia="Calibri" w:hAnsi="Calibri"/>
          <w:sz w:val="22"/>
          <w:szCs w:val="22"/>
        </w:rPr>
        <w:t xml:space="preserve">All 59 test cases across the seven core modules of UCab Premium passed during UAT, with no test cases left untested or failing. Of the 27 logged defects, 12 were fixed and closed, 6 were resolved as by-design behavior, and the remainder were duplicates, external issues, or accepted trade-offs (Won't Fix), with none blocking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2026-07-18T11:19:35.000Z</dcterms:created>
  <dcterms:modified xsi:type="dcterms:W3CDTF">2026-07-18T11:19:35.000Z</dcterms:modified>
</cp:coreProperties>
</file>

<file path=docProps/custom.xml><?xml version="1.0" encoding="utf-8"?>
<Properties xmlns="http://schemas.openxmlformats.org/officeDocument/2006/custom-properties" xmlns:vt="http://schemas.openxmlformats.org/officeDocument/2006/docPropsVTypes"/>
</file>