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UCab Premium - MERN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Rider, Driver, and Admin users interact with the platform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Responsive Web App (3 role-based portals)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HTML5, CSS3, JavaScript (ES6+), React.js (Vite), Axios, React Router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Handles REST API business logic, request validation, and role-based routing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Booking lifecycle state machine (Requested -&gt; Accepted -&gt; In-Progress -&gt; Completed -&gt; Rated)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Node.js, Express.js, Mongoose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JWT authentication, RBAC enforcement, and PDF receipt/analytics generation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jsonwebtoken, bcrypt, PDFKit, Recharts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Mongoose schemas: Users, Rides, Vehicles, Payments, Ratings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MongoDB,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Cloud-hosted database for production deployment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Storage for generated PDF trip receipts and static assets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filesystem (server) / cloud object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Live location, route, and distance calculation for fare estimation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Google Maps / Mapbox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SMS/Email based OTP confirmation for registration and ride alerts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Twilio / Nodemailer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N/A (Planned: scikit-learn for fare prediction)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deployed locally during development and to the cloud for production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 Node.js v18, MongoDB Community Server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Configuration: Render/Railway (backend), Vercel/Netlify (frontend), MongoDB Atlas (DB)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Node.js runtime, Render/Railway, Vercel, MongoDB Atlas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Core open-source frameworks powering the MERN stack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React.js, 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JWT-based auth, bcrypt password hashing, role-based access control, input validation, CORS policy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JWT, bcrypt, CORS, express-validator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3-tier MVC architecture (Client/API/Data) enabling independent scaling of frontend, backend, and database layers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Node.js cluster mode, MongoDB sharding-ready schema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Stateless REST API design enables horizontal scaling behind a load balancer, ensuring high availability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Nginx / cloud load balancer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Indexed MongoDB queries, paginated APIs, and optimized React rendering for fast response times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MongoDB Indexes, React lazy loading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