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EB" w:rsidRDefault="00962080">
      <w:pPr>
        <w:pStyle w:val="1"/>
        <w:widowControl/>
        <w:spacing w:beforeAutospacing="0" w:afterAutospacing="0"/>
        <w:textAlignment w:val="baseline"/>
        <w:rPr>
          <w:rFonts w:hint="default"/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t>Facebook</w:t>
      </w:r>
      <w:r>
        <w:rPr>
          <w:color w:val="222222"/>
          <w:sz w:val="36"/>
          <w:szCs w:val="36"/>
        </w:rPr>
        <w:t>封号</w:t>
      </w:r>
      <w:r>
        <w:rPr>
          <w:color w:val="222222"/>
          <w:sz w:val="36"/>
          <w:szCs w:val="36"/>
        </w:rPr>
        <w:t>,</w:t>
      </w:r>
      <w:r>
        <w:rPr>
          <w:color w:val="222222"/>
          <w:sz w:val="36"/>
          <w:szCs w:val="36"/>
        </w:rPr>
        <w:t>个人账户</w:t>
      </w:r>
      <w:r>
        <w:rPr>
          <w:color w:val="222222"/>
          <w:sz w:val="36"/>
          <w:szCs w:val="36"/>
        </w:rPr>
        <w:t>,</w:t>
      </w:r>
      <w:r>
        <w:rPr>
          <w:color w:val="222222"/>
          <w:sz w:val="36"/>
          <w:szCs w:val="36"/>
        </w:rPr>
        <w:t>广告号之间的基础概念</w:t>
      </w:r>
    </w:p>
    <w:p w:rsidR="000447EB" w:rsidRDefault="000447EB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Helvetica" w:hAnsi="Helvetica" w:cs="Helvetica"/>
          <w:color w:val="414141"/>
          <w:szCs w:val="21"/>
        </w:rPr>
      </w:pPr>
    </w:p>
    <w:p w:rsidR="000447EB" w:rsidRDefault="000447EB">
      <w:pPr>
        <w:widowControl/>
        <w:jc w:val="left"/>
      </w:pPr>
    </w:p>
    <w:p w:rsidR="000447EB" w:rsidRDefault="000447EB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Helvetica" w:hAnsi="Helvetica" w:cs="Helvetica"/>
          <w:color w:val="414141"/>
          <w:szCs w:val="21"/>
        </w:rPr>
      </w:pPr>
    </w:p>
    <w:p w:rsidR="000447EB" w:rsidRDefault="00962080">
      <w:pPr>
        <w:pStyle w:val="a3"/>
        <w:widowControl/>
        <w:spacing w:beforeAutospacing="0" w:after="225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广告发布政策雷区</w:t>
      </w:r>
    </w:p>
    <w:p w:rsidR="000447EB" w:rsidRDefault="00962080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Helvetica" w:hAnsi="Helvetica" w:cs="Helvetica"/>
          <w:color w:val="414141"/>
          <w:szCs w:val="21"/>
        </w:rPr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用的好端端的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账号突然间被封了，你说尴尬不，封就封呗，你还不知道账户为什么被封！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广告发布政策雷区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1.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色情或性暗示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2.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惊悚、过度暴力或对人无礼的内容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3.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未经证实的陈述和夸张言辞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4.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应用欺诈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5.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注意用语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6.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理想体形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7.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成人用品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&amp;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不良保健产品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8.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成人内容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无论是个人账号、个人广告账户，还是企业广告账号、粉丝主页，只要触犯了这八项雷区，都会被封号。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 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色情或性暗示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有性意味和成人主题的内容会受到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受到严格监控，因此在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上禁止投放过分性暗示或性挑逗内容的广告，这类广告会导致大量负面反馈，破坏用户体验，极容易遭到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封号。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惊悚、过度暴力或对人无礼的内容，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投放广告时要始终使用得体的图片和文本，广告不得使用让用户感到惊吓或惊恐的元素。广告不得包含惊悚、对人无礼或过度暴力的内容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这些内容通常会带来极差的用户体验。会被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封号。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未经证实的陈述和夸张言辞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 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，投放的广告要准确反映产品和服务，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广告禁止使用夸张言辞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和未经证实的陈述。利用此类陈述引诱和误导用户会导致负面用户体验，从而被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封号。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应用欺诈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，广告主在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上推广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App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时，仅推广应用的真实功能。广告主必须准确真实地描述应用的实际功能和特征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不得夸大应用的功能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借此误导用户安装应用、提供信息或响应任何行动号召。应用的描述必须真实反映应用的所有元秦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包括站外登陆页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 xml:space="preserve"> 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主页和广告内容本身。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注意用语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 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，围绕产品或服务编写文案，而不是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用户，广告用语不得冒犯、羞辱、欺凌、威胁或冒充他人。不得直接或间接暗示或明示用户的特征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例如种族、宗教、年龄、性取向、性别认同、生理或精神健康状况、犯罪记录、姓名或工会成员身份。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lastRenderedPageBreak/>
        <w:t>理想体形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，要创建得体的广告图片，避免让用户产生负面情绪。广告不得暗示任何健康状况、体形或体重是理想或是不理想的。这类图片会给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带来大量的负面用户反馈，并破坏用户体验。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成人用品</w:t>
      </w: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&amp;</w:t>
      </w: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不良保健产品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，避免展示违禁保健产品和服务，相关广告仅能面向成年人。广告所宣传的减肥或膳食补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充品不得包含违禁成分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保健、健身或减肥类的广告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(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包括与涉及激光治疗的医疗或牙科手术配套使用或推广的广告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均只能面向年满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18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岁的用户。推广的商业模式不得宣传含有合成类固醇、壳聚糖、紫草、脱氢表雄酮、麻黄、人类生长激素和褪黑秦等违禁成分的产品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以及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 xml:space="preserve"> 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认为不安全或有疑问的任何其他产品。</w:t>
      </w:r>
    </w:p>
    <w:p w:rsidR="000447EB" w:rsidRDefault="00962080">
      <w:pPr>
        <w:widowControl/>
        <w:numPr>
          <w:ilvl w:val="0"/>
          <w:numId w:val="1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Style w:val="a4"/>
          <w:rFonts w:ascii="Helvetica" w:eastAsia="Helvetica" w:hAnsi="Helvetica" w:cs="Helvetica"/>
          <w:color w:val="414141"/>
          <w:szCs w:val="21"/>
          <w:shd w:val="clear" w:color="auto" w:fill="FFFFFF"/>
        </w:rPr>
        <w:t>成人内容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 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，禁止在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推广成人用品，例如成人玩具、成人刊物、成人直播秀或性增强产品。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其他广告政策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: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知识产权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：广告不得侵犯或违反第三方的内容权利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包括版权、商标权、隐私权、形象权或者其他个人权利或所有权。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其他限制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酒类广告必须符合适用规定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包括目标地区酒类广告法律规定的年龄限制。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不得推广武器、烟草产品和相关用具以及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认定为不安全的保健产品。</w:t>
      </w:r>
    </w:p>
    <w:p w:rsidR="000447EB" w:rsidRDefault="00962080">
      <w:pPr>
        <w:pStyle w:val="a3"/>
        <w:widowControl/>
        <w:spacing w:beforeAutospacing="0" w:after="225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个人账号被封原因及解决方法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个人账号是最容易被封，而且一旦被封极难找回。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个人账号被封原因：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帐号：注册信息不实（身份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头像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名称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联系方式等）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2.IP&amp;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登录：翻墙不稳定（路由器，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V-P-N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等）同个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IP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或设备多次注册；同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时登录；同设备多帐号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&amp;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同帐号多设备；频繁登退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3.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运营：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长时间不登录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&amp;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无更新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短时间内大量操作（加好友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加群组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群发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拉人入群等）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内容：夸大虚假；侵犯产权；大量垃圾低质量帖文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5.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其它：被投诉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 OR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被恶意投诉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个人广告帐户的相互影响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个人账号被封解决方法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: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还没注册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&amp;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重新注册？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：真实的身份信息注册（头像，姓名，生日等）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有没绑定过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FB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的手机号和邮箱绑定帐号（最好用国外邮箱绑定）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：主动了解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FB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平台的使用规则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：设置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安全与登录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增设安全防护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打开双重登录验证登录、陌生登录提醒和信任联系人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5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：设置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下载帐号副本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6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用没注册过的电脑注册，有封户历史的电脑要将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IP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痕迹，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MAC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地址及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COOKIE</w:t>
      </w:r>
      <w:r>
        <w:rPr>
          <w:rStyle w:val="a4"/>
          <w:rFonts w:ascii="Helvetica" w:eastAsia="Helvetica" w:hAnsi="Helvetica" w:cs="Helvetica"/>
          <w:color w:val="FF0000"/>
          <w:sz w:val="21"/>
          <w:szCs w:val="21"/>
          <w:shd w:val="clear" w:color="auto" w:fill="FFFFFF"/>
        </w:rPr>
        <w:t>缓存清除干净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lastRenderedPageBreak/>
        <w:t>2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如何维护现在正常运行的帐号？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：完善真实信息；绑定邮箱手机；定期维护；回归社交媒体的属性；适当频率的发布或转化体验度较好的内容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：稳定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V-P-N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线路，用固定设备经常登录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：注意个人广告帐户广告的频率及质量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：绑定信用良好的信用卡，且卡和注册姓名一致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, IP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和卡签发地最好一致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Style w:val="a4"/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已经被封号可以</w:t>
      </w:r>
      <w:r>
        <w:rPr>
          <w:rStyle w:val="a4"/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Turn to Facebook, click “Contact Us”</w:t>
      </w:r>
    </w:p>
    <w:p w:rsidR="000447EB" w:rsidRDefault="00962080">
      <w:pPr>
        <w:pStyle w:val="a3"/>
        <w:widowControl/>
        <w:spacing w:beforeAutospacing="0" w:after="225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个人广告账户被封原因及解决方法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个人广告账户被封原因：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1.IP&amp;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登录：翻墙不稳定（路由器，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VP-N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等）；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同个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IP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或设备多次注册；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同时登录；同设备多帐号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&amp;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同帐号多设备；频繁登退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违反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广告发布雷区：劣质电商；色情暴力，虚假欺诈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3.A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跑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：用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A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的资料开户，为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投放广告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4.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支付：绑定信用卡姓名和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帐户姓名不符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5.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其它：投诉；个人帐户的相互影响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个人广告账户被封解决方法：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：遵守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的广告发布政策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：稳定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VP-N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线路，用固定设备经常登录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3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：注意个人广告帐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户广告的频率及质量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 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：绑定信用卡姓名一致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, IP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和卡签发地最好一致</w:t>
      </w:r>
    </w:p>
    <w:p w:rsidR="000447EB" w:rsidRDefault="00962080">
      <w:pPr>
        <w:widowControl/>
        <w:jc w:val="left"/>
      </w:pP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Tips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个人广告账号依存于个人账户，个人账户需要注意的事项，个人广告账号同样需要注意。</w:t>
      </w:r>
    </w:p>
    <w:p w:rsidR="000447EB" w:rsidRDefault="00962080">
      <w:pPr>
        <w:pStyle w:val="a3"/>
        <w:widowControl/>
        <w:spacing w:beforeAutospacing="0" w:after="225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粉丝主页被封原因及解决方法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粉丝主页被封原因：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侵权：使用没有版权和许可的音乐及图像商标等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内容：烟酒、赌、或与成人相关内容且对访客年龄等不设限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3.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过度转发：原创内容不多，过度转发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4.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欺诈：宣传内容与实质促销不符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粉丝主页被封解决方法：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1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：杜绝使用涉及侵权的内容，特别是音乐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2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：注重原创，规律发贴</w:t>
      </w:r>
    </w:p>
    <w:p w:rsidR="000447EB" w:rsidRDefault="00962080">
      <w:pPr>
        <w:pStyle w:val="a3"/>
        <w:widowControl/>
        <w:spacing w:beforeAutospacing="0" w:after="225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企业广告被封原因及解决方法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企业广告被封原因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</w:t>
      </w:r>
    </w:p>
    <w:p w:rsidR="000447EB" w:rsidRDefault="00962080">
      <w:pPr>
        <w:widowControl/>
        <w:numPr>
          <w:ilvl w:val="0"/>
          <w:numId w:val="2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跑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B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：用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公司的资料开户为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B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公司投放广告</w:t>
      </w:r>
    </w:p>
    <w:p w:rsidR="000447EB" w:rsidRDefault="00962080">
      <w:pPr>
        <w:widowControl/>
        <w:numPr>
          <w:ilvl w:val="0"/>
          <w:numId w:val="2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企业投放广告违反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FB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广告发布政策雷区</w:t>
      </w:r>
    </w:p>
    <w:p w:rsidR="000447EB" w:rsidRDefault="00962080">
      <w:pPr>
        <w:widowControl/>
        <w:numPr>
          <w:ilvl w:val="0"/>
          <w:numId w:val="2"/>
        </w:numPr>
        <w:spacing w:after="150" w:line="336" w:lineRule="atLeast"/>
        <w:ind w:left="0"/>
        <w:textAlignment w:val="baseline"/>
        <w:rPr>
          <w:szCs w:val="21"/>
        </w:rPr>
      </w:pP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Facebook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误判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企业广告账户被封解决方法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：企业广告账户只要不出现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A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跑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B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、违反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广告发布政策雷区这两种状况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一般来说是不会被封号的，如果出现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误判这种情况，是可以通过申诉找回企业广告账户的。</w:t>
      </w:r>
    </w:p>
    <w:p w:rsidR="000447EB" w:rsidRDefault="00962080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 </w:t>
      </w:r>
    </w:p>
    <w:p w:rsidR="000447EB" w:rsidRDefault="00962080">
      <w:pPr>
        <w:widowControl/>
        <w:jc w:val="left"/>
      </w:pP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lastRenderedPageBreak/>
        <w:t xml:space="preserve">Facebook 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个人主页和公共主页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 xml:space="preserve">Facebook 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个人主页是个人的社交媒体平台，相当于微信的朋友圈；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公众主页是企业或平台的公众类的平台；个人主页是自己的私人空间，私密性比较强；公共主页类似于微信公众平台，偏向于企业使用。想要申请一个公共主页，必须要有一个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个人主页做载体。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4.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如何创建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公共主页和个人广告账户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在个人主页的界面创建公共主页及个人广告帐户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公共主页创建成功后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可以给多个人个帐户授权管理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这样可以防止某个个人帐户被封影响企业广告账户；企业广告帐户需要代理商授权给个人帐户管理，一个帐户可以管理多个公共主页、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企业广告帐户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,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及生成一个个人广告帐户。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5.Facebook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&amp;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企业广告账户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&amp;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商务管理平台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个人广告账户以个人名义开户的广告账户；商业广告账户以公司名义开户的广告账户；个人广告账户、企业广告账户都能投放广告，那么为什么开企业广告账户呢？企业广告账户还要通过代理商开，还麻烦！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个人账户有好友上限，最多可以添加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5000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个好友，一旦封号，就比较没有保证，解封基本无望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；</w:t>
      </w:r>
      <w:r>
        <w:rPr>
          <w:rStyle w:val="a4"/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通过代理开的账户，如果没有确实违规情况，通常是可以解封的</w:t>
      </w:r>
      <w:r>
        <w:rPr>
          <w:rFonts w:ascii="Helvetica" w:eastAsia="Helvetica" w:hAnsi="Helvetica" w:cs="Helvetica"/>
          <w:color w:val="414141"/>
          <w:kern w:val="0"/>
          <w:szCs w:val="21"/>
          <w:shd w:val="clear" w:color="auto" w:fill="FFFFFF"/>
          <w:lang/>
        </w:rPr>
        <w:t>。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如果你有很多个广告账户还可以开一个商务管理平台（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BM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），它可以帮你管理多个广告账户的平台，也可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以管理多个账户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/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平台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/</w:t>
      </w:r>
      <w:r>
        <w:rPr>
          <w:rStyle w:val="a4"/>
          <w:rFonts w:ascii="Helvetica" w:eastAsia="Helvetica" w:hAnsi="Helvetica" w:cs="Helvetica"/>
          <w:color w:val="FF0000"/>
          <w:kern w:val="0"/>
          <w:szCs w:val="21"/>
          <w:shd w:val="clear" w:color="auto" w:fill="FFFFFF"/>
          <w:lang/>
        </w:rPr>
        <w:t>工作人员权限。</w:t>
      </w:r>
    </w:p>
    <w:p w:rsidR="000447EB" w:rsidRDefault="000447EB"/>
    <w:sectPr w:rsidR="000447EB" w:rsidSect="0004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080" w:rsidRDefault="00962080" w:rsidP="00F27D85">
      <w:r>
        <w:separator/>
      </w:r>
    </w:p>
  </w:endnote>
  <w:endnote w:type="continuationSeparator" w:id="1">
    <w:p w:rsidR="00962080" w:rsidRDefault="00962080" w:rsidP="00F27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080" w:rsidRDefault="00962080" w:rsidP="00F27D85">
      <w:r>
        <w:separator/>
      </w:r>
    </w:p>
  </w:footnote>
  <w:footnote w:type="continuationSeparator" w:id="1">
    <w:p w:rsidR="00962080" w:rsidRDefault="00962080" w:rsidP="00F27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096FF1"/>
    <w:multiLevelType w:val="multilevel"/>
    <w:tmpl w:val="E5096F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A41895"/>
    <w:multiLevelType w:val="multilevel"/>
    <w:tmpl w:val="24A418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CEB7E5C"/>
    <w:rsid w:val="000447EB"/>
    <w:rsid w:val="000A296A"/>
    <w:rsid w:val="00962080"/>
    <w:rsid w:val="00B23187"/>
    <w:rsid w:val="00F27D85"/>
    <w:rsid w:val="0CEB7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47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447E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447E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0447EB"/>
    <w:rPr>
      <w:b/>
    </w:rPr>
  </w:style>
  <w:style w:type="character" w:styleId="a5">
    <w:name w:val="Hyperlink"/>
    <w:basedOn w:val="a0"/>
    <w:rsid w:val="000447EB"/>
    <w:rPr>
      <w:color w:val="0000FF"/>
      <w:u w:val="single"/>
    </w:rPr>
  </w:style>
  <w:style w:type="paragraph" w:styleId="a6">
    <w:name w:val="Balloon Text"/>
    <w:basedOn w:val="a"/>
    <w:link w:val="Char"/>
    <w:rsid w:val="00F27D85"/>
    <w:rPr>
      <w:sz w:val="18"/>
      <w:szCs w:val="18"/>
    </w:rPr>
  </w:style>
  <w:style w:type="character" w:customStyle="1" w:styleId="Char">
    <w:name w:val="批注框文本 Char"/>
    <w:basedOn w:val="a0"/>
    <w:link w:val="a6"/>
    <w:rsid w:val="00F27D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F2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27D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F2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27D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Company>Microsoft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阿甘²</dc:creator>
  <cp:lastModifiedBy>PC</cp:lastModifiedBy>
  <cp:revision>2</cp:revision>
  <dcterms:created xsi:type="dcterms:W3CDTF">2020-12-22T22:21:00Z</dcterms:created>
  <dcterms:modified xsi:type="dcterms:W3CDTF">2020-12-22T22:21:00Z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