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Angular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Factories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Directives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Types -&gt; 1.NgRouter 2.UIRouter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Providers -&gt; 1.Stateprovider 2.URLRouterprovider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Difference between services and factories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Service -&gt; Return the value,object,array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Factories -&gt; Return the function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Directive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Extend the behaviour of html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Types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1.Default Directives(ex:ng-app,ng-controller,ng-model,ng-if)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2.Custom Directives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type(element,attribute,class,comment)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Binding Types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1.Oneway binding(expression,ng-bind)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2.Two way binding(ng-model)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to pass values from one controller to another controller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1.Services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2.Broadcast and emit event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3.rootScope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you want to change anything by common you can use filter(price conversion)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Controllers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Binding the data dynamically in html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Html template element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