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center"/>
        <w:tblLayout w:type="fixed"/>
        <w:tblLook w:val="0400"/>
      </w:tblPr>
      <w:tblGrid>
        <w:gridCol w:w="510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720"/>
        <w:gridCol w:w="810"/>
        <w:tblGridChange w:id="0">
          <w:tblGrid>
            <w:gridCol w:w="510"/>
            <w:gridCol w:w="1095"/>
            <w:gridCol w:w="1290"/>
            <w:gridCol w:w="555"/>
            <w:gridCol w:w="525"/>
            <w:gridCol w:w="525"/>
            <w:gridCol w:w="525"/>
            <w:gridCol w:w="570"/>
            <w:gridCol w:w="795"/>
            <w:gridCol w:w="735"/>
            <w:gridCol w:w="810"/>
            <w:gridCol w:w="900"/>
            <w:gridCol w:w="990"/>
            <w:gridCol w:w="720"/>
            <w:gridCol w:w="810"/>
          </w:tblGrid>
        </w:tblGridChange>
      </w:tblGrid>
      <w:tr>
        <w:trPr>
          <w:cantSplit w:val="0"/>
          <w:trHeight w:val="131" w:hRule="atLeast"/>
          <w:tblHeader w:val="0"/>
        </w:trPr>
        <w:tc>
          <w:tcPr>
            <w:gridSpan w:val="1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TEST RESULTS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-115" w:right="-13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Room Name                 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Grill Code</w:t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Measured Air Velocity in FPM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left="-123" w:right="-10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Avg.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Velocity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br w:type="textWrapping"/>
              <w:t xml:space="preserve">(FPM)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Grill Area (ft²)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Grill CFM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-122" w:right="-8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Total Air Quantity (CFM)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Room volume </w:t>
              <w:br w:type="textWrapping"/>
              <w:t xml:space="preserve">(ft³)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No. of Air Changes Per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V5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-132" w:right="-93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Achieved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-127" w:right="-96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Designed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&lt;R1-Name&gt;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&lt;R1-TotalAirFlowCFM&gt;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&lt;R1-RoomVolume&gt;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&lt;R1-AirChangesPerHour&gt;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&lt;R1-DesignACPH&gt;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&lt;R1-5&gt;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&lt;R1-FilterAreaSqft&gt;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&lt;R1-AirFlowCFM&gt;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&lt;R2-Name&gt;</w:t>
            </w:r>
          </w:p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&lt;R2-TotalAirFlowCFM&gt;</w:t>
            </w:r>
          </w:p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&lt;R2-RoomVolume&gt;</w:t>
            </w:r>
          </w:p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&lt;R2-AirChangesPerHour&gt;</w:t>
            </w:r>
          </w:p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&lt;R2-DesignACPH&gt;</w:t>
            </w:r>
          </w:p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8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0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2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3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6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9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A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B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C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D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E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4F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0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51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&lt;R2-ReferenceNumber&gt;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&lt;R2-1&gt;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&lt;R2-2&gt;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&lt;R2-3&gt;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&lt;R2-4&gt;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&lt;R2-5&gt;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&lt;R2-AvgVelocityFPM&gt;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&lt;R2-FilterAreaSqft&gt;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&lt;R2-AirFlowCFM&gt;</w:t>
            </w:r>
          </w:p>
          <w:p w:rsidR="00000000" w:rsidDel="00000000" w:rsidP="00000000" w:rsidRDefault="00000000" w:rsidRPr="00000000" w14:paraId="0000052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2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Room - 5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355.6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775.2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2194.4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3849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5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NLT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3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780.4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4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638.7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C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D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E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0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2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3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C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D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E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6F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0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1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2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4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Room - 7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355.6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775.2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2194.4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4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3849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1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NLT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780.4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638.7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9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A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C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E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7F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0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1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8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9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A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C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D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E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8F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0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5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6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Room - 9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355.6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775.2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2194.4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3849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D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NLT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780.4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7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638.7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8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9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A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C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D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E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9F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6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7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8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9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A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C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D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E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5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6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7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Room - 11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7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355.6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775.2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2194.4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3849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89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NLT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8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780.4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9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638.7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A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B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C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D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4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5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6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7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8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9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A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B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C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3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4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5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6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7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8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9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Room - 13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9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355.6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775.2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2194.4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3849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A5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NLT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A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780.4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B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638.7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2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3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4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5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6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7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8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9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A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1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2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3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4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5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6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7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8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9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B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Room - 15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355.6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775.2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2194.4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B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3849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C1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NLT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780.4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638.7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0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1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2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3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4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5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6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7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8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0F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0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1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2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3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4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5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6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7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C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D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Room - 17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355.6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775.2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2194.4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3849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DD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NLT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780.4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E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638.7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1F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0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1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2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3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4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5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6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D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E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2F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0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1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2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3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4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5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C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D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E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Room - 19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E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355.6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775.2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2194.4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3849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3F9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NLT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3F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780.4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0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638.7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1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2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3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4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B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C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D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E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4F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0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1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2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3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A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C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D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E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5F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0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Room - 21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0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355.6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775.2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2194.4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3849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15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NLT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1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780.4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2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638.7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9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A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C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D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E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6F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0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1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8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9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A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C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D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E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7F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0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2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Room - 24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355.6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4" w:val="dashed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775.2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2194.4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2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3849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vMerge w:val="restart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31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NLT 20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780.4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638.7</w:t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7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8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9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A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C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D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E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8F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1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0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6F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7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E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7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6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D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8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2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5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C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9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1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4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B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A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0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3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A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BF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2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9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E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C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1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8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D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D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0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7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C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EF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6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B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E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5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A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D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4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9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C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3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8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B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dashed"/>
              <w:left w:color="000000" w:space="0" w:sz="18" w:val="single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1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2">
            <w:pPr>
              <w:spacing w:after="0" w:line="240" w:lineRule="auto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GRILL-37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3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4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5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6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7">
            <w:pPr>
              <w:spacing w:after="0" w:line="240" w:lineRule="auto"/>
              <w:ind w:left="-128" w:right="-158" w:firstLine="0"/>
              <w:jc w:val="center"/>
              <w:rPr>
                <w:rFonts w:ascii="Cambria" w:cs="Cambria" w:eastAsia="Cambria" w:hAnsi="Cambria"/>
                <w:color w:val="ff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0000"/>
                <w:rtl w:val="0"/>
              </w:rPr>
              <w:t xml:space="preserve">359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8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9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A">
            <w:pPr>
              <w:spacing w:after="0"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1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dashed"/>
              <w:left w:color="000000" w:space="0" w:sz="4" w:val="dashed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1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3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27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400"/>
      </w:tblPr>
      <w:tblGrid>
        <w:gridCol w:w="750"/>
        <w:gridCol w:w="10477"/>
        <w:tblGridChange w:id="0">
          <w:tblGrid>
            <w:gridCol w:w="750"/>
            <w:gridCol w:w="10477"/>
          </w:tblGrid>
        </w:tblGridChange>
      </w:tblGrid>
      <w:tr>
        <w:trPr>
          <w:cantSplit w:val="0"/>
          <w:trHeight w:val="11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A42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1A43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The readings are taken at "150mm to 300 mm'' below the from Filter/Filter grill 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A44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Calculation:</w:t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1A46">
            <w:pPr>
              <w:jc w:val="left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Air Changes per Hour(ACPH)=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Total Airflow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cfm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</w:rPr>
                    <m:t xml:space="preserve">x 60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Room Volume (Cub. ft)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48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ind w:left="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990" w:top="1620" w:left="450" w:right="450" w:header="720" w:footer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A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9B">
    <w:pPr>
      <w:ind w:left="90" w:firstLine="0"/>
      <w:rPr/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Performed by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Checked by</w:t>
      <w:tab/>
      <w:tab/>
      <w:tab/>
      <w:tab/>
      <w:t xml:space="preserve">Verified by (Customer)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659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659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659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1A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A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317.0" w:type="dxa"/>
      <w:jc w:val="left"/>
      <w:tblLayout w:type="fixed"/>
      <w:tblLook w:val="0400"/>
    </w:tblPr>
    <w:tblGrid>
      <w:gridCol w:w="1777"/>
      <w:gridCol w:w="3960"/>
      <w:gridCol w:w="1980"/>
      <w:gridCol w:w="824"/>
      <w:gridCol w:w="1106"/>
      <w:gridCol w:w="794"/>
      <w:gridCol w:w="876"/>
      <w:tblGridChange w:id="0">
        <w:tblGrid>
          <w:gridCol w:w="1777"/>
          <w:gridCol w:w="3960"/>
          <w:gridCol w:w="1980"/>
          <w:gridCol w:w="824"/>
          <w:gridCol w:w="1106"/>
          <w:gridCol w:w="794"/>
          <w:gridCol w:w="876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color="000000" w:space="0" w:sz="18" w:val="single"/>
            <w:left w:color="000000" w:space="0" w:sz="18" w:val="single"/>
            <w:bottom w:color="000000" w:space="0" w:sz="18" w:val="single"/>
            <w:right w:color="000000" w:space="0" w:sz="18" w:val="single"/>
          </w:tcBorders>
          <w:shd w:fill="bfbfbf" w:val="clear"/>
          <w:vAlign w:val="center"/>
        </w:tcPr>
        <w:p w:rsidR="00000000" w:rsidDel="00000000" w:rsidP="00000000" w:rsidRDefault="00000000" w:rsidRPr="00000000" w14:paraId="00001A51">
          <w:pPr>
            <w:spacing w:after="0" w:line="240" w:lineRule="auto"/>
            <w:jc w:val="center"/>
            <w:rPr>
              <w:rFonts w:ascii="Cambria" w:cs="Cambria" w:eastAsia="Cambria" w:hAnsi="Cambria"/>
              <w:b w:val="1"/>
              <w:sz w:val="40"/>
              <w:szCs w:val="4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2"/>
              <w:szCs w:val="32"/>
              <w:rtl w:val="0"/>
            </w:rPr>
            <w:t xml:space="preserve">Test Report: </w:t>
          </w: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Air Velocity &amp; Air Changes per hour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18" w:val="single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58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Customer</w:t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59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&lt;Client&gt;</w:t>
          </w:r>
        </w:p>
      </w:tc>
      <w:tc>
        <w:tcPr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5A">
          <w:pPr>
            <w:spacing w:after="0" w:line="240" w:lineRule="auto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Certificate No.</w:t>
          </w:r>
        </w:p>
      </w:tc>
      <w:tc>
        <w:tcPr>
          <w:gridSpan w:val="3"/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5B">
          <w:pPr>
            <w:spacing w:after="0" w:line="240" w:lineRule="auto"/>
            <w:rPr>
              <w:rFonts w:ascii="Cambria" w:cs="Cambria" w:eastAsia="Cambria" w:hAnsi="Cambria"/>
              <w:b w:val="1"/>
              <w:color w:val="ff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1A5E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5F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Location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60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&lt;Plant&gt;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61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 Condition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62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63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64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1A65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66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Tested by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67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68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 Reference</w:t>
          </w:r>
        </w:p>
      </w:tc>
      <w:tc>
        <w:tcPr>
          <w:gridSpan w:val="4"/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18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69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6D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Eq./Room ID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6E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&lt;EquipmentId&gt;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6F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Area of Test  </w:t>
          </w:r>
        </w:p>
      </w:tc>
      <w:tc>
        <w:tcPr>
          <w:gridSpan w:val="4"/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18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1A70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&lt;AreaOfTest&gt;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74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Date on Testing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75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&lt;DateOfTest&gt;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76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Test due on</w:t>
          </w:r>
        </w:p>
      </w:tc>
      <w:tc>
        <w:tcPr>
          <w:gridSpan w:val="4"/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18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77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1A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A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1317.0" w:type="dxa"/>
      <w:jc w:val="left"/>
      <w:tblLayout w:type="fixed"/>
      <w:tblLook w:val="0400"/>
    </w:tblPr>
    <w:tblGrid>
      <w:gridCol w:w="1777"/>
      <w:gridCol w:w="3960"/>
      <w:gridCol w:w="2070"/>
      <w:gridCol w:w="734"/>
      <w:gridCol w:w="1106"/>
      <w:gridCol w:w="794"/>
      <w:gridCol w:w="876"/>
      <w:tblGridChange w:id="0">
        <w:tblGrid>
          <w:gridCol w:w="1777"/>
          <w:gridCol w:w="3960"/>
          <w:gridCol w:w="2070"/>
          <w:gridCol w:w="734"/>
          <w:gridCol w:w="1106"/>
          <w:gridCol w:w="794"/>
          <w:gridCol w:w="876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color="000000" w:space="0" w:sz="18" w:val="single"/>
            <w:left w:color="000000" w:space="0" w:sz="18" w:val="single"/>
            <w:bottom w:color="000000" w:space="0" w:sz="18" w:val="single"/>
            <w:right w:color="000000" w:space="0" w:sz="18" w:val="single"/>
          </w:tcBorders>
          <w:shd w:fill="bfbfbf" w:val="clear"/>
          <w:vAlign w:val="center"/>
        </w:tcPr>
        <w:p w:rsidR="00000000" w:rsidDel="00000000" w:rsidP="00000000" w:rsidRDefault="00000000" w:rsidRPr="00000000" w14:paraId="00001A7D">
          <w:pPr>
            <w:spacing w:after="0" w:line="240" w:lineRule="auto"/>
            <w:jc w:val="center"/>
            <w:rPr>
              <w:rFonts w:ascii="Cambria" w:cs="Cambria" w:eastAsia="Cambria" w:hAnsi="Cambria"/>
              <w:b w:val="1"/>
              <w:sz w:val="40"/>
              <w:szCs w:val="4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8"/>
              <w:szCs w:val="28"/>
              <w:rtl w:val="0"/>
            </w:rPr>
            <w:t xml:space="preserve">TEST INSTRUMENTS DETAILS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18" w:val="single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84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Instrument</w:t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85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&lt;Type&gt;</w:t>
          </w:r>
        </w:p>
      </w:tc>
      <w:tc>
        <w:tcPr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86">
          <w:pPr>
            <w:spacing w:after="0" w:line="240" w:lineRule="auto"/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Make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18" w:val="single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87">
          <w:pPr>
            <w:spacing w:after="0" w:line="240" w:lineRule="auto"/>
            <w:rPr>
              <w:rFonts w:ascii="Cambria" w:cs="Cambria" w:eastAsia="Cambria" w:hAnsi="Cambria"/>
              <w:b w:val="1"/>
              <w:color w:val="ff0000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ff0000"/>
              <w:rtl w:val="0"/>
            </w:rPr>
            <w:t xml:space="preserve">&lt;Make&gt;</w:t>
          </w:r>
        </w:p>
      </w:tc>
      <w:tc>
        <w:tcPr>
          <w:tcBorders>
            <w:top w:color="000000" w:space="0" w:sz="18" w:val="single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1A8A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8B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Model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8C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&lt;Model&gt;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8D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Serial No</w:t>
          </w:r>
        </w:p>
      </w:tc>
      <w:tc>
        <w:tcPr>
          <w:tcBorders>
            <w:top w:color="000000" w:space="0" w:sz="4" w:val="dashed"/>
            <w:left w:color="000000" w:space="0" w:sz="4" w:val="dashed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8E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&lt;SerialNumber&gt;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8F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0" w:val="nil"/>
          </w:tcBorders>
          <w:shd w:fill="ffffff" w:val="clear"/>
          <w:vAlign w:val="center"/>
        </w:tcPr>
        <w:p w:rsidR="00000000" w:rsidDel="00000000" w:rsidP="00000000" w:rsidRDefault="00000000" w:rsidRPr="00000000" w14:paraId="00001A90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4" w:val="dashed"/>
            <w:right w:color="000000" w:space="0" w:sz="18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1A91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0" w:space="0" w:sz="4" w:val="dashed"/>
            <w:left w:color="000000" w:space="0" w:sz="18" w:val="single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92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Calibrated on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93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&lt;CalibratedOn&gt;</w:t>
          </w:r>
        </w:p>
      </w:tc>
      <w:tc>
        <w:tcPr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4" w:val="dashed"/>
          </w:tcBorders>
          <w:shd w:fill="ffffff" w:val="clear"/>
          <w:vAlign w:val="center"/>
        </w:tcPr>
        <w:p w:rsidR="00000000" w:rsidDel="00000000" w:rsidP="00000000" w:rsidRDefault="00000000" w:rsidRPr="00000000" w14:paraId="00001A94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Calibration Due On</w:t>
          </w:r>
        </w:p>
      </w:tc>
      <w:tc>
        <w:tcPr>
          <w:gridSpan w:val="4"/>
          <w:tcBorders>
            <w:top w:color="000000" w:space="0" w:sz="4" w:val="dashed"/>
            <w:left w:color="000000" w:space="0" w:sz="0" w:val="nil"/>
            <w:bottom w:color="000000" w:space="0" w:sz="18" w:val="single"/>
            <w:right w:color="000000" w:space="0" w:sz="18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1A95">
          <w:pPr>
            <w:spacing w:after="0" w:line="240" w:lineRule="auto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&lt;CalibratedDueOn&gt;</w:t>
          </w:r>
        </w:p>
      </w:tc>
    </w:tr>
  </w:tbl>
  <w:p w:rsidR="00000000" w:rsidDel="00000000" w:rsidP="00000000" w:rsidRDefault="00000000" w:rsidRPr="00000000" w14:paraId="00001A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