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center"/>
        <w:tblLayout w:type="fixed"/>
        <w:tblLook w:val="0400"/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720"/>
        <w:gridCol w:w="810"/>
        <w:tblGridChange w:id="0">
          <w:tblGrid>
            <w:gridCol w:w="585"/>
            <w:gridCol w:w="1095"/>
            <w:gridCol w:w="1290"/>
            <w:gridCol w:w="555"/>
            <w:gridCol w:w="525"/>
            <w:gridCol w:w="525"/>
            <w:gridCol w:w="525"/>
            <w:gridCol w:w="570"/>
            <w:gridCol w:w="795"/>
            <w:gridCol w:w="735"/>
            <w:gridCol w:w="810"/>
            <w:gridCol w:w="900"/>
            <w:gridCol w:w="990"/>
            <w:gridCol w:w="720"/>
            <w:gridCol w:w="810"/>
          </w:tblGrid>
        </w:tblGridChange>
      </w:tblGrid>
      <w:tr>
        <w:trPr>
          <w:cantSplit w:val="0"/>
          <w:trHeight w:val="131" w:hRule="atLeast"/>
          <w:tblHeader w:val="0"/>
        </w:trPr>
        <w:tc>
          <w:tcPr>
            <w:gridSpan w:val="1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TEST RESULTS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-115" w:right="-13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Code</w:t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Measured Air Velocity in FPM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-123" w:right="-10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Avg.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Velocity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br w:type="textWrapping"/>
              <w:t xml:space="preserve">(FPM)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Area (ft²)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CFM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-122" w:right="-8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Total Air Quantity (CFM)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Room volume </w:t>
              <w:br w:type="textWrapping"/>
              <w:t xml:space="preserve">(ft³)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No. of Air Changes Per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V5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-132" w:right="-93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-127" w:right="-96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Designed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&lt;R-Name&gt;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&lt;R-AirFlowCFM&gt;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&lt;R-TotalAirFlowCFM&gt;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&lt;R-RoomVolume&gt;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&lt;R-AirChangesPerHour&gt;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&lt;R-DesignACPH&gt;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&lt;R-AirFlowCFM&gt;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27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400"/>
      </w:tblPr>
      <w:tblGrid>
        <w:gridCol w:w="750"/>
        <w:gridCol w:w="10477"/>
        <w:tblGridChange w:id="0">
          <w:tblGrid>
            <w:gridCol w:w="750"/>
            <w:gridCol w:w="10477"/>
          </w:tblGrid>
        </w:tblGridChange>
      </w:tblGrid>
      <w:tr>
        <w:trPr>
          <w:cantSplit w:val="0"/>
          <w:trHeight w:val="1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Calculation: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Air Changes per Hour(ACPH)=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Total Airflow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cfm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x 60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Room Volume (Cub. ft)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90" w:top="1620" w:left="450" w:right="450" w:header="720" w:footer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ind w:left="90" w:firstLine="0"/>
      <w:rPr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Performed by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Checked by</w:t>
      <w:tab/>
      <w:tab/>
      <w:tab/>
      <w:tab/>
      <w:t xml:space="preserve">Verified by (Customer)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317.0" w:type="dxa"/>
      <w:jc w:val="left"/>
      <w:tblLayout w:type="fixed"/>
      <w:tblLook w:val="0400"/>
    </w:tblPr>
    <w:tblGrid>
      <w:gridCol w:w="1777"/>
      <w:gridCol w:w="3960"/>
      <w:gridCol w:w="1980"/>
      <w:gridCol w:w="824"/>
      <w:gridCol w:w="1106"/>
      <w:gridCol w:w="794"/>
      <w:gridCol w:w="876"/>
      <w:tblGridChange w:id="0">
        <w:tblGrid>
          <w:gridCol w:w="1777"/>
          <w:gridCol w:w="3960"/>
          <w:gridCol w:w="1980"/>
          <w:gridCol w:w="82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color="000000" w:space="0" w:sz="18" w:val="single"/>
            <w:left w:color="000000" w:space="0" w:sz="18" w:val="single"/>
            <w:bottom w:color="000000" w:space="0" w:sz="18" w:val="single"/>
            <w:right w:color="000000" w:space="0" w:sz="18" w:val="single"/>
          </w:tcBorders>
          <w:shd w:fill="bfbfbf" w:val="clear"/>
          <w:vAlign w:val="center"/>
        </w:tcPr>
        <w:p w:rsidR="00000000" w:rsidDel="00000000" w:rsidP="00000000" w:rsidRDefault="00000000" w:rsidRPr="00000000" w14:paraId="00000074">
          <w:pPr>
            <w:spacing w:after="0" w:line="240" w:lineRule="auto"/>
            <w:jc w:val="center"/>
            <w:rPr>
              <w:rFonts w:ascii="Cambria" w:cs="Cambria" w:eastAsia="Cambria" w:hAnsi="Cambria"/>
              <w:b w:val="1"/>
              <w:sz w:val="40"/>
              <w:szCs w:val="4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2"/>
              <w:szCs w:val="32"/>
              <w:rtl w:val="0"/>
            </w:rPr>
            <w:t xml:space="preserve">Test Report: </w:t>
          </w: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Air Velocity &amp; Air Changes per hour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18" w:val="single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Customer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&lt;Client&gt;</w:t>
          </w:r>
        </w:p>
      </w:tc>
      <w:tc>
        <w:tcPr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7D">
          <w:pPr>
            <w:spacing w:after="0" w:line="240" w:lineRule="auto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Certificate No.</w:t>
          </w:r>
        </w:p>
      </w:tc>
      <w:tc>
        <w:tcPr>
          <w:gridSpan w:val="3"/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7E">
          <w:pPr>
            <w:spacing w:after="0" w:line="240" w:lineRule="auto"/>
            <w:rPr>
              <w:rFonts w:ascii="Cambria" w:cs="Cambria" w:eastAsia="Cambria" w:hAnsi="Cambria"/>
              <w:b w:val="1"/>
              <w:color w:val="ff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81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2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Location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3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&lt;Plant&gt;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4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Condition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8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86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87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88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9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Tested by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A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B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Reference</w:t>
          </w:r>
        </w:p>
      </w:tc>
      <w:tc>
        <w:tcPr>
          <w:gridSpan w:val="4"/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8C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0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Eq./Room ID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1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&lt;EquipmentId&gt;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2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Area of Test  </w:t>
          </w:r>
        </w:p>
      </w:tc>
      <w:tc>
        <w:tcPr>
          <w:gridSpan w:val="4"/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1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3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&lt;AreaOfTest&gt;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7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Date on Testing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8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&lt;DateOfTest&gt;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9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due on</w:t>
          </w:r>
        </w:p>
      </w:tc>
      <w:tc>
        <w:tcPr>
          <w:gridSpan w:val="4"/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9A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317.0" w:type="dxa"/>
      <w:jc w:val="left"/>
      <w:tblLayout w:type="fixed"/>
      <w:tblLook w:val="0400"/>
    </w:tblPr>
    <w:tblGrid>
      <w:gridCol w:w="1777"/>
      <w:gridCol w:w="3960"/>
      <w:gridCol w:w="2070"/>
      <w:gridCol w:w="734"/>
      <w:gridCol w:w="1106"/>
      <w:gridCol w:w="794"/>
      <w:gridCol w:w="876"/>
      <w:tblGridChange w:id="0">
        <w:tblGrid>
          <w:gridCol w:w="1777"/>
          <w:gridCol w:w="3960"/>
          <w:gridCol w:w="2070"/>
          <w:gridCol w:w="73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color="000000" w:space="0" w:sz="18" w:val="single"/>
            <w:left w:color="000000" w:space="0" w:sz="18" w:val="single"/>
            <w:bottom w:color="000000" w:space="0" w:sz="18" w:val="single"/>
            <w:right w:color="000000" w:space="0" w:sz="18" w:val="single"/>
          </w:tcBorders>
          <w:shd w:fill="bfbfbf" w:val="clear"/>
          <w:vAlign w:val="center"/>
        </w:tcPr>
        <w:p w:rsidR="00000000" w:rsidDel="00000000" w:rsidP="00000000" w:rsidRDefault="00000000" w:rsidRPr="00000000" w14:paraId="000000A0">
          <w:pPr>
            <w:spacing w:after="0" w:line="240" w:lineRule="auto"/>
            <w:jc w:val="center"/>
            <w:rPr>
              <w:rFonts w:ascii="Cambria" w:cs="Cambria" w:eastAsia="Cambria" w:hAnsi="Cambria"/>
              <w:b w:val="1"/>
              <w:sz w:val="40"/>
              <w:szCs w:val="4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TEST INSTRUMENTS DETAILS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18" w:val="single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7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Instrument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8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&lt;Type&gt;</w:t>
          </w:r>
        </w:p>
      </w:tc>
      <w:tc>
        <w:tcPr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9">
          <w:pPr>
            <w:spacing w:after="0" w:line="240" w:lineRule="auto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Make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AA">
          <w:pPr>
            <w:spacing w:after="0" w:line="240" w:lineRule="auto"/>
            <w:rPr>
              <w:rFonts w:ascii="Cambria" w:cs="Cambria" w:eastAsia="Cambria" w:hAnsi="Cambria"/>
              <w:b w:val="1"/>
              <w:color w:val="ff000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ff0000"/>
              <w:rtl w:val="0"/>
            </w:rPr>
            <w:t xml:space="preserve">&lt;Make&gt;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AD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E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Model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F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&lt;Model&gt;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B0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Serial No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B1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&lt;SerialNumber&gt;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B2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B3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B4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B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Calibrated on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B6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&lt;CalibratedOn&gt;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B7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Calibration Due On</w:t>
          </w:r>
        </w:p>
      </w:tc>
      <w:tc>
        <w:tcPr>
          <w:gridSpan w:val="4"/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B8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&lt;CalibratedDueOn&gt;</w:t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