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40" w:lineRule="auto" w:line="336"/>
        <w:jc w:val="center"/>
      </w:pPr>
      <w:r>
        <w:rPr>
          <w:rFonts w:ascii="等线" w:hAnsi="等线" w:eastAsia="等线"/>
          <w:b/>
          <w:i w:val="0"/>
          <w:color w:val="2E5395"/>
          <w:sz w:val="26"/>
        </w:rPr>
        <w:t>老马AI工作台</w:t>
      </w:r>
    </w:p>
    <w:p>
      <w:pPr>
        <w:spacing w:before="0" w:after="120" w:lineRule="auto" w:line="336"/>
        <w:jc w:val="center"/>
      </w:pPr>
      <w:r>
        <w:rPr>
          <w:rFonts w:ascii="微软雅黑" w:hAnsi="微软雅黑" w:eastAsia="微软雅黑"/>
          <w:b/>
          <w:i w:val="0"/>
          <w:color w:val="1F3864"/>
          <w:sz w:val="52"/>
        </w:rPr>
        <w:t>客户端验收清单</w:t>
      </w:r>
    </w:p>
    <w:p>
      <w:pPr>
        <w:spacing w:before="0" w:after="80" w:lineRule="auto" w:line="336"/>
        <w:jc w:val="center"/>
      </w:pPr>
      <w:r>
        <w:rPr>
          <w:rFonts w:ascii="等线" w:hAnsi="等线" w:eastAsia="等线"/>
          <w:b w:val="0"/>
          <w:i w:val="0"/>
          <w:color w:val="595959"/>
          <w:sz w:val="22"/>
        </w:rPr>
        <w:t>版本 1.1.5　·　构建日期 2026-10-24</w:t>
      </w:r>
    </w:p>
    <w:p>
      <w:pPr>
        <w:spacing w:before="0" w:after="520" w:lineRule="auto" w:line="336"/>
        <w:jc w:val="center"/>
      </w:pPr>
      <w:r>
        <w:rPr>
          <w:rFonts w:ascii="等线" w:hAnsi="等线" w:eastAsia="等线"/>
          <w:b w:val="0"/>
          <w:i w:val="0"/>
          <w:color w:val="595959"/>
          <w:sz w:val="20"/>
        </w:rPr>
        <w:t>（你自己的机器上逐项点、逐项看、逐项勾；填完发我）</w:t>
      </w:r>
    </w:p>
    <w:p>
      <w:pPr>
        <w:spacing w:before="280" w:after="120" w:lineRule="auto" w:line="288"/>
      </w:pPr>
      <w:r>
        <w:rPr>
          <w:rFonts w:ascii="微软雅黑" w:hAnsi="微软雅黑" w:eastAsia="微软雅黑"/>
          <w:b/>
          <w:i w:val="0"/>
          <w:color w:val="1F3864"/>
          <w:sz w:val="32"/>
        </w:rPr>
        <w:t>0　怎么填（先看这三条）</w:t>
      </w:r>
    </w:p>
    <w:p>
      <w:pPr>
        <w:spacing w:before="0" w:after="120" w:lineRule="auto" w:line="336"/>
      </w:pPr>
      <w:r>
        <w:rPr>
          <w:rFonts w:ascii="等线" w:hAnsi="等线" w:eastAsia="等线"/>
          <w:b w:val="0"/>
          <w:i w:val="0"/>
          <w:sz w:val="21"/>
        </w:rPr>
        <w:t>这张表不是问卷，是**你自己的操作记录**。你点一遍、看一遍，把结果勾上；有问题的在第 2 节记一行。整个表填完发我，我按你记的逐条修。</w:t>
      </w:r>
    </w:p>
    <w:p>
      <w:pPr>
        <w:spacing w:before="80" w:after="40" w:lineRule="auto" w:line="336"/>
      </w:pPr>
      <w:r>
        <w:rPr>
          <w:rFonts w:ascii="等线" w:hAnsi="等线" w:eastAsia="等线"/>
          <w:b/>
          <w:i w:val="0"/>
          <w:color w:val="2E5395"/>
          <w:sz w:val="21"/>
        </w:rPr>
        <w:t>① 结果只勾一个</w:t>
      </w:r>
    </w:p>
    <w:p>
      <w:pPr>
        <w:spacing w:before="0" w:after="80" w:lineRule="auto" w:line="336"/>
        <w:ind w:left="283"/>
      </w:pPr>
      <w:r>
        <w:rPr>
          <w:rFonts w:ascii="等线" w:hAnsi="等线" w:eastAsia="等线"/>
          <w:b w:val="0"/>
          <w:i w:val="0"/>
          <w:sz w:val="20"/>
        </w:rPr>
        <w:t>每一行的「结果」列有三个框：□ 通过 / □ 不通过 / □ 跳过。**只勾其中一个**。没来得及试的勾「跳过」，不要留空。</w:t>
      </w:r>
    </w:p>
    <w:p>
      <w:pPr>
        <w:spacing w:before="80" w:after="40" w:lineRule="auto" w:line="336"/>
      </w:pPr>
      <w:r>
        <w:rPr>
          <w:rFonts w:ascii="等线" w:hAnsi="等线" w:eastAsia="等线"/>
          <w:b/>
          <w:i w:val="0"/>
          <w:color w:val="2E5395"/>
          <w:sz w:val="21"/>
        </w:rPr>
        <w:t>② 不通过就记一笔</w:t>
      </w:r>
    </w:p>
    <w:p>
      <w:pPr>
        <w:spacing w:before="0" w:after="80" w:lineRule="auto" w:line="336"/>
        <w:ind w:left="283"/>
      </w:pPr>
      <w:r>
        <w:rPr>
          <w:rFonts w:ascii="等线" w:hAnsi="等线" w:eastAsia="等线"/>
          <w:b w:val="0"/>
          <w:i w:val="0"/>
          <w:sz w:val="20"/>
        </w:rPr>
        <w:t>「不通过」的行，去第 2 节「问题记录」里加一行：对应编号 + 你看到了什么。有报错就把报错原文抄上去；有截图就把图片存到同一个文件夹，文件名写进「截图文件名」列（我就按这个文件名找）。</w:t>
      </w:r>
    </w:p>
    <w:p>
      <w:pPr>
        <w:spacing w:before="80" w:after="40" w:lineRule="auto" w:line="336"/>
      </w:pPr>
      <w:r>
        <w:rPr>
          <w:rFonts w:ascii="等线" w:hAnsi="等线" w:eastAsia="等线"/>
          <w:b/>
          <w:i w:val="0"/>
          <w:color w:val="2E5395"/>
          <w:sz w:val="21"/>
        </w:rPr>
        <w:t>③ 整体意见写在最后</w:t>
      </w:r>
    </w:p>
    <w:p>
      <w:pPr>
        <w:spacing w:before="0" w:after="80" w:lineRule="auto" w:line="336"/>
        <w:ind w:left="283"/>
      </w:pPr>
      <w:r>
        <w:rPr>
          <w:rFonts w:ascii="等线" w:hAnsi="等线" w:eastAsia="等线"/>
          <w:b w:val="0"/>
          <w:i w:val="0"/>
          <w:sz w:val="20"/>
        </w:rPr>
        <w:t>第 3 节「总批注」可以写一句总规则，比如「生图先不管，先把发布链路跑通」。</w:t>
      </w:r>
    </w:p>
    <w:p>
      <w:pPr>
        <w:spacing w:before="160" w:after="40" w:lineRule="auto" w:line="336"/>
      </w:pPr>
      <w:r>
        <w:rPr>
          <w:rFonts w:ascii="等线" w:hAnsi="等线" w:eastAsia="等线"/>
          <w:b/>
          <w:i w:val="0"/>
          <w:color w:val="2E5395"/>
          <w:sz w:val="21"/>
        </w:rPr>
        <w:t>测试物料（在这台机器上，不在本文档里）</w:t>
      </w:r>
    </w:p>
    <w:p>
      <w:pPr>
        <w:spacing w:before="0" w:after="40" w:lineRule="auto" w:line="336"/>
        <w:ind w:left="283"/>
      </w:pPr>
      <w:r>
        <w:rPr>
          <w:rFonts w:ascii="Consolas" w:hAnsi="Consolas" w:eastAsia="等线"/>
          <w:b w:val="0"/>
          <w:i w:val="0"/>
          <w:sz w:val="19"/>
        </w:rPr>
        <w:t>注册码原文：D:\dim开发\Prism-Fusion\tmp\_test_license.txt</w:t>
      </w:r>
    </w:p>
    <w:p>
      <w:pPr>
        <w:spacing w:before="0" w:after="40" w:lineRule="auto" w:line="336"/>
        <w:ind w:left="283"/>
      </w:pPr>
      <w:r>
        <w:rPr>
          <w:rFonts w:ascii="Consolas" w:hAnsi="Consolas" w:eastAsia="等线"/>
          <w:b w:val="0"/>
          <w:i w:val="0"/>
          <w:sz w:val="19"/>
        </w:rPr>
        <w:t>云端测试账号 + 密码：D:\Prism-Fusion-Backup\_acceptance\cloud_test_account.txt</w:t>
      </w:r>
    </w:p>
    <w:p>
      <w:pPr>
        <w:spacing w:before="0" w:after="40" w:lineRule="auto" w:line="336"/>
        <w:ind w:left="283"/>
      </w:pPr>
      <w:r>
        <w:rPr>
          <w:rFonts w:ascii="Consolas" w:hAnsi="Consolas" w:eastAsia="等线"/>
          <w:b w:val="0"/>
          <w:i w:val="0"/>
          <w:sz w:val="19"/>
        </w:rPr>
        <w:t>客户端安装包：https://maning789link.top/　→　下载客户端</w:t>
      </w:r>
    </w:p>
    <w:p>
      <w:r>
        <w:br w:type="page"/>
      </w:r>
    </w:p>
    <w:p>
      <w:pPr>
        <w:spacing w:before="280" w:after="120" w:lineRule="auto" w:line="288"/>
      </w:pPr>
      <w:r>
        <w:rPr>
          <w:rFonts w:ascii="微软雅黑" w:hAnsi="微软雅黑" w:eastAsia="微软雅黑"/>
          <w:b/>
          <w:i w:val="0"/>
          <w:color w:val="1F3864"/>
          <w:sz w:val="32"/>
        </w:rPr>
        <w:t>1　逐项验收（主表）</w:t>
      </w:r>
    </w:p>
    <w:p>
      <w:pPr>
        <w:spacing w:before="0" w:after="160" w:lineRule="auto" w:line="336"/>
      </w:pPr>
      <w:r>
        <w:rPr>
          <w:rFonts w:ascii="等线" w:hAnsi="等线" w:eastAsia="等线"/>
          <w:b w:val="0"/>
          <w:i w:val="0"/>
          <w:color w:val="595959"/>
          <w:sz w:val="20"/>
        </w:rPr>
        <w:t>共 33 项，分 6 组（A 启动 / B 档位 / C 加微信 / D 注册码与开通 / E 功能页 / F 界面）。「结果」列三选一勾。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FCEDD"/>
          <w:left w:val="single" w:sz="4" w:space="0" w:color="BFCEDD"/>
          <w:bottom w:val="single" w:sz="4" w:space="0" w:color="BFCEDD"/>
          <w:right w:val="single" w:sz="4" w:space="0" w:color="BFCEDD"/>
          <w:insideH w:val="single" w:sz="4" w:space="0" w:color="BFCEDD"/>
          <w:insideV w:val="single" w:sz="4" w:space="0" w:color="BFCEDD"/>
        </w:tblBorders>
      </w:tblPr>
      <w:tblGrid>
        <w:gridCol w:w="1973"/>
        <w:gridCol w:w="1973"/>
        <w:gridCol w:w="1973"/>
        <w:gridCol w:w="1973"/>
        <w:gridCol w:w="1973"/>
      </w:tblGrid>
      <w:tr>
        <w:trPr>
          <w:tblHeader w:val="true"/>
          <w:cantSplit/>
        </w:trPr>
        <w:tc>
          <w:tcPr>
            <w:tcW w:type="dxa" w:w="737"/>
            <w:shd w:val="clear" w:color="auto" w:fill="DCE6F1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编号</w:t>
            </w:r>
          </w:p>
        </w:tc>
        <w:tc>
          <w:tcPr>
            <w:tcW w:type="dxa" w:w="1814"/>
            <w:shd w:val="clear" w:color="auto" w:fill="DCE6F1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验收项</w:t>
            </w:r>
          </w:p>
        </w:tc>
        <w:tc>
          <w:tcPr>
            <w:tcW w:type="dxa" w:w="2835"/>
            <w:shd w:val="clear" w:color="auto" w:fill="DCE6F1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去哪 / 怎么点</w:t>
            </w:r>
          </w:p>
        </w:tc>
        <w:tc>
          <w:tcPr>
            <w:tcW w:type="dxa" w:w="3005"/>
            <w:shd w:val="clear" w:color="auto" w:fill="DCE6F1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期望看到什么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结果</w:t>
            </w:r>
          </w:p>
        </w:tc>
      </w:tr>
      <w:tr>
        <w:trPr>
          <w:cantSplit/>
        </w:trPr>
        <w:tc>
          <w:tcPr>
            <w:tcW w:type="dxa" w:w="1928"/>
            <w:gridSpan w:val="5"/>
            <w:shd w:val="clear" w:color="auto" w:fill="F2F6FB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18"/>
              </w:rPr>
              <w:t>组 1 · 安装与首次启动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A1</w:t>
            </w:r>
          </w:p>
        </w:tc>
        <w:tc>
          <w:tcPr>
            <w:tcW w:type="dxa" w:w="181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双击桌面图标能启动</w:t>
            </w:r>
          </w:p>
        </w:tc>
        <w:tc>
          <w:tcPr>
            <w:tcW w:type="dxa" w:w="283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桌面「老马AI工作台」图标，双击</w:t>
            </w:r>
          </w:p>
        </w:tc>
        <w:tc>
          <w:tcPr>
            <w:tcW w:type="dxa" w:w="300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几秒内弹出客户端窗口，标题是「老马AI工作台」；不再出现安装向导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□ 通过　□ 不通过　□ 跳过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A2</w:t>
            </w:r>
          </w:p>
        </w:tc>
        <w:tc>
          <w:tcPr>
            <w:tcW w:type="dxa" w:w="181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首屏是仪表盘</w:t>
            </w:r>
          </w:p>
        </w:tc>
        <w:tc>
          <w:tcPr>
            <w:tcW w:type="dxa" w:w="283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启动后自动进入的首页</w:t>
            </w:r>
          </w:p>
        </w:tc>
        <w:tc>
          <w:tcPr>
            <w:tcW w:type="dxa" w:w="300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标题「矩阵投放仪表盘」，上方 4 张统计卡：账号总数 / 素材储备 / 异常待处理 / 系统时间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□ 通过　□ 不通过　□ 跳过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A3</w:t>
            </w:r>
          </w:p>
        </w:tc>
        <w:tc>
          <w:tcPr>
            <w:tcW w:type="dxa" w:w="181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左侧菜单能展开</w:t>
            </w:r>
          </w:p>
        </w:tc>
        <w:tc>
          <w:tcPr>
            <w:tcW w:type="dxa" w:w="283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看左侧导航栏</w:t>
            </w:r>
          </w:p>
        </w:tc>
        <w:tc>
          <w:tcPr>
            <w:tcW w:type="dxa" w:w="300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概览、资源、开发者工具、SYSTEM 各组都能点开，页面不空白、不报错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□ 通过　□ 不通过　□ 跳过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A4</w:t>
            </w:r>
          </w:p>
        </w:tc>
        <w:tc>
          <w:tcPr>
            <w:tcW w:type="dxa" w:w="181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左下角系统状态</w:t>
            </w:r>
          </w:p>
        </w:tc>
        <w:tc>
          <w:tcPr>
            <w:tcW w:type="dxa" w:w="283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侧边栏最底部</w:t>
            </w:r>
          </w:p>
        </w:tc>
        <w:tc>
          <w:tcPr>
            <w:tcW w:type="dxa" w:w="300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SYSTEM 后面是绿点 + Online（不是灰点 / Offline）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□ 通过　□ 不通过　□ 跳过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A5</w:t>
            </w:r>
          </w:p>
        </w:tc>
        <w:tc>
          <w:tcPr>
            <w:tcW w:type="dxa" w:w="181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窗口能正常缩放/切页</w:t>
            </w:r>
          </w:p>
        </w:tc>
        <w:tc>
          <w:tcPr>
            <w:tcW w:type="dxa" w:w="283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拖窗口边缘、点不同菜单</w:t>
            </w:r>
          </w:p>
        </w:tc>
        <w:tc>
          <w:tcPr>
            <w:tcW w:type="dxa" w:w="300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布局不塌、文字不重叠、窗口不白屏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□ 通过　□ 不通过　□ 跳过</w:t>
            </w:r>
          </w:p>
        </w:tc>
      </w:tr>
      <w:tr>
        <w:trPr>
          <w:cantSplit/>
        </w:trPr>
        <w:tc>
          <w:tcPr>
            <w:tcW w:type="dxa" w:w="1928"/>
            <w:gridSpan w:val="5"/>
            <w:shd w:val="clear" w:color="auto" w:fill="F2F6FB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18"/>
              </w:rPr>
              <w:t>组 2 · 版本档位（未激活时）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B1</w:t>
            </w:r>
          </w:p>
        </w:tc>
        <w:tc>
          <w:tcPr>
            <w:tcW w:type="dxa" w:w="181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侧边栏显示「限制功能版」</w:t>
            </w:r>
          </w:p>
        </w:tc>
        <w:tc>
          <w:tcPr>
            <w:tcW w:type="dxa" w:w="283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侧边栏底部那一块</w:t>
            </w:r>
          </w:p>
        </w:tc>
        <w:tc>
          <w:tcPr>
            <w:tcW w:type="dxa" w:w="300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灰色徽标写着「限制功能版」，下面三格是 3 账号 / 3 平台 / 0 智能体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□ 通过　□ 不通过　□ 跳过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B2</w:t>
            </w:r>
          </w:p>
        </w:tc>
        <w:tc>
          <w:tcPr>
            <w:tcW w:type="dxa" w:w="181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「加微信开通」按钮能点</w:t>
            </w:r>
          </w:p>
        </w:tc>
        <w:tc>
          <w:tcPr>
            <w:tcW w:type="dxa" w:w="283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点侧边栏底部「加微信开通」</w:t>
            </w:r>
          </w:p>
        </w:tc>
        <w:tc>
          <w:tcPr>
            <w:tcW w:type="dxa" w:w="300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跳到 设置 → 更多设置 → 联系我们（不是报错页、不是空白）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□ 通过　□ 不通过　□ 跳过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B3</w:t>
            </w:r>
          </w:p>
        </w:tc>
        <w:tc>
          <w:tcPr>
            <w:tcW w:type="dxa" w:w="181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徽标刷新按钮</w:t>
            </w:r>
          </w:p>
        </w:tc>
        <w:tc>
          <w:tcPr>
            <w:tcW w:type="dxa" w:w="283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点徽标右上角的 ↻</w:t>
            </w:r>
          </w:p>
        </w:tc>
        <w:tc>
          <w:tcPr>
            <w:tcW w:type="dxa" w:w="300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数字重新读一次，不白屏、不弹错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□ 通过　□ 不通过　□ 跳过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B4</w:t>
            </w:r>
          </w:p>
        </w:tc>
        <w:tc>
          <w:tcPr>
            <w:tcW w:type="dxa" w:w="181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档位不是「完整版」</w:t>
            </w:r>
          </w:p>
        </w:tc>
        <w:tc>
          <w:tcPr>
            <w:tcW w:type="dxa" w:w="283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看侧边栏底部徽标</w:t>
            </w:r>
          </w:p>
        </w:tc>
        <w:tc>
          <w:tcPr>
            <w:tcW w:type="dxa" w:w="300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没激活注册码时**不应该**出现「完整版」；应保持「限制功能版」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□ 通过　□ 不通过　□ 跳过</w:t>
            </w:r>
          </w:p>
        </w:tc>
      </w:tr>
      <w:tr>
        <w:trPr>
          <w:cantSplit/>
        </w:trPr>
        <w:tc>
          <w:tcPr>
            <w:tcW w:type="dxa" w:w="1928"/>
            <w:gridSpan w:val="5"/>
            <w:shd w:val="clear" w:color="auto" w:fill="F2F6FB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18"/>
              </w:rPr>
              <w:t>组 3 · 加微信（商业路径）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C1</w:t>
            </w:r>
          </w:p>
        </w:tc>
        <w:tc>
          <w:tcPr>
            <w:tcW w:type="dxa" w:w="181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「联系我们」卡片在位</w:t>
            </w:r>
          </w:p>
        </w:tc>
        <w:tc>
          <w:tcPr>
            <w:tcW w:type="dxa" w:w="283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设置 → 更多设置 → 往下滚到「联系我们」</w:t>
            </w:r>
          </w:p>
        </w:tc>
        <w:tc>
          <w:tcPr>
            <w:tcW w:type="dxa" w:w="300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卡片标题「联系我们」，下面有「扫码加我」和一张微信二维码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□ 通过　□ 不通过　□ 跳过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C2</w:t>
            </w:r>
          </w:p>
        </w:tc>
        <w:tc>
          <w:tcPr>
            <w:tcW w:type="dxa" w:w="181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二维码能正常显示</w:t>
            </w:r>
          </w:p>
        </w:tc>
        <w:tc>
          <w:tcPr>
            <w:tcW w:type="dxa" w:w="283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看「联系我们」卡片里的图</w:t>
            </w:r>
          </w:p>
        </w:tc>
        <w:tc>
          <w:tcPr>
            <w:tcW w:type="dxa" w:w="300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图片完整显示，**不是**空白框、不是裂图、不是「二维码暂时无法显示」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□ 通过　□ 不通过　□ 跳过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C3</w:t>
            </w:r>
          </w:p>
        </w:tc>
        <w:tc>
          <w:tcPr>
            <w:tcW w:type="dxa" w:w="181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二维码扫得出来</w:t>
            </w:r>
          </w:p>
        </w:tc>
        <w:tc>
          <w:tcPr>
            <w:tcW w:type="dxa" w:w="283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用手机扫这张二维码</w:t>
            </w:r>
          </w:p>
        </w:tc>
        <w:tc>
          <w:tcPr>
            <w:tcW w:type="dxa" w:w="300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扫出来是产品方的个人微信名片（不是群、不是别的号）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□ 通过　□ 不通过　□ 跳过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C4</w:t>
            </w:r>
          </w:p>
        </w:tc>
        <w:tc>
          <w:tcPr>
            <w:tcW w:type="dxa" w:w="181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页面没有内部英文变量名</w:t>
            </w:r>
          </w:p>
        </w:tc>
        <w:tc>
          <w:tcPr>
            <w:tcW w:type="dxa" w:w="283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在「联系我们」这一页随便看</w:t>
            </w:r>
          </w:p>
        </w:tc>
        <w:tc>
          <w:tcPr>
            <w:tcW w:type="dxa" w:w="300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整页看不到 NEXT_PUBLIC_ 开头的英文（这是给开发者看的，不该露给用户）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□ 通过　□ 不通过　□ 跳过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C5</w:t>
            </w:r>
          </w:p>
        </w:tc>
        <w:tc>
          <w:tcPr>
            <w:tcW w:type="dxa" w:w="181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充值引导口径正确</w:t>
            </w:r>
          </w:p>
        </w:tc>
        <w:tc>
          <w:tcPr>
            <w:tcW w:type="dxa" w:w="283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看「联系我们」卡片上方的说明文字</w:t>
            </w:r>
          </w:p>
        </w:tc>
        <w:tc>
          <w:tcPr>
            <w:tcW w:type="dxa" w:w="300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写的是「充值与开通请通过微信联系产品方人工办理（线上支付暂未开放）」之类，**不能**出现「立即支付 / 支付宝 / 微信支付」等在线支付字样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□ 通过　□ 不通过　□ 跳过</w:t>
            </w:r>
          </w:p>
        </w:tc>
      </w:tr>
      <w:tr>
        <w:trPr>
          <w:cantSplit/>
        </w:trPr>
        <w:tc>
          <w:tcPr>
            <w:tcW w:type="dxa" w:w="1928"/>
            <w:gridSpan w:val="5"/>
            <w:shd w:val="clear" w:color="auto" w:fill="F2F6FB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18"/>
              </w:rPr>
              <w:t>组 4 · 注册码与开通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D1</w:t>
            </w:r>
          </w:p>
        </w:tc>
        <w:tc>
          <w:tcPr>
            <w:tcW w:type="dxa" w:w="181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注册码卡片初始态</w:t>
            </w:r>
          </w:p>
        </w:tc>
        <w:tc>
          <w:tcPr>
            <w:tcW w:type="dxa" w:w="283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设置 → 更多设置 → 上面「本地 注册码」区</w:t>
            </w:r>
          </w:p>
        </w:tc>
        <w:tc>
          <w:tcPr>
            <w:tcW w:type="dxa" w:w="300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授权状态 = 未激活，到期时间 = -，积分额度 = -，下方有「输入 / 更换注册码」输入框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□ 通过　□ 不通过　□ 跳过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D2</w:t>
            </w:r>
          </w:p>
        </w:tc>
        <w:tc>
          <w:tcPr>
            <w:tcW w:type="dxa" w:w="181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能粘贴注册码</w:t>
            </w:r>
          </w:p>
        </w:tc>
        <w:tc>
          <w:tcPr>
            <w:tcW w:type="dxa" w:w="283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点输入框，粘贴（见下方「测试物料」）</w:t>
            </w:r>
          </w:p>
        </w:tc>
        <w:tc>
          <w:tcPr>
            <w:tcW w:type="dxa" w:w="300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输入框提示形如 PRISM1.…；粘贴后「激活」按钮从灰变可点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□ 通过　□ 不通过　□ 跳过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D3</w:t>
            </w:r>
          </w:p>
        </w:tc>
        <w:tc>
          <w:tcPr>
            <w:tcW w:type="dxa" w:w="181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点「激活」成功</w:t>
            </w:r>
          </w:p>
        </w:tc>
        <w:tc>
          <w:tcPr>
            <w:tcW w:type="dxa" w:w="283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点输入框右边的「激活」</w:t>
            </w:r>
          </w:p>
        </w:tc>
        <w:tc>
          <w:tcPr>
            <w:tcW w:type="dxa" w:w="300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右上角弹「注册码已激活」；授权状态变成「有效」，到期时间变成具体日期，「已授权条目」一排徽章全部点亮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□ 通过　□ 不通过　□ 跳过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D4</w:t>
            </w:r>
          </w:p>
        </w:tc>
        <w:tc>
          <w:tcPr>
            <w:tcW w:type="dxa" w:w="181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登录云端账号</w:t>
            </w:r>
          </w:p>
        </w:tc>
        <w:tc>
          <w:tcPr>
            <w:tcW w:type="dxa" w:w="283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设置 → 「订阅与云端账号」→ 登录/注册</w:t>
            </w:r>
          </w:p>
        </w:tc>
        <w:tc>
          <w:tcPr>
            <w:tcW w:type="dxa" w:w="300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能用测试账号登录成功（登录状态 = 已登录；不是「未登录」）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□ 通过　□ 不通过　□ 跳过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D5</w:t>
            </w:r>
          </w:p>
        </w:tc>
        <w:tc>
          <w:tcPr>
            <w:tcW w:type="dxa" w:w="181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点「同步到云端」</w:t>
            </w:r>
          </w:p>
        </w:tc>
        <w:tc>
          <w:tcPr>
            <w:tcW w:type="dxa" w:w="283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注册码卡片里的「同步到云端」按钮</w:t>
            </w:r>
          </w:p>
        </w:tc>
        <w:tc>
          <w:tcPr>
            <w:tcW w:type="dxa" w:w="300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右上角弹「已同步到云端」；卡片里「云端订阅」显示已连接；（**这一步是 1.1.4 的断点**，1.1.4 会报「云端不可达」）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□ 通过　□ 不通过　□ 跳过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D6</w:t>
            </w:r>
          </w:p>
        </w:tc>
        <w:tc>
          <w:tcPr>
            <w:tcW w:type="dxa" w:w="181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档位切成「完整版」</w:t>
            </w:r>
          </w:p>
        </w:tc>
        <w:tc>
          <w:tcPr>
            <w:tcW w:type="dxa" w:w="283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看侧边栏底部徽标</w:t>
            </w:r>
          </w:p>
        </w:tc>
        <w:tc>
          <w:tcPr>
            <w:tcW w:type="dxa" w:w="300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徽标变金色，写着「完整版」；三格变成 无限账号 / 多平台 / 2 智能体；按钮文案从「加微信开通」变成「续费联系」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□ 通过　□ 不通过　□ 跳过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D7</w:t>
            </w:r>
          </w:p>
        </w:tc>
        <w:tc>
          <w:tcPr>
            <w:tcW w:type="dxa" w:w="181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完整版才有 AI 对话</w:t>
            </w:r>
          </w:p>
        </w:tc>
        <w:tc>
          <w:tcPr>
            <w:tcW w:type="dxa" w:w="283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左侧「AI 对话」（完整版才可用）</w:t>
            </w:r>
          </w:p>
        </w:tc>
        <w:tc>
          <w:tcPr>
            <w:tcW w:type="dxa" w:w="300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能打开对话页，页面不提示「未授权」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□ 通过　□ 不通过　□ 跳过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D8</w:t>
            </w:r>
          </w:p>
        </w:tc>
        <w:tc>
          <w:tcPr>
            <w:tcW w:type="dxa" w:w="181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清除注册码可回退</w:t>
            </w:r>
          </w:p>
        </w:tc>
        <w:tc>
          <w:tcPr>
            <w:tcW w:type="dxa" w:w="283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注册码卡片里的「清除注册码」</w:t>
            </w:r>
          </w:p>
        </w:tc>
        <w:tc>
          <w:tcPr>
            <w:tcW w:type="dxa" w:w="300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徽标回到「限制功能版」，AI 对话等 Pro 能力重新不可用（可逆，不锁死）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□ 通过　□ 不通过　□ 跳过</w:t>
            </w:r>
          </w:p>
        </w:tc>
      </w:tr>
      <w:tr>
        <w:trPr>
          <w:cantSplit/>
        </w:trPr>
        <w:tc>
          <w:tcPr>
            <w:tcW w:type="dxa" w:w="1928"/>
            <w:gridSpan w:val="5"/>
            <w:shd w:val="clear" w:color="auto" w:fill="F2F6FB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18"/>
              </w:rPr>
              <w:t>组 5 · 核心功能页面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E1</w:t>
            </w:r>
          </w:p>
        </w:tc>
        <w:tc>
          <w:tcPr>
            <w:tcW w:type="dxa" w:w="181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AI 生图页能开</w:t>
            </w:r>
          </w:p>
        </w:tc>
        <w:tc>
          <w:tcPr>
            <w:tcW w:type="dxa" w:w="283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左侧「AI 生图」</w:t>
            </w:r>
          </w:p>
        </w:tc>
        <w:tc>
          <w:tcPr>
            <w:tcW w:type="dxa" w:w="300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页面打开，提示词框/画布能操作，不报未授权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□ 通过　□ 不通过　□ 跳过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E2</w:t>
            </w:r>
          </w:p>
        </w:tc>
        <w:tc>
          <w:tcPr>
            <w:tcW w:type="dxa" w:w="181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视频流水线页能开</w:t>
            </w:r>
          </w:p>
        </w:tc>
        <w:tc>
          <w:tcPr>
            <w:tcW w:type="dxa" w:w="283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左侧「视频流水线」</w:t>
            </w:r>
          </w:p>
        </w:tc>
        <w:tc>
          <w:tcPr>
            <w:tcW w:type="dxa" w:w="300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页面打开，步骤条在，素材区能选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□ 通过　□ 不通过　□ 跳过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E3</w:t>
            </w:r>
          </w:p>
        </w:tc>
        <w:tc>
          <w:tcPr>
            <w:tcW w:type="dxa" w:w="181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图片编辑器能开</w:t>
            </w:r>
          </w:p>
        </w:tc>
        <w:tc>
          <w:tcPr>
            <w:tcW w:type="dxa" w:w="283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左侧「图片编辑器」</w:t>
            </w:r>
          </w:p>
        </w:tc>
        <w:tc>
          <w:tcPr>
            <w:tcW w:type="dxa" w:w="300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页面打开，编辑器能加载（提示 MS 已完成）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□ 通过　□ 不通过　□ 跳过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E4</w:t>
            </w:r>
          </w:p>
        </w:tc>
        <w:tc>
          <w:tcPr>
            <w:tcW w:type="dxa" w:w="181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账号管理能开</w:t>
            </w:r>
          </w:p>
        </w:tc>
        <w:tc>
          <w:tcPr>
            <w:tcW w:type="dxa" w:w="283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左侧「账号管理」</w:t>
            </w:r>
          </w:p>
        </w:tc>
        <w:tc>
          <w:tcPr>
            <w:tcW w:type="dxa" w:w="300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页面打开；没账号时显示空列表，不是报错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□ 通过　□ 不通过　□ 跳过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E5</w:t>
            </w:r>
          </w:p>
        </w:tc>
        <w:tc>
          <w:tcPr>
            <w:tcW w:type="dxa" w:w="181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矩阵发布能开</w:t>
            </w:r>
          </w:p>
        </w:tc>
        <w:tc>
          <w:tcPr>
            <w:tcW w:type="dxa" w:w="283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左侧「矩阵发布」</w:t>
            </w:r>
          </w:p>
        </w:tc>
        <w:tc>
          <w:tcPr>
            <w:tcW w:type="dxa" w:w="300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页面打开，平台列表/任务区能渲染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□ 通过　□ 不通过　□ 跳过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E6</w:t>
            </w:r>
          </w:p>
        </w:tc>
        <w:tc>
          <w:tcPr>
            <w:tcW w:type="dxa" w:w="181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选题库/素材管理能开</w:t>
            </w:r>
          </w:p>
        </w:tc>
        <w:tc>
          <w:tcPr>
            <w:tcW w:type="dxa" w:w="283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左侧「选题库」「素材管理」</w:t>
            </w:r>
          </w:p>
        </w:tc>
        <w:tc>
          <w:tcPr>
            <w:tcW w:type="dxa" w:w="300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两个页面都能打开，无报错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□ 通过　□ 不通过　□ 跳过</w:t>
            </w:r>
          </w:p>
        </w:tc>
      </w:tr>
      <w:tr>
        <w:trPr>
          <w:cantSplit/>
        </w:trPr>
        <w:tc>
          <w:tcPr>
            <w:tcW w:type="dxa" w:w="1928"/>
            <w:gridSpan w:val="5"/>
            <w:shd w:val="clear" w:color="auto" w:fill="F2F6FB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18"/>
              </w:rPr>
              <w:t>组 6 · 中文界面与稳定性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F1</w:t>
            </w:r>
          </w:p>
        </w:tc>
        <w:tc>
          <w:tcPr>
            <w:tcW w:type="dxa" w:w="181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中文界面没有乱码</w:t>
            </w:r>
          </w:p>
        </w:tc>
        <w:tc>
          <w:tcPr>
            <w:tcW w:type="dxa" w:w="283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随便翻 3-4 个页面</w:t>
            </w:r>
          </w:p>
        </w:tc>
        <w:tc>
          <w:tcPr>
            <w:tcW w:type="dxa" w:w="300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没有方块、问号、半个字；标题和按钮都是完整中文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□ 通过　□ 不通过　□ 跳过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F2</w:t>
            </w:r>
          </w:p>
        </w:tc>
        <w:tc>
          <w:tcPr>
            <w:tcW w:type="dxa" w:w="181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深浅主题都正常</w:t>
            </w:r>
          </w:p>
        </w:tc>
        <w:tc>
          <w:tcPr>
            <w:tcW w:type="dxa" w:w="283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设置里切换主题（深色 / 浅色）</w:t>
            </w:r>
          </w:p>
        </w:tc>
        <w:tc>
          <w:tcPr>
            <w:tcW w:type="dxa" w:w="300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两种主题下文字和背景都清晰；徽标、卡片、按钮颜色正常不糊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□ 通过　□ 不通过　□ 跳过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F3</w:t>
            </w:r>
          </w:p>
        </w:tc>
        <w:tc>
          <w:tcPr>
            <w:tcW w:type="dxa" w:w="181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顶部搜索能跳转</w:t>
            </w:r>
          </w:p>
        </w:tc>
        <w:tc>
          <w:tcPr>
            <w:tcW w:type="dxa" w:w="283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点顶部搜索框，输入「发布」或「设置」</w:t>
            </w:r>
          </w:p>
        </w:tc>
        <w:tc>
          <w:tcPr>
            <w:tcW w:type="dxa" w:w="300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出候选，回车能跳到对应页面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□ 通过　□ 不通过　□ 跳过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F4</w:t>
            </w:r>
          </w:p>
        </w:tc>
        <w:tc>
          <w:tcPr>
            <w:tcW w:type="dxa" w:w="181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关掉重开档位保持</w:t>
            </w:r>
          </w:p>
        </w:tc>
        <w:tc>
          <w:tcPr>
            <w:tcW w:type="dxa" w:w="283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完全退出客户端再双击打开</w:t>
            </w:r>
          </w:p>
        </w:tc>
        <w:tc>
          <w:tcPr>
            <w:tcW w:type="dxa" w:w="300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能重新启动；档位仍是「完整版」（不丢授权）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□ 通过　□ 不通过　□ 跳过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F5</w:t>
            </w:r>
          </w:p>
        </w:tc>
        <w:tc>
          <w:tcPr>
            <w:tcW w:type="dxa" w:w="181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卸载能卸干净（可选）</w:t>
            </w:r>
          </w:p>
        </w:tc>
        <w:tc>
          <w:tcPr>
            <w:tcW w:type="dxa" w:w="283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控制面板 → 卸载「老马AI工作台」</w:t>
            </w:r>
          </w:p>
        </w:tc>
        <w:tc>
          <w:tcPr>
            <w:tcW w:type="dxa" w:w="300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桌面图标消失；安装目录和 %APPDATA%\laoma-ai-workbench 被清掉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□ 通过　□ 不通过　□ 跳过</w:t>
            </w:r>
          </w:p>
        </w:tc>
      </w:tr>
    </w:tbl>
    <w:p>
      <w:r>
        <w:br w:type="page"/>
      </w:r>
    </w:p>
    <w:p>
      <w:pPr>
        <w:spacing w:before="280" w:after="120" w:lineRule="auto" w:line="288"/>
      </w:pPr>
      <w:r>
        <w:rPr>
          <w:rFonts w:ascii="微软雅黑" w:hAnsi="微软雅黑" w:eastAsia="微软雅黑"/>
          <w:b/>
          <w:i w:val="0"/>
          <w:color w:val="1F3864"/>
          <w:sz w:val="32"/>
        </w:rPr>
        <w:t>2　问题记录</w:t>
      </w:r>
    </w:p>
    <w:p>
      <w:pPr>
        <w:spacing w:before="0" w:after="160" w:lineRule="auto" w:line="336"/>
      </w:pPr>
      <w:r>
        <w:rPr>
          <w:rFonts w:ascii="等线" w:hAnsi="等线" w:eastAsia="等线"/>
          <w:b w:val="0"/>
          <w:i w:val="0"/>
          <w:color w:val="595959"/>
          <w:sz w:val="20"/>
        </w:rPr>
        <w:t>每发现一个问题加一行。「严重程度」三选一：□ 阻塞（主流程走不通）/ □ 严重（能用但不对）/ □ 小（体验问题）。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FCEDD"/>
          <w:left w:val="single" w:sz="4" w:space="0" w:color="BFCEDD"/>
          <w:bottom w:val="single" w:sz="4" w:space="0" w:color="BFCEDD"/>
          <w:right w:val="single" w:sz="4" w:space="0" w:color="BFCEDD"/>
          <w:insideH w:val="single" w:sz="4" w:space="0" w:color="BFCEDD"/>
          <w:insideV w:val="single" w:sz="4" w:space="0" w:color="BFCEDD"/>
        </w:tblBorders>
      </w:tblPr>
      <w:tblGrid>
        <w:gridCol w:w="1973"/>
        <w:gridCol w:w="1973"/>
        <w:gridCol w:w="1973"/>
        <w:gridCol w:w="1973"/>
        <w:gridCol w:w="1973"/>
      </w:tblGrid>
      <w:tr>
        <w:trPr>
          <w:tblHeader w:val="true"/>
          <w:cantSplit/>
        </w:trPr>
        <w:tc>
          <w:tcPr>
            <w:tcW w:type="dxa" w:w="737"/>
            <w:shd w:val="clear" w:color="auto" w:fill="DCE6F1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编号</w:t>
            </w:r>
          </w:p>
        </w:tc>
        <w:tc>
          <w:tcPr>
            <w:tcW w:type="dxa" w:w="1474"/>
            <w:shd w:val="clear" w:color="auto" w:fill="DCE6F1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对应验收项</w:t>
            </w:r>
          </w:p>
        </w:tc>
        <w:tc>
          <w:tcPr>
            <w:tcW w:type="dxa" w:w="4082"/>
            <w:shd w:val="clear" w:color="auto" w:fill="DCE6F1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现象描述（报错请抄原文）</w:t>
            </w:r>
          </w:p>
        </w:tc>
        <w:tc>
          <w:tcPr>
            <w:tcW w:type="dxa" w:w="1871"/>
            <w:shd w:val="clear" w:color="auto" w:fill="DCE6F1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严重程度</w:t>
            </w:r>
          </w:p>
        </w:tc>
        <w:tc>
          <w:tcPr>
            <w:tcW w:type="dxa" w:w="2154"/>
            <w:shd w:val="clear" w:color="auto" w:fill="DCE6F1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截图文件名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  <w:tc>
          <w:tcPr>
            <w:tcW w:type="dxa" w:w="4082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  <w:tc>
          <w:tcPr>
            <w:tcW w:type="dxa" w:w="1871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□ 阻塞　□ 严重　□ 小</w:t>
            </w:r>
          </w:p>
        </w:tc>
        <w:tc>
          <w:tcPr>
            <w:tcW w:type="dxa" w:w="215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  <w:tc>
          <w:tcPr>
            <w:tcW w:type="dxa" w:w="4082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  <w:tc>
          <w:tcPr>
            <w:tcW w:type="dxa" w:w="1871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□ 阻塞　□ 严重　□ 小</w:t>
            </w:r>
          </w:p>
        </w:tc>
        <w:tc>
          <w:tcPr>
            <w:tcW w:type="dxa" w:w="215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  <w:tc>
          <w:tcPr>
            <w:tcW w:type="dxa" w:w="4082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  <w:tc>
          <w:tcPr>
            <w:tcW w:type="dxa" w:w="1871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□ 阻塞　□ 严重　□ 小</w:t>
            </w:r>
          </w:p>
        </w:tc>
        <w:tc>
          <w:tcPr>
            <w:tcW w:type="dxa" w:w="215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  <w:tc>
          <w:tcPr>
            <w:tcW w:type="dxa" w:w="4082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  <w:tc>
          <w:tcPr>
            <w:tcW w:type="dxa" w:w="1871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□ 阻塞　□ 严重　□ 小</w:t>
            </w:r>
          </w:p>
        </w:tc>
        <w:tc>
          <w:tcPr>
            <w:tcW w:type="dxa" w:w="215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  <w:tc>
          <w:tcPr>
            <w:tcW w:type="dxa" w:w="4082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  <w:tc>
          <w:tcPr>
            <w:tcW w:type="dxa" w:w="1871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□ 阻塞　□ 严重　□ 小</w:t>
            </w:r>
          </w:p>
        </w:tc>
        <w:tc>
          <w:tcPr>
            <w:tcW w:type="dxa" w:w="215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  <w:tc>
          <w:tcPr>
            <w:tcW w:type="dxa" w:w="4082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  <w:tc>
          <w:tcPr>
            <w:tcW w:type="dxa" w:w="1871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□ 阻塞　□ 严重　□ 小</w:t>
            </w:r>
          </w:p>
        </w:tc>
        <w:tc>
          <w:tcPr>
            <w:tcW w:type="dxa" w:w="215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  <w:tc>
          <w:tcPr>
            <w:tcW w:type="dxa" w:w="4082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  <w:tc>
          <w:tcPr>
            <w:tcW w:type="dxa" w:w="1871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□ 阻塞　□ 严重　□ 小</w:t>
            </w:r>
          </w:p>
        </w:tc>
        <w:tc>
          <w:tcPr>
            <w:tcW w:type="dxa" w:w="215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  <w:tc>
          <w:tcPr>
            <w:tcW w:type="dxa" w:w="4082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  <w:tc>
          <w:tcPr>
            <w:tcW w:type="dxa" w:w="1871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□ 阻塞　□ 严重　□ 小</w:t>
            </w:r>
          </w:p>
        </w:tc>
        <w:tc>
          <w:tcPr>
            <w:tcW w:type="dxa" w:w="215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</w:tr>
    </w:tbl>
    <w:p>
      <w:pPr>
        <w:spacing w:before="280" w:after="120" w:lineRule="auto" w:line="288"/>
      </w:pPr>
      <w:r>
        <w:rPr>
          <w:rFonts w:ascii="微软雅黑" w:hAnsi="微软雅黑" w:eastAsia="微软雅黑"/>
          <w:b/>
          <w:i w:val="0"/>
          <w:color w:val="1F3864"/>
          <w:sz w:val="32"/>
        </w:rPr>
        <w:t>3　总批注</w:t>
      </w:r>
    </w:p>
    <w:p>
      <w:pPr>
        <w:spacing w:before="0" w:after="80" w:lineRule="auto" w:line="336"/>
      </w:pPr>
      <w:r>
        <w:rPr>
          <w:rFonts w:ascii="等线" w:hAnsi="等线" w:eastAsia="等线"/>
          <w:b w:val="0"/>
          <w:i w:val="0"/>
          <w:color w:val="595959"/>
          <w:sz w:val="19"/>
        </w:rPr>
        <w:t>一句话总规则就行（比如「先别管生图，把发布链路跑通」）。</w:t>
      </w:r>
    </w:p>
    <w:p>
      <w:pPr>
        <w:spacing w:before="0" w:after="120" w:lineRule="auto" w:line="336"/>
        <w:pBdr>
          <w:bottom w:val="single" w:sz="6" w:space="1" w:color="C9C9C9"/>
        </w:pBdr>
      </w:pPr>
    </w:p>
    <w:p>
      <w:pPr>
        <w:spacing w:before="0" w:after="120" w:lineRule="auto" w:line="336"/>
        <w:pBdr>
          <w:bottom w:val="single" w:sz="6" w:space="1" w:color="C9C9C9"/>
        </w:pBdr>
      </w:pPr>
    </w:p>
    <w:p>
      <w:pPr>
        <w:spacing w:before="0" w:after="120" w:lineRule="auto" w:line="336"/>
        <w:pBdr>
          <w:bottom w:val="single" w:sz="6" w:space="1" w:color="C9C9C9"/>
        </w:pBdr>
      </w:pPr>
    </w:p>
    <w:p>
      <w:pPr>
        <w:spacing w:before="0" w:after="120" w:lineRule="auto" w:line="336"/>
        <w:pBdr>
          <w:bottom w:val="single" w:sz="6" w:space="1" w:color="C9C9C9"/>
        </w:pBdr>
      </w:pPr>
    </w:p>
    <w:p>
      <w:pPr>
        <w:spacing w:before="280" w:after="120" w:lineRule="auto" w:line="288"/>
      </w:pPr>
      <w:r>
        <w:rPr>
          <w:rFonts w:ascii="微软雅黑" w:hAnsi="微软雅黑" w:eastAsia="微软雅黑"/>
          <w:b/>
          <w:i w:val="0"/>
          <w:color w:val="1F3864"/>
          <w:sz w:val="32"/>
        </w:rPr>
        <w:t>4　填完之后我会做什么</w:t>
      </w:r>
    </w:p>
    <w:p>
      <w:pPr>
        <w:spacing w:before="0" w:after="6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1) 按第 2 节逐条修，每个问题改完在下一版安装包里给你复验。</w:t>
      </w:r>
    </w:p>
    <w:p>
      <w:pPr>
        <w:spacing w:before="0" w:after="6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2) 「阻塞」级别优先，其余按你的总批注排序。</w:t>
      </w:r>
    </w:p>
    <w:p>
      <w:pPr>
        <w:spacing w:before="0" w:after="6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3) 改完重新出包 → 官网下载入口换新版 → 你再点一遍同样这几项。</w:t>
      </w:r>
    </w:p>
    <w:p>
      <w:pPr>
        <w:spacing w:before="0" w:after="6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4) D1–D5 的发布形态待决表已于 2026-10-23 追认确认（D1=A　D2=A　D3=B　D4=A　D5=A），结论见 docs/release-delivery-statement.md；这份验收单只管客户端行为，不受影响。</w:t>
      </w:r>
    </w:p>
    <w:sectPr w:rsidR="00FC693F" w:rsidRPr="0006063C" w:rsidSect="00034616">
      <w:footerReference w:type="default" r:id="rId9"/>
      <w:pgSz w:w="11906" w:h="16838"/>
      <w:pgMar w:top="1134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等线" w:hAnsi="等线" w:eastAsia="等线"/>
        <w:b w:val="0"/>
        <w:i w:val="0"/>
        <w:color w:val="595959"/>
        <w:sz w:val="16"/>
      </w:rPr>
      <w:t xml:space="preserve">老马AI工作台 1.1.5 客户端验收清单　·　第 </w:t>
    </w:r>
    <w:fldSimple w:instr=" PAGE ">
      <w:r>
        <w:rPr>
          <w:sz w:val="16"/>
        </w:rPr>
        <w:t>1</w:t>
      </w:r>
    </w:fldSimple>
    <w:r>
      <w:rPr>
        <w:rFonts w:ascii="等线" w:hAnsi="等线" w:eastAsia="等线"/>
        <w:b w:val="0"/>
        <w:i w:val="0"/>
        <w:color w:val="595959"/>
        <w:sz w:val="16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等线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