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ADC6" w14:textId="77777777" w:rsidR="005D2C32" w:rsidRPr="005D2C32" w:rsidRDefault="005D2C32" w:rsidP="005D2C32">
      <w:pPr>
        <w:spacing w:line="300" w:lineRule="auto"/>
        <w:jc w:val="both"/>
        <w:rPr>
          <w:rFonts w:cs="Calibri"/>
          <w:b/>
          <w:bCs/>
          <w:lang w:val="pt-BR"/>
        </w:rPr>
      </w:pPr>
      <w:r w:rsidRPr="005D2C32">
        <w:rPr>
          <w:rFonts w:cs="Calibri"/>
          <w:b/>
          <w:bCs/>
          <w:lang w:val="pt-BR"/>
        </w:rPr>
        <w:t xml:space="preserve">EXCELENTÍSSIMO(A) SENHOR(A) DOUTOR(A) JUIZ(A) DE DIREITO DA M.M. {{vara_juizo}}</w:t>
      </w:r>
    </w:p>
    <w:p w14:paraId="5E1D7938" w14:textId="77777777" w:rsidR="005D2C32" w:rsidRPr="005D2C32" w:rsidRDefault="005D2C32" w:rsidP="005D2C32">
      <w:pPr>
        <w:spacing w:line="300" w:lineRule="auto"/>
        <w:jc w:val="both"/>
        <w:rPr>
          <w:rFonts w:cs="Calibri"/>
          <w:b/>
          <w:color w:val="000000"/>
          <w:lang w:val="pt-BR"/>
        </w:rPr>
      </w:pPr>
    </w:p>
    <w:p w14:paraId="2BC02F96" w14:textId="77777777" w:rsidR="005D2C32" w:rsidRPr="005D2C32" w:rsidRDefault="005D2C32" w:rsidP="005D2C32">
      <w:pPr>
        <w:spacing w:line="300" w:lineRule="auto"/>
        <w:jc w:val="both"/>
        <w:rPr>
          <w:rFonts w:cs="Calibri"/>
          <w:b/>
          <w:color w:val="000000"/>
          <w:lang w:val="pt-BR"/>
        </w:rPr>
      </w:pPr>
    </w:p>
    <w:p w14:paraId="1E58E9CA" w14:textId="77777777" w:rsidR="005D2C32" w:rsidRPr="005D2C32" w:rsidRDefault="005D2C32" w:rsidP="005D2C32">
      <w:pPr>
        <w:spacing w:line="300" w:lineRule="auto"/>
        <w:jc w:val="both"/>
        <w:rPr>
          <w:rFonts w:cs="Calibri"/>
          <w:b/>
          <w:color w:val="000000"/>
          <w:lang w:val="pt-BR"/>
        </w:rPr>
      </w:pPr>
    </w:p>
    <w:p w14:paraId="71FF6691" w14:textId="77777777" w:rsidR="00612762" w:rsidRDefault="00612762" w:rsidP="00612762">
      <w:pPr>
        <w:spacing w:line="300" w:lineRule="auto"/>
        <w:jc w:val="both"/>
        <w:rPr>
          <w:rFonts w:cs="Calibri"/>
          <w:b/>
          <w:lang w:val="pt-BR"/>
        </w:rPr>
      </w:pPr>
    </w:p>
    <w:p w14:paraId="6E0EBADD" w14:textId="77777777" w:rsidR="00612762" w:rsidRDefault="00612762" w:rsidP="00612762">
      <w:pPr>
        <w:spacing w:line="300" w:lineRule="auto"/>
        <w:jc w:val="both"/>
        <w:rPr>
          <w:rFonts w:cs="Calibri"/>
          <w:b/>
          <w:lang w:val="pt-BR"/>
        </w:rPr>
      </w:pPr>
    </w:p>
    <w:p w14:paraId="4623A998" w14:textId="77777777" w:rsidR="00612762" w:rsidRDefault="00612762" w:rsidP="00612762">
      <w:pPr>
        <w:spacing w:line="300" w:lineRule="auto"/>
        <w:jc w:val="both"/>
        <w:rPr>
          <w:rFonts w:cs="Calibri"/>
          <w:b/>
          <w:lang w:val="pt-BR"/>
        </w:rPr>
      </w:pPr>
    </w:p>
    <w:p w14:paraId="2DEB46DC" w14:textId="77777777" w:rsidR="0016460F" w:rsidRDefault="0016460F" w:rsidP="00612762">
      <w:pPr>
        <w:spacing w:line="300" w:lineRule="auto"/>
        <w:jc w:val="both"/>
        <w:rPr>
          <w:rFonts w:cs="Calibri"/>
          <w:b/>
          <w:lang w:val="pt-BR"/>
        </w:rPr>
      </w:pPr>
    </w:p>
    <w:p w14:paraId="40E11D29" w14:textId="77777777" w:rsidR="0016460F" w:rsidRDefault="0016460F" w:rsidP="00612762">
      <w:pPr>
        <w:spacing w:line="300" w:lineRule="auto"/>
        <w:jc w:val="both"/>
        <w:rPr>
          <w:rFonts w:cs="Calibri"/>
          <w:b/>
          <w:lang w:val="pt-BR"/>
        </w:rPr>
      </w:pPr>
    </w:p>
    <w:p w14:paraId="2EB8995E" w14:textId="77777777" w:rsidR="0016460F" w:rsidRDefault="0016460F" w:rsidP="00612762">
      <w:pPr>
        <w:spacing w:line="300" w:lineRule="auto"/>
        <w:jc w:val="both"/>
        <w:rPr>
          <w:rFonts w:cs="Calibri"/>
          <w:b/>
          <w:lang w:val="pt-BR"/>
        </w:rPr>
      </w:pPr>
    </w:p>
    <w:p w14:paraId="648F054A" w14:textId="77777777" w:rsidR="0016460F" w:rsidRDefault="0016460F" w:rsidP="00612762">
      <w:pPr>
        <w:spacing w:line="300" w:lineRule="auto"/>
        <w:jc w:val="both"/>
        <w:rPr>
          <w:rFonts w:cs="Calibri"/>
          <w:b/>
          <w:lang w:val="pt-BR"/>
        </w:rPr>
      </w:pPr>
    </w:p>
    <w:p w14:paraId="74F65DEC" w14:textId="77777777" w:rsidR="0016460F" w:rsidRDefault="0016460F" w:rsidP="00612762">
      <w:pPr>
        <w:spacing w:line="300" w:lineRule="auto"/>
        <w:jc w:val="both"/>
        <w:rPr>
          <w:rFonts w:cs="Calibri"/>
          <w:b/>
          <w:lang w:val="pt-BR"/>
        </w:rPr>
      </w:pPr>
    </w:p>
    <w:p w14:paraId="149AE7DB" w14:textId="77777777" w:rsidR="0016460F" w:rsidRDefault="0016460F" w:rsidP="00612762">
      <w:pPr>
        <w:spacing w:line="300" w:lineRule="auto"/>
        <w:jc w:val="both"/>
        <w:rPr>
          <w:rFonts w:cs="Calibri"/>
          <w:b/>
          <w:lang w:val="pt-BR"/>
        </w:rPr>
      </w:pPr>
    </w:p>
    <w:p w14:paraId="5ED4682C" w14:textId="77777777" w:rsidR="0016460F" w:rsidRDefault="0016460F" w:rsidP="00612762">
      <w:pPr>
        <w:spacing w:line="300" w:lineRule="auto"/>
        <w:jc w:val="both"/>
        <w:rPr>
          <w:rFonts w:cs="Calibri"/>
          <w:b/>
          <w:lang w:val="pt-BR"/>
        </w:rPr>
      </w:pPr>
    </w:p>
    <w:p w14:paraId="0CF5D5FB" w14:textId="77777777" w:rsidR="0016460F" w:rsidRDefault="0016460F" w:rsidP="00612762">
      <w:pPr>
        <w:spacing w:line="300" w:lineRule="auto"/>
        <w:jc w:val="both"/>
        <w:rPr>
          <w:rFonts w:cs="Calibri"/>
          <w:b/>
          <w:lang w:val="pt-BR"/>
        </w:rPr>
      </w:pPr>
    </w:p>
    <w:p w14:paraId="68BC65B9" w14:textId="77777777" w:rsidR="00C56A4C" w:rsidRDefault="00C56A4C" w:rsidP="00612762">
      <w:pPr>
        <w:spacing w:line="300" w:lineRule="auto"/>
        <w:jc w:val="both"/>
        <w:rPr>
          <w:rFonts w:cs="Calibri"/>
          <w:b/>
          <w:lang w:val="pt-BR"/>
        </w:rPr>
      </w:pPr>
    </w:p>
    <w:p w14:paraId="307B5F98" w14:textId="77777777" w:rsidR="00C56A4C" w:rsidRDefault="00C56A4C" w:rsidP="00612762">
      <w:pPr>
        <w:spacing w:line="300" w:lineRule="auto"/>
        <w:jc w:val="both"/>
        <w:rPr>
          <w:rFonts w:cs="Calibri"/>
          <w:b/>
          <w:lang w:val="pt-BR"/>
        </w:rPr>
      </w:pPr>
    </w:p>
    <w:p w14:paraId="695AAAF7" w14:textId="77777777" w:rsidR="0016460F" w:rsidRDefault="0016460F" w:rsidP="00612762">
      <w:pPr>
        <w:spacing w:line="300" w:lineRule="auto"/>
        <w:jc w:val="both"/>
        <w:rPr>
          <w:rFonts w:cs="Calibri"/>
          <w:b/>
          <w:lang w:val="pt-BR"/>
        </w:rPr>
      </w:pPr>
    </w:p>
    <w:p w14:paraId="27C2F3A0" w14:textId="77777777" w:rsidR="0016460F" w:rsidRDefault="0016460F" w:rsidP="00612762">
      <w:pPr>
        <w:spacing w:line="300" w:lineRule="auto"/>
        <w:jc w:val="both"/>
        <w:rPr>
          <w:rFonts w:cs="Calibri"/>
          <w:b/>
          <w:lang w:val="pt-BR"/>
        </w:rPr>
      </w:pPr>
    </w:p>
    <w:p w14:paraId="4FB55682" w14:textId="77777777" w:rsidR="0016460F" w:rsidRDefault="0016460F" w:rsidP="00612762">
      <w:pPr>
        <w:spacing w:line="300" w:lineRule="auto"/>
        <w:jc w:val="both"/>
        <w:rPr>
          <w:rFonts w:cs="Calibri"/>
          <w:b/>
          <w:lang w:val="pt-BR"/>
        </w:rPr>
      </w:pPr>
    </w:p>
    <w:p w14:paraId="117A142F" w14:textId="77777777" w:rsidR="0016460F" w:rsidRDefault="0016460F" w:rsidP="00612762">
      <w:pPr>
        <w:spacing w:line="300" w:lineRule="auto"/>
        <w:jc w:val="both"/>
        <w:rPr>
          <w:rFonts w:cs="Calibri"/>
          <w:b/>
          <w:lang w:val="pt-BR"/>
        </w:rPr>
      </w:pPr>
    </w:p>
    <w:p w14:paraId="230B4736" w14:textId="77777777" w:rsidR="0016460F" w:rsidRPr="000B3A92" w:rsidRDefault="0016460F" w:rsidP="00612762">
      <w:pPr>
        <w:spacing w:line="300" w:lineRule="auto"/>
        <w:jc w:val="both"/>
        <w:rPr>
          <w:rFonts w:cs="Calibri"/>
          <w:b/>
          <w:lang w:val="pt-BR"/>
        </w:rPr>
      </w:pPr>
    </w:p>
    <w:p w14:paraId="612E090E" w14:textId="66023BCA" w:rsidR="00612762" w:rsidRDefault="005A0426" w:rsidP="00612762">
      <w:pPr>
        <w:spacing w:line="300" w:lineRule="auto"/>
        <w:ind w:firstLine="1418"/>
        <w:jc w:val="both"/>
        <w:rPr>
          <w:rFonts w:cs="Calibri"/>
          <w:color w:val="000000"/>
          <w:lang w:val="pt-BR"/>
        </w:rPr>
      </w:pPr>
      <w:bookmarkStart w:id="0" w:name="_Hlk198289192"/>
      <w:r>
        <w:rPr>
          <w:rFonts w:cs="Calibri"/>
          <w:b/>
          <w:lang w:val="pt-BR"/>
        </w:rPr>
        <w:t xml:space="preserve">{{nome_maiusculo}}, {{nacionalidade}}, {{naturalidade}}, menor, detentor da cédula de identidade n° {{rg}} e do CPF n° {{cpf}}, neste ato representado por {{representante_legal_qualificacao}} Sra. {{representante_legal_nome}}, {{representante_legal_nacionalidade}}, {{representante_legal_naturalidade}}, {{representante_legal_estado_civil}}, residente e domiciliada na {{endereco_rua}}, nº {{endereco_numero}}, {{endereco_bairro}}, Cep: {{endereco_cep}}, {{endereco_cidade}}/{{endereco_uf}}, por seu advogado </w:t>
      </w:r>
      <w:r w:rsidR="00D803F3">
        <w:rPr>
          <w:rFonts w:cs="Calibri"/>
          <w:b/>
          <w:lang w:val="pt-BR"/>
        </w:rPr>
        <w:t xml:space="preserve"/>
      </w:r>
      <w:r w:rsidR="008F5ECA" w:rsidRPr="00E4439F">
        <w:rPr>
          <w:rFonts w:cs="Calibri"/>
          <w:b/>
          <w:lang w:val="pt-BR"/>
        </w:rPr>
        <w:t xml:space="preserve"/>
      </w:r>
      <w:r w:rsidR="002D756B">
        <w:rPr>
          <w:rFonts w:cs="Calibri"/>
          <w:lang w:val="pt-BR"/>
        </w:rPr>
        <w:t xml:space="preserve"/>
      </w:r>
      <w:r w:rsidR="00826C00">
        <w:rPr>
          <w:rFonts w:cs="Calibri"/>
          <w:lang w:val="pt-BR"/>
        </w:rPr>
        <w:t xml:space="preserve"/>
      </w:r>
      <w:r w:rsidR="002D756B">
        <w:rPr>
          <w:rFonts w:cs="Calibri"/>
          <w:lang w:val="pt-BR"/>
        </w:rPr>
        <w:t xml:space="preserve"/>
      </w:r>
      <w:r w:rsidR="00826C00">
        <w:rPr>
          <w:rFonts w:cs="Calibri"/>
          <w:lang w:val="pt-BR"/>
        </w:rPr>
        <w:t xml:space="preserve"/>
      </w:r>
      <w:r w:rsidR="002D756B" w:rsidRPr="002D756B">
        <w:rPr>
          <w:rFonts w:cs="Calibri"/>
          <w:lang w:val="pt-BR"/>
        </w:rPr>
        <w:t xml:space="preserve"/>
      </w:r>
      <w:r>
        <w:rPr>
          <w:rFonts w:cs="Calibri"/>
          <w:lang w:val="pt-BR"/>
        </w:rPr>
        <w:t xml:space="preserve"/>
      </w:r>
      <w:r w:rsidR="00826C00">
        <w:rPr>
          <w:rFonts w:cs="Calibri"/>
          <w:lang w:val="pt-BR"/>
        </w:rPr>
        <w:t xml:space="preserve"/>
      </w:r>
      <w:r>
        <w:rPr>
          <w:rFonts w:cs="Calibri"/>
          <w:lang w:val="pt-BR"/>
        </w:rPr>
        <w:t xml:space="preserve"/>
      </w:r>
      <w:r w:rsidR="00612762" w:rsidRPr="000B3A92">
        <w:rPr>
          <w:rFonts w:cs="Calibri"/>
          <w:color w:val="000000"/>
          <w:lang w:val="pt-BR"/>
        </w:rPr>
        <w:t xml:space="preserve"/>
      </w:r>
      <w:r>
        <w:rPr>
          <w:rFonts w:cs="Calibri"/>
          <w:color w:val="000000"/>
          <w:lang w:val="pt-BR"/>
        </w:rPr>
        <w:t xml:space="preserve"/>
      </w:r>
      <w:r w:rsidR="00826C00">
        <w:rPr>
          <w:rFonts w:cs="Calibri"/>
          <w:color w:val="000000"/>
          <w:lang w:val="pt-BR"/>
        </w:rPr>
        <w:t xml:space="preserve"/>
      </w:r>
      <w:r>
        <w:rPr>
          <w:rFonts w:cs="Calibri"/>
          <w:color w:val="000000"/>
          <w:lang w:val="pt-BR"/>
        </w:rPr>
        <w:t xml:space="preserve"/>
      </w:r>
      <w:r w:rsidR="00C56A4C">
        <w:rPr>
          <w:rFonts w:cs="Calibri"/>
          <w:color w:val="000000"/>
          <w:lang w:val="pt-BR"/>
        </w:rPr>
        <w:t xml:space="preserve"/>
      </w:r>
      <w:r>
        <w:rPr>
          <w:lang w:val="pt-BR"/>
        </w:rPr>
        <w:t xml:space="preserve"/>
      </w:r>
      <w:r w:rsidRPr="00C56A4C">
        <w:rPr>
          <w:b/>
          <w:bCs/>
          <w:lang w:val="pt-BR"/>
        </w:rPr>
        <w:t xml:space="preserve"/>
      </w:r>
      <w:r w:rsidR="00612762" w:rsidRPr="00C56A4C">
        <w:rPr>
          <w:rFonts w:cs="Calibri"/>
          <w:b/>
          <w:bCs/>
          <w:color w:val="000000"/>
          <w:lang w:val="pt-BR"/>
        </w:rPr>
        <w:t xml:space="preserve"/>
      </w:r>
      <w:r w:rsidRPr="00C56A4C">
        <w:rPr>
          <w:rFonts w:cs="Calibri"/>
          <w:b/>
          <w:bCs/>
          <w:color w:val="000000"/>
          <w:lang w:val="pt-BR"/>
        </w:rPr>
        <w:t xml:space="preserve"/>
      </w:r>
      <w:r>
        <w:rPr>
          <w:rFonts w:cs="Calibri"/>
          <w:color w:val="000000"/>
          <w:lang w:val="pt-BR"/>
        </w:rPr>
        <w:t xml:space="preserve"/>
      </w:r>
      <w:r w:rsidR="00826C00">
        <w:rPr>
          <w:rFonts w:cs="Calibri"/>
          <w:lang w:val="pt-BR"/>
        </w:rPr>
        <w:t xml:space="preserve"/>
      </w:r>
      <w:r>
        <w:rPr>
          <w:rFonts w:cs="Calibri"/>
          <w:lang w:val="pt-BR"/>
        </w:rPr>
        <w:t xml:space="preserve"/>
      </w:r>
      <w:r w:rsidR="00826C00">
        <w:rPr>
          <w:rFonts w:cs="Calibri"/>
          <w:lang w:val="pt-BR"/>
        </w:rPr>
        <w:t xml:space="preserve"/>
      </w:r>
      <w:r>
        <w:rPr>
          <w:rFonts w:cs="Calibri"/>
          <w:lang w:val="pt-BR"/>
        </w:rPr>
        <w:t xml:space="preserve"/>
      </w:r>
      <w:r w:rsidR="00826C00">
        <w:rPr>
          <w:rFonts w:cs="Calibri"/>
          <w:lang w:val="pt-BR"/>
        </w:rPr>
        <w:t xml:space="preserve"/>
      </w:r>
      <w:r>
        <w:rPr>
          <w:rFonts w:cs="Calibri"/>
          <w:lang w:val="pt-BR"/>
        </w:rPr>
        <w:t xml:space="preserve"/>
      </w:r>
      <w:r w:rsidR="00C56A4C">
        <w:rPr>
          <w:rFonts w:cs="Calibri"/>
          <w:lang w:val="pt-BR"/>
        </w:rPr>
        <w:t xml:space="preserve"/>
      </w:r>
      <w:r>
        <w:rPr>
          <w:rFonts w:cs="Calibri"/>
          <w:lang w:val="pt-BR"/>
        </w:rPr>
        <w:t xml:space="preserve"/>
      </w:r>
      <w:r w:rsidR="00826C00">
        <w:rPr>
          <w:rFonts w:cs="Calibri"/>
          <w:lang w:val="pt-BR"/>
        </w:rPr>
        <w:t xml:space="preserve"/>
      </w:r>
      <w:r>
        <w:rPr>
          <w:rFonts w:cs="Calibri"/>
          <w:lang w:val="pt-BR"/>
        </w:rPr>
        <w:t xml:space="preserve"/>
      </w:r>
      <w:r>
        <w:rPr>
          <w:rFonts w:cs="Calibri"/>
          <w:color w:val="000000"/>
          <w:lang w:val="pt-BR"/>
        </w:rPr>
        <w:t xml:space="preserve"> </w:t>
      </w:r>
      <w:r w:rsidR="00612762" w:rsidRPr="000B3A9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612762" w:rsidRPr="000B3A92">
          <w:rPr>
            <w:rStyle w:val="Hyperlink"/>
            <w:rFonts w:cs="Calibri"/>
            <w:b/>
            <w:lang w:val="pt-BR"/>
          </w:rPr>
          <w:t>juridico@bentesramos.adv.br</w:t>
        </w:r>
      </w:hyperlink>
      <w:r w:rsidR="00612762" w:rsidRPr="000B3A92">
        <w:rPr>
          <w:rFonts w:cs="Calibri"/>
          <w:color w:val="000000"/>
          <w:lang w:val="pt-BR"/>
        </w:rPr>
        <w:t xml:space="preserve"> e </w:t>
      </w:r>
      <w:r w:rsidR="00612762" w:rsidRPr="000B3A92">
        <w:rPr>
          <w:rFonts w:cs="Calibri"/>
          <w:b/>
          <w:bCs/>
          <w:color w:val="000000"/>
          <w:lang w:val="pt-BR"/>
        </w:rPr>
        <w:t>WhatsApp (92) 99160-4348 / 98223-7330</w:t>
      </w:r>
      <w:r w:rsidR="00612762" w:rsidRPr="000B3A92">
        <w:rPr>
          <w:rFonts w:cs="Calibri"/>
          <w:color w:val="000000"/>
          <w:lang w:val="pt-BR"/>
        </w:rPr>
        <w:t>, onde recebem intimações e demais comunicações processuais, vem, com o devido respeito, à presença de Vossa Excelência, propor a presente</w:t>
      </w:r>
      <w:bookmarkEnd w:id="0"/>
    </w:p>
    <w:p w14:paraId="7D69E3CD" w14:textId="77777777" w:rsidR="005D2C32" w:rsidRPr="005D2C32" w:rsidRDefault="005D2C32" w:rsidP="005D2C32">
      <w:pPr>
        <w:spacing w:line="300" w:lineRule="auto"/>
        <w:ind w:firstLine="2835"/>
        <w:jc w:val="both"/>
        <w:rPr>
          <w:rFonts w:cs="Calibri"/>
          <w:color w:val="000000"/>
          <w:lang w:val="pt-BR"/>
        </w:rPr>
      </w:pPr>
    </w:p>
    <w:p w14:paraId="625535D1" w14:textId="77777777" w:rsidR="005D2C32" w:rsidRPr="005D2C32" w:rsidRDefault="005D2C32" w:rsidP="005D2C32">
      <w:pPr>
        <w:pBdr>
          <w:top w:val="single" w:sz="12" w:space="2"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5D2C32">
        <w:rPr>
          <w:rFonts w:cs="Calibri"/>
          <w:b/>
          <w:color w:val="000000"/>
          <w:lang w:val="pt-BR"/>
        </w:rPr>
        <w:t>AÇÃO DECLARATÓRIA DE INEXISTÊNCIA DE DÉBITO C/C INDENIZAÇÃO POR DANOS MORAIS E MATERIAIS COM PEDIDO DE LIMINAR</w:t>
      </w:r>
    </w:p>
    <w:p w14:paraId="79FE86FD" w14:textId="77777777" w:rsidR="005D2C32" w:rsidRPr="00EB0E97" w:rsidRDefault="005D2C32" w:rsidP="006B48B4">
      <w:pPr>
        <w:spacing w:line="300" w:lineRule="auto"/>
        <w:jc w:val="center"/>
        <w:rPr>
          <w:rFonts w:cs="Calibri"/>
          <w:color w:val="000000"/>
          <w:lang w:val="pt-BR"/>
        </w:rPr>
      </w:pPr>
    </w:p>
    <w:p w14:paraId="709A9389" w14:textId="77777777" w:rsidR="008F5ECA" w:rsidRPr="00163D0F" w:rsidRDefault="008F5ECA" w:rsidP="008F5ECA">
      <w:pPr>
        <w:spacing w:line="300" w:lineRule="auto"/>
        <w:jc w:val="both"/>
        <w:rPr>
          <w:rFonts w:cs="Calibri"/>
          <w:color w:val="000000"/>
          <w:lang w:val="pt-BR"/>
        </w:rPr>
      </w:pPr>
      <w:r w:rsidRPr="000B3A92">
        <w:rPr>
          <w:rFonts w:cs="Calibri"/>
          <w:lang w:val="pt-BR"/>
        </w:rPr>
        <w:t xml:space="preserve">em face de </w:t>
      </w:r>
      <w:r w:rsidRPr="000B3A92">
        <w:rPr>
          <w:rFonts w:cs="Calibri"/>
          <w:b/>
          <w:lang w:val="pt-BR"/>
        </w:rPr>
        <w:t xml:space="preserve">{{reu_nome}}, pessoa jurídica de direito privado, inscrito no CNPJ sob o nº {{reu_cnpj}}, situada a {{reu_endereco}}</w:t>
      </w:r>
      <w:r w:rsidRPr="000B3A92">
        <w:rPr>
          <w:rFonts w:cs="Calibri"/>
          <w:lang w:val="pt-BR"/>
        </w:rPr>
        <w:t xml:space="preserve">, pelos fatos e fundamentos a seguir exposto:</w:t>
      </w:r>
    </w:p>
    <w:p w14:paraId="29B2F684" w14:textId="77777777" w:rsidR="005D2C32" w:rsidRPr="00EB0E97" w:rsidRDefault="005D2C32" w:rsidP="006B48B4">
      <w:pPr>
        <w:spacing w:line="300" w:lineRule="auto"/>
        <w:jc w:val="both"/>
        <w:rPr>
          <w:rFonts w:cs="Calibri"/>
          <w:color w:val="000000"/>
          <w:lang w:val="pt-BR"/>
        </w:rPr>
      </w:pPr>
    </w:p>
    <w:p w14:paraId="55002265" w14:textId="77777777" w:rsidR="005D2C32" w:rsidRPr="005D2C32" w:rsidRDefault="005D2C32" w:rsidP="005D2C32">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sidRPr="005D2C32">
        <w:rPr>
          <w:rFonts w:cs="Calibri"/>
          <w:b/>
          <w:color w:val="000000"/>
        </w:rPr>
        <w:t>– DOS REQUERIMENTOS PRÉVIOS</w:t>
      </w:r>
    </w:p>
    <w:p w14:paraId="013469DE" w14:textId="77777777" w:rsidR="005D2C32" w:rsidRDefault="005D2C32" w:rsidP="005D2C32">
      <w:pPr>
        <w:spacing w:line="300" w:lineRule="auto"/>
        <w:jc w:val="both"/>
        <w:rPr>
          <w:rFonts w:cs="Calibri"/>
          <w:color w:val="000000"/>
        </w:rPr>
      </w:pPr>
    </w:p>
    <w:p w14:paraId="23E80407" w14:textId="4D0C237F" w:rsidR="00826C00" w:rsidRPr="00826C00" w:rsidRDefault="00826C00" w:rsidP="00826C00">
      <w:pPr>
        <w:numPr>
          <w:ilvl w:val="1"/>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left="284" w:hanging="284"/>
        <w:jc w:val="both"/>
        <w:rPr>
          <w:rFonts w:cs="Calibri"/>
          <w:b/>
          <w:bCs/>
          <w:color w:val="000000"/>
          <w:lang w:val="pt-BR"/>
        </w:rPr>
      </w:pPr>
      <w:r w:rsidRPr="00826C00">
        <w:rPr>
          <w:rFonts w:cs="Calibri"/>
          <w:b/>
          <w:bCs/>
          <w:color w:val="000000"/>
          <w:lang w:val="pt-BR"/>
        </w:rPr>
        <w:t>– DA PRIORIDADE NA TRAMITAÇÃO PROCESSUAL</w:t>
      </w:r>
    </w:p>
    <w:p w14:paraId="047FBBE7" w14:textId="77777777" w:rsidR="00826C00" w:rsidRDefault="00826C00" w:rsidP="00826C00">
      <w:pPr>
        <w:spacing w:line="300" w:lineRule="auto"/>
        <w:ind w:firstLine="1418"/>
        <w:jc w:val="both"/>
        <w:rPr>
          <w:rFonts w:cs="Calibri"/>
          <w:color w:val="000000"/>
          <w:lang w:val="pt-BR"/>
        </w:rPr>
      </w:pPr>
    </w:p>
    <w:p w14:paraId="4DA9649C" w14:textId="50BA2204" w:rsidR="00826C00" w:rsidRDefault="00826C00" w:rsidP="00826C00">
      <w:pPr>
        <w:spacing w:line="300" w:lineRule="auto"/>
        <w:ind w:firstLine="1418"/>
        <w:jc w:val="both"/>
        <w:rPr>
          <w:rFonts w:cs="Calibri"/>
          <w:color w:val="000000"/>
          <w:lang w:val="pt-BR"/>
        </w:rPr>
      </w:pPr>
      <w:r>
        <w:rPr>
          <w:rFonts w:cs="Calibri"/>
          <w:color w:val="000000"/>
          <w:lang w:val="pt-BR"/>
        </w:rPr>
        <w:t>A parte autora</w:t>
      </w:r>
      <w:r w:rsidRPr="00826C00">
        <w:rPr>
          <w:rFonts w:cs="Calibri"/>
          <w:color w:val="000000"/>
          <w:lang w:val="pt-BR"/>
        </w:rPr>
        <w:t xml:space="preserve"> é pessoa diagnosticada com {{diagnostico_prioridade}}, condição devidamente comprovada</w:t>
      </w:r>
      <w:r w:rsidRPr="00826C00">
        <w:rPr>
          <w:rFonts w:cs="Calibri"/>
          <w:b/>
          <w:bCs/>
          <w:color w:val="000000"/>
          <w:lang w:val="pt-BR"/>
        </w:rPr>
        <w:t xml:space="preserve"/>
      </w:r>
      <w:r w:rsidRPr="00826C00">
        <w:rPr>
          <w:rFonts w:cs="Calibri"/>
          <w:color w:val="000000"/>
          <w:lang w:val="pt-BR"/>
        </w:rPr>
        <w:t xml:space="preserve"> por documentação clínica acostada aos autos.</w:t>
      </w:r>
    </w:p>
    <w:p w14:paraId="1D08BCDB" w14:textId="77777777" w:rsidR="00826C00" w:rsidRPr="00826C00" w:rsidRDefault="00826C00" w:rsidP="00826C00">
      <w:pPr>
        <w:spacing w:line="300" w:lineRule="auto"/>
        <w:ind w:firstLine="1418"/>
        <w:jc w:val="both"/>
        <w:rPr>
          <w:rFonts w:cs="Calibri"/>
          <w:color w:val="000000"/>
          <w:lang w:val="pt-BR"/>
        </w:rPr>
      </w:pPr>
    </w:p>
    <w:p w14:paraId="7685A151" w14:textId="72F4C0C4" w:rsidR="00826C00" w:rsidRDefault="00826C00" w:rsidP="00826C00">
      <w:pPr>
        <w:spacing w:line="300" w:lineRule="auto"/>
        <w:ind w:firstLine="1418"/>
        <w:jc w:val="both"/>
        <w:rPr>
          <w:rFonts w:cs="Calibri"/>
          <w:color w:val="000000"/>
          <w:lang w:val="pt-BR"/>
        </w:rPr>
      </w:pPr>
      <w:r w:rsidRPr="00826C00">
        <w:rPr>
          <w:rFonts w:cs="Calibri"/>
          <w:color w:val="000000"/>
          <w:lang w:val="pt-BR"/>
        </w:rPr>
        <w:t>A relevância jurídica do diagnóstico para os fins ora requeridos está assentada em norma expressa</w:t>
      </w:r>
      <w:r w:rsidRPr="00826C00">
        <w:rPr>
          <w:rFonts w:cs="Calibri"/>
          <w:color w:val="000000"/>
          <w:lang w:val="pt-BR"/>
        </w:rPr>
        <w:t xml:space="preserve">, mais precisamente no </w:t>
      </w:r>
      <w:r w:rsidRPr="00826C00">
        <w:rPr>
          <w:rFonts w:cs="Calibri"/>
          <w:color w:val="000000"/>
          <w:lang w:val="pt-BR"/>
        </w:rPr>
        <w:t>art. 1º, §2º, da Lei nº 12.764/2012 — Política Nacional de Proteção dos Direitos da Pessoa com Transtorno do Espectro Autista — equipara, para todos os efeitos legais, a pessoa com TEA à pessoa com deficiência. Não se cuida, portanto, de extensão analógica ou interpretação ampliativa, mas de determinação legislativa direta e inequívoca.</w:t>
      </w:r>
    </w:p>
    <w:p w14:paraId="55EA8ED8" w14:textId="77777777" w:rsidR="0048444A" w:rsidRDefault="0048444A" w:rsidP="00826C00">
      <w:pPr>
        <w:spacing w:line="300" w:lineRule="auto"/>
        <w:ind w:firstLine="1418"/>
        <w:jc w:val="both"/>
        <w:rPr>
          <w:rFonts w:cs="Calibri"/>
          <w:color w:val="000000"/>
          <w:lang w:val="pt-BR"/>
        </w:rPr>
      </w:pPr>
    </w:p>
    <w:p w14:paraId="429EEC4B" w14:textId="55A00467" w:rsidR="0048444A" w:rsidRPr="0048444A" w:rsidRDefault="0048444A" w:rsidP="0048444A">
      <w:pPr>
        <w:spacing w:line="240" w:lineRule="auto"/>
        <w:ind w:left="2268"/>
        <w:jc w:val="both"/>
        <w:rPr>
          <w:rFonts w:cs="Calibri"/>
          <w:color w:val="000000"/>
          <w:sz w:val="20"/>
          <w:szCs w:val="20"/>
          <w:lang w:val="pt-BR"/>
        </w:rPr>
      </w:pPr>
      <w:r w:rsidRPr="0048444A">
        <w:rPr>
          <w:rFonts w:cs="Calibri"/>
          <w:color w:val="000000"/>
          <w:sz w:val="20"/>
          <w:szCs w:val="20"/>
          <w:lang w:val="pt-BR"/>
        </w:rPr>
        <w:t>Art. 1° Esta Lei institui a Política Nacional de Proteção da Pessoa com Transtorno do Espectro Autista e estabelece diretrizes para sua consecução.</w:t>
      </w:r>
    </w:p>
    <w:p w14:paraId="007FA204" w14:textId="43BBE905" w:rsidR="0048444A" w:rsidRPr="0048444A" w:rsidRDefault="0048444A" w:rsidP="0048444A">
      <w:pPr>
        <w:spacing w:line="240" w:lineRule="auto"/>
        <w:ind w:left="2268"/>
        <w:jc w:val="both"/>
        <w:rPr>
          <w:rFonts w:cs="Calibri"/>
          <w:color w:val="000000"/>
          <w:sz w:val="20"/>
          <w:szCs w:val="20"/>
          <w:lang w:val="pt-BR"/>
        </w:rPr>
      </w:pPr>
      <w:r w:rsidRPr="0048444A">
        <w:rPr>
          <w:rFonts w:cs="Calibri"/>
          <w:color w:val="000000"/>
          <w:sz w:val="20"/>
          <w:szCs w:val="20"/>
          <w:lang w:val="pt-BR"/>
        </w:rPr>
        <w:t>(...)</w:t>
      </w:r>
    </w:p>
    <w:p w14:paraId="37104589" w14:textId="619E6DC3" w:rsidR="0048444A" w:rsidRPr="0048444A" w:rsidRDefault="0048444A" w:rsidP="0048444A">
      <w:pPr>
        <w:spacing w:line="240" w:lineRule="auto"/>
        <w:ind w:left="2268"/>
        <w:jc w:val="both"/>
        <w:rPr>
          <w:rFonts w:cs="Calibri"/>
          <w:color w:val="000000"/>
          <w:sz w:val="20"/>
          <w:szCs w:val="20"/>
          <w:lang w:val="pt-BR"/>
        </w:rPr>
      </w:pPr>
      <w:r w:rsidRPr="0048444A">
        <w:rPr>
          <w:rFonts w:cs="Calibri"/>
          <w:color w:val="000000"/>
          <w:sz w:val="20"/>
          <w:szCs w:val="20"/>
          <w:lang w:val="pt-BR"/>
        </w:rPr>
        <w:t>§2º</w:t>
      </w:r>
      <w:r w:rsidRPr="0048444A">
        <w:rPr>
          <w:rFonts w:cs="Calibri"/>
          <w:color w:val="000000"/>
          <w:sz w:val="20"/>
          <w:szCs w:val="20"/>
          <w:lang w:val="pt-BR"/>
        </w:rPr>
        <w:t xml:space="preserve"> A pessoa com transtorno do espectro autista é considerada pessoa com deficiência, para todos os efeitos legais.</w:t>
      </w:r>
    </w:p>
    <w:p w14:paraId="3C355090" w14:textId="77777777" w:rsidR="0048444A" w:rsidRPr="00826C00" w:rsidRDefault="0048444A" w:rsidP="00826C00">
      <w:pPr>
        <w:spacing w:line="300" w:lineRule="auto"/>
        <w:ind w:firstLine="1418"/>
        <w:jc w:val="both"/>
        <w:rPr>
          <w:rFonts w:cs="Calibri"/>
          <w:color w:val="000000"/>
          <w:lang w:val="pt-BR"/>
        </w:rPr>
      </w:pPr>
    </w:p>
    <w:p w14:paraId="7F8A88CC" w14:textId="77777777" w:rsidR="00826C00" w:rsidRDefault="00826C00" w:rsidP="00826C00">
      <w:pPr>
        <w:spacing w:line="300" w:lineRule="auto"/>
        <w:ind w:firstLine="1418"/>
        <w:jc w:val="both"/>
        <w:rPr>
          <w:rFonts w:cs="Calibri"/>
          <w:color w:val="000000"/>
          <w:lang w:val="pt-BR"/>
        </w:rPr>
      </w:pPr>
      <w:r w:rsidRPr="00826C00">
        <w:rPr>
          <w:rFonts w:cs="Calibri"/>
          <w:color w:val="000000"/>
          <w:lang w:val="pt-BR"/>
        </w:rPr>
        <w:t xml:space="preserve">A partir dessa equiparação, incidem plenamente os direitos processuais assegurados pelo </w:t>
      </w:r>
      <w:r w:rsidRPr="00826C00">
        <w:rPr>
          <w:rFonts w:cs="Calibri"/>
          <w:b/>
          <w:bCs/>
          <w:color w:val="000000"/>
          <w:lang w:val="pt-BR"/>
        </w:rPr>
        <w:t>art. 9º, inciso VII, da Lei nº 13.146/2015</w:t>
      </w:r>
      <w:r w:rsidRPr="00826C00">
        <w:rPr>
          <w:rFonts w:cs="Calibri"/>
          <w:color w:val="000000"/>
          <w:lang w:val="pt-BR"/>
        </w:rPr>
        <w:t xml:space="preserve"> (Estatuto da Pessoa com Deficiência), que garante à pessoa com deficiência o acesso à justiça em igualdade de oportunidades, com a adoção das medidas necessárias à plena efetividade de seus direitos processuais. A prioridade na tramitação representa, sob essa perspectiva, não mero benefício procedimental, mas instrumento de concretização do princípio da igualdade material.</w:t>
      </w:r>
    </w:p>
    <w:p w14:paraId="2DBCC96E" w14:textId="77777777" w:rsidR="0048444A" w:rsidRDefault="0048444A" w:rsidP="00826C00">
      <w:pPr>
        <w:spacing w:line="300" w:lineRule="auto"/>
        <w:ind w:firstLine="1418"/>
        <w:jc w:val="both"/>
        <w:rPr>
          <w:rFonts w:cs="Calibri"/>
          <w:color w:val="000000"/>
          <w:lang w:val="pt-BR"/>
        </w:rPr>
      </w:pPr>
    </w:p>
    <w:p w14:paraId="0A66717A" w14:textId="27D79B68" w:rsidR="00A86956" w:rsidRPr="00A86956" w:rsidRDefault="00A86956" w:rsidP="00A86956">
      <w:pPr>
        <w:spacing w:line="240" w:lineRule="auto"/>
        <w:ind w:left="2268"/>
        <w:jc w:val="both"/>
        <w:rPr>
          <w:rFonts w:cs="Calibri"/>
          <w:color w:val="000000"/>
          <w:sz w:val="20"/>
          <w:szCs w:val="20"/>
          <w:lang w:val="pt-BR"/>
        </w:rPr>
      </w:pPr>
      <w:r w:rsidRPr="00A86956">
        <w:rPr>
          <w:rFonts w:cs="Calibri"/>
          <w:color w:val="000000"/>
          <w:sz w:val="20"/>
          <w:szCs w:val="20"/>
          <w:lang w:val="pt-BR"/>
        </w:rPr>
        <w:t>Art. 9</w:t>
      </w:r>
      <w:r w:rsidRPr="00A86956">
        <w:rPr>
          <w:rFonts w:cs="Calibri"/>
          <w:color w:val="000000"/>
          <w:sz w:val="20"/>
          <w:szCs w:val="20"/>
          <w:lang w:val="pt-BR"/>
        </w:rPr>
        <w:t>º</w:t>
      </w:r>
      <w:r w:rsidRPr="00A86956">
        <w:rPr>
          <w:rFonts w:cs="Calibri"/>
          <w:color w:val="000000"/>
          <w:sz w:val="20"/>
          <w:szCs w:val="20"/>
          <w:lang w:val="pt-BR"/>
        </w:rPr>
        <w:t xml:space="preserve"> A pessoa com deficiência tem direito a receber atendimento prioritário, sobretudo com a finalidade de:</w:t>
      </w:r>
    </w:p>
    <w:p w14:paraId="466E79A9" w14:textId="088044C9" w:rsidR="00A86956" w:rsidRPr="00A86956" w:rsidRDefault="00A86956" w:rsidP="00A86956">
      <w:pPr>
        <w:spacing w:line="240" w:lineRule="auto"/>
        <w:ind w:left="2268"/>
        <w:jc w:val="both"/>
        <w:rPr>
          <w:rFonts w:cs="Calibri"/>
          <w:color w:val="000000"/>
          <w:sz w:val="20"/>
          <w:szCs w:val="20"/>
          <w:lang w:val="pt-BR"/>
        </w:rPr>
      </w:pPr>
      <w:r w:rsidRPr="00A86956">
        <w:rPr>
          <w:rFonts w:cs="Calibri"/>
          <w:color w:val="000000"/>
          <w:sz w:val="20"/>
          <w:szCs w:val="20"/>
          <w:lang w:val="pt-BR"/>
        </w:rPr>
        <w:t>(...)</w:t>
      </w:r>
    </w:p>
    <w:p w14:paraId="71C610A8" w14:textId="19589CCB" w:rsidR="00A86956" w:rsidRPr="00A86956" w:rsidRDefault="00A86956" w:rsidP="00A86956">
      <w:pPr>
        <w:spacing w:line="240" w:lineRule="auto"/>
        <w:ind w:left="2268"/>
        <w:jc w:val="both"/>
        <w:rPr>
          <w:rFonts w:cs="Calibri"/>
          <w:color w:val="000000"/>
          <w:sz w:val="20"/>
          <w:szCs w:val="20"/>
          <w:lang w:val="pt-BR"/>
        </w:rPr>
      </w:pPr>
      <w:r w:rsidRPr="00A86956">
        <w:rPr>
          <w:rFonts w:cs="Calibri"/>
          <w:color w:val="000000"/>
          <w:sz w:val="20"/>
          <w:szCs w:val="20"/>
          <w:lang w:val="pt-BR"/>
        </w:rPr>
        <w:t>VII – tramitação processual e procedimentos judiciais e administrativos em que for parte ou interessada, em todos os atos e diligências.</w:t>
      </w:r>
    </w:p>
    <w:p w14:paraId="2CBD86ED" w14:textId="77777777" w:rsidR="00A86956" w:rsidRPr="00826C00" w:rsidRDefault="00A86956" w:rsidP="00826C00">
      <w:pPr>
        <w:spacing w:line="300" w:lineRule="auto"/>
        <w:ind w:firstLine="1418"/>
        <w:jc w:val="both"/>
        <w:rPr>
          <w:rFonts w:cs="Calibri"/>
          <w:color w:val="000000"/>
          <w:lang w:val="pt-BR"/>
        </w:rPr>
      </w:pPr>
    </w:p>
    <w:p w14:paraId="00AEFB5D" w14:textId="77777777" w:rsidR="00826C00" w:rsidRPr="00826C00" w:rsidRDefault="00826C00" w:rsidP="00826C00">
      <w:pPr>
        <w:spacing w:line="300" w:lineRule="auto"/>
        <w:ind w:firstLine="1418"/>
        <w:jc w:val="both"/>
        <w:rPr>
          <w:rFonts w:cs="Calibri"/>
          <w:color w:val="000000"/>
          <w:lang w:val="pt-BR"/>
        </w:rPr>
      </w:pPr>
      <w:r w:rsidRPr="00A86956">
        <w:rPr>
          <w:rFonts w:cs="Calibri"/>
          <w:color w:val="000000"/>
          <w:lang w:val="pt-BR"/>
        </w:rPr>
        <w:t xml:space="preserve">O art. 1.048 do Código de Processo Civil </w:t>
      </w:r>
      <w:r w:rsidRPr="00826C00">
        <w:rPr>
          <w:rFonts w:cs="Calibri"/>
          <w:color w:val="000000"/>
          <w:lang w:val="pt-BR"/>
        </w:rPr>
        <w:t xml:space="preserve">é categórico ao estabelecer que os processos em que figure como parte ou interessado pessoa com deficiência terão </w:t>
      </w:r>
      <w:r w:rsidRPr="00826C00">
        <w:rPr>
          <w:rFonts w:cs="Calibri"/>
          <w:b/>
          <w:bCs/>
          <w:color w:val="000000"/>
          <w:lang w:val="pt-BR"/>
        </w:rPr>
        <w:t>prioridade absoluta</w:t>
      </w:r>
      <w:r w:rsidRPr="00826C00">
        <w:rPr>
          <w:rFonts w:cs="Calibri"/>
          <w:color w:val="000000"/>
          <w:lang w:val="pt-BR"/>
        </w:rPr>
        <w:t xml:space="preserve"> em todas as instâncias e graus de jurisdição. A norma opera de pleno direito, independentemente de deferimento judicial, e vincula todos os órgãos do Poder Judiciário no cumprimento da tramitação preferencial.</w:t>
      </w:r>
    </w:p>
    <w:p w14:paraId="43BDA344" w14:textId="77777777" w:rsidR="00A86956" w:rsidRDefault="00A86956" w:rsidP="00826C00">
      <w:pPr>
        <w:spacing w:line="300" w:lineRule="auto"/>
        <w:ind w:firstLine="1418"/>
        <w:jc w:val="both"/>
        <w:rPr>
          <w:rFonts w:cs="Calibri"/>
          <w:color w:val="000000"/>
          <w:lang w:val="pt-BR"/>
        </w:rPr>
      </w:pPr>
    </w:p>
    <w:p w14:paraId="53EDDEFF" w14:textId="6DEDF35D" w:rsidR="00826C00" w:rsidRDefault="00826C00" w:rsidP="00826C00">
      <w:pPr>
        <w:spacing w:line="300" w:lineRule="auto"/>
        <w:ind w:firstLine="1418"/>
        <w:jc w:val="both"/>
        <w:rPr>
          <w:rFonts w:cs="Calibri"/>
          <w:color w:val="000000"/>
          <w:lang w:val="pt-BR"/>
        </w:rPr>
      </w:pPr>
      <w:r w:rsidRPr="00826C00">
        <w:rPr>
          <w:rFonts w:cs="Calibri"/>
          <w:color w:val="000000"/>
          <w:lang w:val="pt-BR"/>
        </w:rPr>
        <w:t xml:space="preserve">Mais do que uma diretriz processual, a </w:t>
      </w:r>
      <w:r w:rsidRPr="00826C00">
        <w:rPr>
          <w:rFonts w:cs="Calibri"/>
          <w:b/>
          <w:bCs/>
          <w:color w:val="000000"/>
          <w:lang w:val="pt-BR"/>
        </w:rPr>
        <w:t>celeridade</w:t>
      </w:r>
      <w:r w:rsidRPr="00826C00">
        <w:rPr>
          <w:rFonts w:cs="Calibri"/>
          <w:color w:val="000000"/>
          <w:lang w:val="pt-BR"/>
        </w:rPr>
        <w:t xml:space="preserve"> na condução do feito assume, no presente caso, o significado de salvaguarda da </w:t>
      </w:r>
      <w:r w:rsidRPr="00826C00">
        <w:rPr>
          <w:rFonts w:cs="Calibri"/>
          <w:b/>
          <w:bCs/>
          <w:color w:val="000000"/>
          <w:lang w:val="pt-BR"/>
        </w:rPr>
        <w:t>dignidade da pessoa humana</w:t>
      </w:r>
      <w:r w:rsidRPr="00826C00">
        <w:rPr>
          <w:rFonts w:cs="Calibri"/>
          <w:color w:val="000000"/>
          <w:lang w:val="pt-BR"/>
        </w:rPr>
        <w:t xml:space="preserve">, fundamento da República inscrito no </w:t>
      </w:r>
      <w:r w:rsidRPr="00826C00">
        <w:rPr>
          <w:rFonts w:cs="Calibri"/>
          <w:b/>
          <w:bCs/>
          <w:color w:val="000000"/>
          <w:lang w:val="pt-BR"/>
        </w:rPr>
        <w:t>art. 1º, inciso III, da Constituição Federal</w:t>
      </w:r>
      <w:r w:rsidRPr="00826C00">
        <w:rPr>
          <w:rFonts w:cs="Calibri"/>
          <w:color w:val="000000"/>
          <w:lang w:val="pt-BR"/>
        </w:rPr>
        <w:t xml:space="preserve">, lido em conjunto com a garantia da </w:t>
      </w:r>
      <w:r w:rsidRPr="00826C00">
        <w:rPr>
          <w:rFonts w:cs="Calibri"/>
          <w:color w:val="000000"/>
          <w:lang w:val="pt-BR"/>
        </w:rPr>
        <w:lastRenderedPageBreak/>
        <w:t xml:space="preserve">razoável duração do processo prevista no </w:t>
      </w:r>
      <w:r w:rsidRPr="00826C00">
        <w:rPr>
          <w:rFonts w:cs="Calibri"/>
          <w:b/>
          <w:bCs/>
          <w:color w:val="000000"/>
          <w:lang w:val="pt-BR"/>
        </w:rPr>
        <w:t>art. 5º, inciso LXXVIII, da Carta Magna</w:t>
      </w:r>
      <w:r w:rsidRPr="00826C00">
        <w:rPr>
          <w:rFonts w:cs="Calibri"/>
          <w:color w:val="000000"/>
          <w:lang w:val="pt-BR"/>
        </w:rPr>
        <w:t>. A pessoa com TEA apresenta necessidades específicas de suporte que tornam a demora processual especialmente gravosa</w:t>
      </w:r>
      <w:r w:rsidR="00A86956">
        <w:rPr>
          <w:rFonts w:cs="Calibri"/>
          <w:color w:val="000000"/>
          <w:lang w:val="pt-BR"/>
        </w:rPr>
        <w:t>, uma vez que</w:t>
      </w:r>
      <w:r w:rsidRPr="00826C00">
        <w:rPr>
          <w:rFonts w:cs="Calibri"/>
          <w:color w:val="000000"/>
          <w:lang w:val="pt-BR"/>
        </w:rPr>
        <w:t xml:space="preserve"> a incerteza prolongada inerente à marcha do processo agrava a vulnerabilidade do beneficiário e de seu núcleo familiar de maneira que não pode ser suportada em igualdade de condições com o litigante comum.</w:t>
      </w:r>
    </w:p>
    <w:p w14:paraId="3A1577A9" w14:textId="77777777" w:rsidR="00A86956" w:rsidRPr="00826C00" w:rsidRDefault="00A86956" w:rsidP="00826C00">
      <w:pPr>
        <w:spacing w:line="300" w:lineRule="auto"/>
        <w:ind w:firstLine="1418"/>
        <w:jc w:val="both"/>
        <w:rPr>
          <w:rFonts w:cs="Calibri"/>
          <w:color w:val="000000"/>
          <w:lang w:val="pt-BR"/>
        </w:rPr>
      </w:pPr>
    </w:p>
    <w:p w14:paraId="55DA3A66" w14:textId="1C2C0C57" w:rsidR="00826C00" w:rsidRPr="00826C00" w:rsidRDefault="00826C00" w:rsidP="00826C00">
      <w:pPr>
        <w:spacing w:line="300" w:lineRule="auto"/>
        <w:ind w:firstLine="1418"/>
        <w:jc w:val="both"/>
        <w:rPr>
          <w:rFonts w:cs="Calibri"/>
          <w:color w:val="000000"/>
          <w:lang w:val="pt-BR"/>
        </w:rPr>
      </w:pPr>
      <w:r w:rsidRPr="00826C00">
        <w:rPr>
          <w:rFonts w:cs="Calibri"/>
          <w:color w:val="000000"/>
          <w:lang w:val="pt-BR"/>
        </w:rPr>
        <w:t xml:space="preserve">Diante do exposto, </w:t>
      </w:r>
      <w:r w:rsidRPr="00826C00">
        <w:rPr>
          <w:rFonts w:cs="Calibri"/>
          <w:b/>
          <w:bCs/>
          <w:color w:val="000000"/>
          <w:lang w:val="pt-BR"/>
        </w:rPr>
        <w:t>requer</w:t>
      </w:r>
      <w:r>
        <w:rPr>
          <w:rFonts w:cs="Calibri"/>
          <w:color w:val="000000"/>
          <w:lang w:val="pt-BR"/>
        </w:rPr>
        <w:t xml:space="preserve"> </w:t>
      </w:r>
      <w:r w:rsidRPr="00826C00">
        <w:rPr>
          <w:rFonts w:cs="Calibri"/>
          <w:color w:val="000000"/>
          <w:lang w:val="pt-BR"/>
        </w:rPr>
        <w:t xml:space="preserve">o reconhecimento do direito à </w:t>
      </w:r>
      <w:r w:rsidRPr="00826C00">
        <w:rPr>
          <w:rFonts w:cs="Calibri"/>
          <w:b/>
          <w:bCs/>
          <w:color w:val="000000"/>
          <w:lang w:val="pt-BR"/>
        </w:rPr>
        <w:t>prioridade absoluta na tramitação</w:t>
      </w:r>
      <w:r w:rsidRPr="00826C00">
        <w:rPr>
          <w:rFonts w:cs="Calibri"/>
          <w:color w:val="000000"/>
          <w:lang w:val="pt-BR"/>
        </w:rPr>
        <w:t xml:space="preserve"> do presente feito, com fundamento no </w:t>
      </w:r>
      <w:r w:rsidRPr="00A86956">
        <w:rPr>
          <w:rFonts w:cs="Calibri"/>
          <w:color w:val="000000"/>
          <w:lang w:val="pt-BR"/>
        </w:rPr>
        <w:t>art. 1.048 do Código de Processo Civil</w:t>
      </w:r>
      <w:r w:rsidR="00A86956" w:rsidRPr="00A86956">
        <w:rPr>
          <w:rFonts w:cs="Calibri"/>
          <w:color w:val="000000"/>
          <w:lang w:val="pt-BR"/>
        </w:rPr>
        <w:t xml:space="preserve"> c/c </w:t>
      </w:r>
      <w:r w:rsidRPr="00A86956">
        <w:rPr>
          <w:rFonts w:cs="Calibri"/>
          <w:color w:val="000000"/>
          <w:lang w:val="pt-BR"/>
        </w:rPr>
        <w:t>o art. 1º, §2º, da Lei nº 12.764/2012 e o art. 9º, inciso VII, da Lei nº 13.146/2015</w:t>
      </w:r>
      <w:r w:rsidRPr="00A86956">
        <w:rPr>
          <w:rFonts w:cs="Calibri"/>
          <w:color w:val="000000"/>
          <w:lang w:val="pt-BR"/>
        </w:rPr>
        <w:t xml:space="preserve"> e </w:t>
      </w:r>
      <w:r w:rsidRPr="00A86956">
        <w:rPr>
          <w:rFonts w:cs="Calibri"/>
          <w:color w:val="000000"/>
          <w:lang w:val="pt-BR"/>
        </w:rPr>
        <w:t>a anotação do benefício de prioridade na capa dos autos físicos e/ou no siste</w:t>
      </w:r>
      <w:r w:rsidRPr="00826C00">
        <w:rPr>
          <w:rFonts w:cs="Calibri"/>
          <w:color w:val="000000"/>
          <w:lang w:val="pt-BR"/>
        </w:rPr>
        <w:t>ma de processamento eletrônico, a fim de que a tramitação preferencial seja observada por todos os servidores e órgãos judiciais que venham a atuar no feito</w:t>
      </w:r>
      <w:r>
        <w:rPr>
          <w:rFonts w:cs="Calibri"/>
          <w:color w:val="000000"/>
          <w:lang w:val="pt-BR"/>
        </w:rPr>
        <w:t>.</w:t>
      </w:r>
    </w:p>
    <w:p w14:paraId="720D3117" w14:textId="77777777" w:rsidR="00826C00" w:rsidRPr="00826C00" w:rsidRDefault="00826C00" w:rsidP="005D2C32">
      <w:pPr>
        <w:spacing w:line="300" w:lineRule="auto"/>
        <w:jc w:val="both"/>
        <w:rPr>
          <w:rFonts w:cs="Calibri"/>
          <w:color w:val="000000"/>
          <w:lang w:val="pt-BR"/>
        </w:rPr>
      </w:pPr>
    </w:p>
    <w:p w14:paraId="3A1DA564" w14:textId="540FC4BC"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86956">
        <w:rPr>
          <w:rFonts w:cs="Calibri"/>
          <w:b/>
          <w:lang w:val="pt-BR"/>
        </w:rPr>
        <w:t>.2</w:t>
      </w:r>
      <w:r w:rsidRPr="000C22A4">
        <w:rPr>
          <w:rFonts w:cs="Calibri"/>
          <w:b/>
          <w:lang w:val="pt-BR"/>
        </w:rPr>
        <w:t xml:space="preserve"> - DA CONCESSÃO DO BENEFÍCIO DA JUSTIÇA GRATUITA</w:t>
      </w:r>
    </w:p>
    <w:p w14:paraId="1E5EBFD4" w14:textId="77777777" w:rsidR="005D2C32" w:rsidRPr="000C22A4" w:rsidRDefault="005D2C32" w:rsidP="005D2C32">
      <w:pPr>
        <w:spacing w:line="300" w:lineRule="auto"/>
        <w:jc w:val="both"/>
        <w:rPr>
          <w:rFonts w:cs="Calibri"/>
          <w:lang w:val="pt-BR"/>
        </w:rPr>
      </w:pPr>
    </w:p>
    <w:p w14:paraId="7F7CE135" w14:textId="67096B53" w:rsidR="007A2BD1" w:rsidRDefault="007A2BD1" w:rsidP="007A2BD1">
      <w:pPr>
        <w:spacing w:line="300" w:lineRule="auto"/>
        <w:ind w:firstLine="1418"/>
        <w:jc w:val="both"/>
        <w:rPr>
          <w:rFonts w:cs="Calibri"/>
          <w:lang w:val="pt-BR"/>
        </w:rPr>
      </w:pPr>
      <w:r w:rsidRPr="007A2BD1">
        <w:rPr>
          <w:rFonts w:cs="Calibri"/>
          <w:lang w:val="pt-BR"/>
        </w:rPr>
        <w:t xml:space="preserve">A parte requerente requer a concessão dos benefícios da </w:t>
      </w:r>
      <w:r w:rsidRPr="007A2BD1">
        <w:rPr>
          <w:rFonts w:cs="Calibri"/>
          <w:b/>
          <w:bCs/>
          <w:lang w:val="pt-BR"/>
        </w:rPr>
        <w:t>gratuidade da justiça</w:t>
      </w:r>
      <w:r w:rsidRPr="007A2BD1">
        <w:rPr>
          <w:rFonts w:cs="Calibri"/>
          <w:lang w:val="pt-BR"/>
        </w:rPr>
        <w:t xml:space="preserve">, por não possuir condições financeiras de arcar com custas, despesas processuais e eventuais honorários advocatícios sem comprometer o próprio sustento e o de sua família, conforme </w:t>
      </w:r>
      <w:r w:rsidRPr="007A2BD1">
        <w:rPr>
          <w:rFonts w:cs="Calibri"/>
          <w:b/>
          <w:bCs/>
          <w:lang w:val="pt-BR"/>
        </w:rPr>
        <w:t>declaração de hipossuficiência econômica</w:t>
      </w:r>
      <w:r w:rsidR="0016460F">
        <w:rPr>
          <w:rFonts w:cs="Calibri"/>
          <w:b/>
          <w:bCs/>
          <w:lang w:val="pt-BR"/>
        </w:rPr>
        <w:t xml:space="preserve"> e contracheques</w:t>
      </w:r>
      <w:r w:rsidRPr="007A2BD1">
        <w:rPr>
          <w:rFonts w:cs="Calibri"/>
          <w:lang w:val="pt-BR"/>
        </w:rPr>
        <w:t xml:space="preserve"> devidamente </w:t>
      </w:r>
      <w:r w:rsidR="0016460F">
        <w:rPr>
          <w:rFonts w:cs="Calibri"/>
          <w:lang w:val="pt-BR"/>
        </w:rPr>
        <w:t xml:space="preserve">anexados </w:t>
      </w:r>
      <w:r w:rsidRPr="007A2BD1">
        <w:rPr>
          <w:rFonts w:cs="Calibri"/>
          <w:lang w:val="pt-BR"/>
        </w:rPr>
        <w:t>aos autos.</w:t>
      </w:r>
    </w:p>
    <w:p w14:paraId="0CFD9155" w14:textId="77777777" w:rsidR="0016460F" w:rsidRDefault="0016460F" w:rsidP="007A2BD1">
      <w:pPr>
        <w:spacing w:line="300" w:lineRule="auto"/>
        <w:ind w:firstLine="1418"/>
        <w:jc w:val="both"/>
        <w:rPr>
          <w:rFonts w:cs="Calibri"/>
          <w:lang w:val="pt-BR"/>
        </w:rPr>
      </w:pPr>
    </w:p>
    <w:p w14:paraId="51D0EA12" w14:textId="76C659AE" w:rsidR="0016460F" w:rsidRDefault="0016460F" w:rsidP="007A2BD1">
      <w:pPr>
        <w:spacing w:line="300" w:lineRule="auto"/>
        <w:ind w:firstLine="1418"/>
        <w:jc w:val="both"/>
        <w:rPr>
          <w:rFonts w:cs="Calibri"/>
          <w:lang w:val="pt-BR"/>
        </w:rPr>
      </w:pPr>
      <w:r>
        <w:rPr>
          <w:rFonts w:cs="Calibri"/>
          <w:lang w:val="pt-BR"/>
        </w:rPr>
        <w:t xml:space="preserve">Destaca-se, por oportuno, que o valor líquido da renda familiar corresponde ao valor de R$ {{valor_renda_familiar}} ({{valor_renda_familiar_extenso}}), conforme abaixo demonstrado.</w:t>
      </w:r>
      <w:r w:rsidR="00D803F3">
        <w:rPr>
          <w:rFonts w:cs="Calibri"/>
          <w:lang w:val="pt-BR"/>
        </w:rPr>
        <w:t xml:space="preserve"/>
      </w:r>
      <w:r>
        <w:rPr>
          <w:rFonts w:cs="Calibri"/>
          <w:lang w:val="pt-BR"/>
        </w:rPr>
        <w:t xml:space="preserve"/>
      </w:r>
      <w:r w:rsidR="00D803F3">
        <w:rPr>
          <w:rFonts w:cs="Calibri"/>
          <w:lang w:val="pt-BR"/>
        </w:rPr>
        <w:t xml:space="preserve"/>
      </w:r>
      <w:r>
        <w:rPr>
          <w:rFonts w:cs="Calibri"/>
          <w:lang w:val="pt-BR"/>
        </w:rPr>
        <w:t xml:space="preserve"/>
      </w:r>
      <w:r w:rsidR="00D803F3">
        <w:rPr>
          <w:rFonts w:cs="Calibri"/>
          <w:lang w:val="pt-BR"/>
        </w:rPr>
        <w:t xml:space="preserve"/>
      </w:r>
      <w:r>
        <w:rPr>
          <w:rFonts w:cs="Calibri"/>
          <w:lang w:val="pt-BR"/>
        </w:rPr>
        <w:t xml:space="preserve"/>
      </w:r>
      <w:r w:rsidR="00D803F3">
        <w:rPr>
          <w:rFonts w:cs="Calibri"/>
          <w:lang w:val="pt-BR"/>
        </w:rPr>
        <w:t xml:space="preserve"/>
      </w:r>
      <w:r>
        <w:rPr>
          <w:rFonts w:cs="Calibri"/>
          <w:lang w:val="pt-BR"/>
        </w:rPr>
        <w:t xml:space="preserve"> </w:t>
      </w:r>
    </w:p>
    <w:p w14:paraId="4D7CE64E" w14:textId="2C08C328" w:rsidR="00E6293C" w:rsidRPr="007A2BD1" w:rsidRDefault="00000000" w:rsidP="00E6293C">
      <w:pPr>
        <w:spacing w:line="300" w:lineRule="auto"/>
        <w:jc w:val="center"/>
        <w:rPr>
          <w:rFonts w:cs="Calibri"/>
          <w:noProof/>
          <w:lang w:val="pt-BR"/>
        </w:rPr>
      </w:pPr>
      <w:r>
        <w:rPr>
          <w:rFonts w:cs="Calibri"/>
          <w:noProof/>
          <w:lang w:val="pt-BR"/>
        </w:rPr>
        <w:pict w14:anchorId="586196D4">
          <v:rect id="_x0000_s2051" style="position:absolute;left:0;text-align:left;margin-left:106pt;margin-top:187.65pt;width:45.45pt;height:39.1pt;z-index:1" filled="f" strokecolor="#e00" strokeweight="2.5pt">
            <v:shadow color="#868686"/>
          </v:rect>
        </w:pict>
      </w:r>
      <w:r>
        <w:rPr>
          <w:rFonts w:cs="Calibri"/>
          <w:noProof/>
          <w:lang w:val="pt-BR"/>
        </w:rPr>
        <w:pict w14:anchorId="1B0EA4D1">
          <v:rect id="_x0000_s2052" style="position:absolute;left:0;text-align:left;margin-left:57.95pt;margin-top:106.8pt;width:142.45pt;height:31.75pt;z-index:2" filled="f" fillcolor="#e97132" strokecolor="#e00" strokeweight="3pt">
            <v:shadow on="t" type="perspective" color="#7f340d" opacity=".5" offset="1pt" offset2="-1pt"/>
          </v:rect>
        </w:pict>
      </w:r>
      <w:r w:rsidR="00E6293C" w:rsidRPr="00826C00">
        <w:rPr>
          <w:noProof/>
          <w:lang w:val="pt-BR"/>
        </w:rPr>
        <w:t xml:space="preserve"> </w:t>
      </w:r>
      <w:r w:rsidR="00826C00">
        <w:rPr>
          <w:noProof/>
        </w:rPr>
        <w:pict w14:anchorId="73F7C2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459.75pt;height:224.65pt;visibility:visible;mso-wrap-style:square">
            <v:imagedata r:id="rId9" o:title=""/>
          </v:shape>
        </w:pict>
      </w:r>
    </w:p>
    <w:p w14:paraId="63873544" w14:textId="77777777" w:rsidR="007A2BD1" w:rsidRDefault="007A2BD1" w:rsidP="007A2BD1">
      <w:pPr>
        <w:spacing w:line="300" w:lineRule="auto"/>
        <w:ind w:firstLine="1418"/>
        <w:jc w:val="both"/>
        <w:rPr>
          <w:rFonts w:cs="Calibri"/>
          <w:lang w:val="pt-BR"/>
        </w:rPr>
      </w:pPr>
    </w:p>
    <w:p w14:paraId="379B30F9" w14:textId="7EF86CDB" w:rsidR="007A2BD1" w:rsidRPr="007A2BD1" w:rsidRDefault="007A2BD1" w:rsidP="007A2BD1">
      <w:pPr>
        <w:spacing w:line="300" w:lineRule="auto"/>
        <w:ind w:firstLine="1418"/>
        <w:jc w:val="both"/>
        <w:rPr>
          <w:rFonts w:cs="Calibri"/>
          <w:lang w:val="pt-BR"/>
        </w:rPr>
      </w:pPr>
      <w:r w:rsidRPr="007A2BD1">
        <w:rPr>
          <w:rFonts w:cs="Calibri"/>
          <w:lang w:val="pt-BR"/>
        </w:rPr>
        <w:lastRenderedPageBreak/>
        <w:t>No caso concreto, a condição de vulnerabilidade</w:t>
      </w:r>
      <w:r w:rsidR="0016460F">
        <w:rPr>
          <w:rFonts w:cs="Calibri"/>
          <w:lang w:val="pt-BR"/>
        </w:rPr>
        <w:t xml:space="preserve"> da parte requerente</w:t>
      </w:r>
      <w:r w:rsidRPr="007A2BD1">
        <w:rPr>
          <w:rFonts w:cs="Calibri"/>
          <w:lang w:val="pt-BR"/>
        </w:rPr>
        <w:t xml:space="preserve">, caracteriza verdadeira </w:t>
      </w:r>
      <w:r w:rsidRPr="0016460F">
        <w:rPr>
          <w:rFonts w:cs="Calibri"/>
          <w:lang w:val="pt-BR"/>
        </w:rPr>
        <w:t>hipervulnerabilidade</w:t>
      </w:r>
      <w:r w:rsidRPr="007A2BD1">
        <w:rPr>
          <w:rFonts w:cs="Calibri"/>
          <w:lang w:val="pt-BR"/>
        </w:rPr>
        <w:t>, circunstância amplamente reconhecida pela doutrina e pela jurisprudência, o que reforça a necessidade de garantia de amplo acesso à justiça.</w:t>
      </w:r>
    </w:p>
    <w:p w14:paraId="357187E1" w14:textId="77777777" w:rsidR="007A2BD1" w:rsidRDefault="007A2BD1" w:rsidP="007A2BD1">
      <w:pPr>
        <w:spacing w:line="300" w:lineRule="auto"/>
        <w:ind w:firstLine="1418"/>
        <w:jc w:val="both"/>
        <w:rPr>
          <w:rFonts w:cs="Calibri"/>
          <w:lang w:val="pt-BR"/>
        </w:rPr>
      </w:pPr>
    </w:p>
    <w:p w14:paraId="57B29619" w14:textId="69CB4060" w:rsidR="007A2BD1" w:rsidRDefault="007A2BD1" w:rsidP="007A2BD1">
      <w:pPr>
        <w:spacing w:line="300" w:lineRule="auto"/>
        <w:ind w:firstLine="1418"/>
        <w:jc w:val="both"/>
        <w:rPr>
          <w:rFonts w:cs="Calibri"/>
          <w:lang w:val="pt-BR"/>
        </w:rPr>
      </w:pPr>
      <w:r w:rsidRPr="007A2BD1">
        <w:rPr>
          <w:rFonts w:cs="Calibri"/>
          <w:lang w:val="pt-BR"/>
        </w:rPr>
        <w:t>O pleito encontra respaldo no art. 5º, inciso LXXIV, da Constituição Federal, segundo o qual:</w:t>
      </w:r>
    </w:p>
    <w:p w14:paraId="0F801182" w14:textId="77777777" w:rsidR="007A2BD1" w:rsidRPr="007A2BD1" w:rsidRDefault="007A2BD1" w:rsidP="007A2BD1">
      <w:pPr>
        <w:spacing w:line="300" w:lineRule="auto"/>
        <w:ind w:firstLine="1418"/>
        <w:jc w:val="both"/>
        <w:rPr>
          <w:rFonts w:cs="Calibri"/>
          <w:lang w:val="pt-BR"/>
        </w:rPr>
      </w:pPr>
    </w:p>
    <w:p w14:paraId="62DB0391" w14:textId="1C5B86F6" w:rsidR="005D2C32" w:rsidRPr="007A2BD1" w:rsidRDefault="005D2C32" w:rsidP="007A2BD1">
      <w:pPr>
        <w:spacing w:line="300" w:lineRule="auto"/>
        <w:ind w:left="2268"/>
        <w:jc w:val="both"/>
        <w:rPr>
          <w:rFonts w:cs="Calibri"/>
          <w:lang w:val="pt-BR"/>
        </w:rPr>
      </w:pPr>
      <w:r w:rsidRPr="007A2BD1">
        <w:rPr>
          <w:rFonts w:cs="Calibri"/>
          <w:sz w:val="20"/>
          <w:szCs w:val="20"/>
          <w:lang w:val="pt-BR"/>
        </w:rPr>
        <w:t>“o Estado prestará assistência jurídica integral e gratuita aos que comprovarem insuficiência de recursos”.</w:t>
      </w:r>
      <w:r w:rsidRPr="007A2BD1">
        <w:rPr>
          <w:rFonts w:cs="Calibri"/>
          <w:lang w:val="pt-BR"/>
        </w:rPr>
        <w:t xml:space="preserve"> </w:t>
      </w:r>
    </w:p>
    <w:p w14:paraId="20EC2CEC" w14:textId="77777777" w:rsidR="007A2BD1" w:rsidRDefault="007A2BD1" w:rsidP="007A2BD1">
      <w:pPr>
        <w:spacing w:line="300" w:lineRule="auto"/>
        <w:ind w:firstLine="1418"/>
        <w:jc w:val="both"/>
        <w:rPr>
          <w:rFonts w:cs="Calibri"/>
          <w:lang w:val="pt-BR"/>
        </w:rPr>
      </w:pPr>
    </w:p>
    <w:p w14:paraId="25285355" w14:textId="046B3C12" w:rsidR="007A2BD1" w:rsidRPr="007A2BD1" w:rsidRDefault="007A2BD1" w:rsidP="007A2BD1">
      <w:pPr>
        <w:spacing w:line="300" w:lineRule="auto"/>
        <w:ind w:firstLine="1418"/>
        <w:jc w:val="both"/>
        <w:rPr>
          <w:rFonts w:cs="Calibri"/>
          <w:lang w:val="pt-BR"/>
        </w:rPr>
      </w:pPr>
      <w:r w:rsidRPr="007A2BD1">
        <w:rPr>
          <w:rFonts w:cs="Calibri"/>
          <w:lang w:val="pt-BR"/>
        </w:rPr>
        <w:t xml:space="preserve">Além disso, o art. 5º, inciso XXXV, da Constituição Federal assegura o </w:t>
      </w:r>
      <w:r w:rsidRPr="007A2BD1">
        <w:rPr>
          <w:rFonts w:cs="Calibri"/>
          <w:b/>
          <w:bCs/>
          <w:lang w:val="pt-BR"/>
        </w:rPr>
        <w:t>acesso à justiça como direito fundamental</w:t>
      </w:r>
      <w:r w:rsidRPr="007A2BD1">
        <w:rPr>
          <w:rFonts w:cs="Calibri"/>
          <w:lang w:val="pt-BR"/>
        </w:rPr>
        <w:t>, estabelecendo que a lei não excluirá da apreciação do Poder Judiciário lesão ou ameaça a direito.</w:t>
      </w:r>
    </w:p>
    <w:p w14:paraId="16D1A9C9" w14:textId="77777777" w:rsidR="007A2BD1" w:rsidRDefault="007A2BD1" w:rsidP="007A2BD1">
      <w:pPr>
        <w:spacing w:line="300" w:lineRule="auto"/>
        <w:ind w:firstLine="1418"/>
        <w:jc w:val="both"/>
        <w:rPr>
          <w:rFonts w:cs="Calibri"/>
          <w:lang w:val="pt-BR"/>
        </w:rPr>
      </w:pPr>
    </w:p>
    <w:p w14:paraId="1711BA93" w14:textId="1A890D58" w:rsidR="007A2BD1" w:rsidRPr="007A2BD1" w:rsidRDefault="007A2BD1" w:rsidP="007A2BD1">
      <w:pPr>
        <w:spacing w:line="300" w:lineRule="auto"/>
        <w:ind w:firstLine="1418"/>
        <w:jc w:val="both"/>
        <w:rPr>
          <w:rFonts w:cs="Calibri"/>
          <w:lang w:val="pt-BR"/>
        </w:rPr>
      </w:pPr>
      <w:r w:rsidRPr="007A2BD1">
        <w:rPr>
          <w:rFonts w:cs="Calibri"/>
          <w:lang w:val="pt-BR"/>
        </w:rPr>
        <w:t xml:space="preserve">No âmbito estadual, a </w:t>
      </w:r>
      <w:r w:rsidRPr="007A2BD1">
        <w:rPr>
          <w:rFonts w:cs="Calibri"/>
          <w:b/>
          <w:bCs/>
          <w:lang w:val="pt-BR"/>
        </w:rPr>
        <w:t>Constituição do Estado do Amazonas</w:t>
      </w:r>
      <w:r w:rsidRPr="007A2BD1">
        <w:rPr>
          <w:rFonts w:cs="Calibri"/>
          <w:lang w:val="pt-BR"/>
        </w:rPr>
        <w:t xml:space="preserve">, em seu </w:t>
      </w:r>
      <w:r w:rsidRPr="007A2BD1">
        <w:rPr>
          <w:rFonts w:cs="Calibri"/>
          <w:b/>
          <w:bCs/>
          <w:lang w:val="pt-BR"/>
        </w:rPr>
        <w:t>art. 9º, inciso I</w:t>
      </w:r>
      <w:r w:rsidRPr="007A2BD1">
        <w:rPr>
          <w:rFonts w:cs="Calibri"/>
          <w:lang w:val="pt-BR"/>
        </w:rPr>
        <w:t>, garante ao consumidor o direito à assistência jurídica integral e gratuita, reforçando a proteção ao hipossuficiente nas relações de consumo:</w:t>
      </w:r>
    </w:p>
    <w:p w14:paraId="0724C3A5" w14:textId="77777777" w:rsidR="005D2C32" w:rsidRPr="000C22A4" w:rsidRDefault="005D2C32" w:rsidP="005D2C32">
      <w:pPr>
        <w:spacing w:line="300" w:lineRule="auto"/>
        <w:ind w:firstLine="1418"/>
        <w:jc w:val="both"/>
        <w:rPr>
          <w:rFonts w:cs="Calibri"/>
          <w:lang w:val="pt-BR"/>
        </w:rPr>
      </w:pPr>
    </w:p>
    <w:p w14:paraId="53AC9678" w14:textId="77777777" w:rsidR="005D2C32" w:rsidRPr="000C22A4" w:rsidRDefault="005D2C32" w:rsidP="005D2C32">
      <w:pPr>
        <w:spacing w:line="240" w:lineRule="auto"/>
        <w:ind w:left="2268"/>
        <w:jc w:val="both"/>
        <w:rPr>
          <w:rFonts w:cs="Calibri"/>
          <w:b/>
          <w:bCs/>
          <w:sz w:val="20"/>
          <w:szCs w:val="20"/>
          <w:lang w:val="pt-BR"/>
        </w:rPr>
      </w:pPr>
      <w:r w:rsidRPr="000C22A4">
        <w:rPr>
          <w:rFonts w:cs="Calibri"/>
          <w:b/>
          <w:bCs/>
          <w:sz w:val="20"/>
          <w:szCs w:val="20"/>
          <w:lang w:val="pt-BR"/>
        </w:rPr>
        <w:t>CAPÍTULO III – DA DEFESA DO CONSUMIDOR</w:t>
      </w:r>
    </w:p>
    <w:p w14:paraId="1F155648" w14:textId="77777777" w:rsidR="005D2C32" w:rsidRPr="000C22A4" w:rsidRDefault="005D2C32" w:rsidP="005D2C32">
      <w:pPr>
        <w:spacing w:line="240" w:lineRule="auto"/>
        <w:ind w:left="2268"/>
        <w:jc w:val="both"/>
        <w:rPr>
          <w:rFonts w:cs="Calibri"/>
          <w:sz w:val="20"/>
          <w:szCs w:val="20"/>
          <w:lang w:val="pt-BR"/>
        </w:rPr>
      </w:pPr>
    </w:p>
    <w:p w14:paraId="109BD616" w14:textId="77777777" w:rsidR="005D2C32" w:rsidRPr="000C22A4" w:rsidRDefault="005D2C32" w:rsidP="005D2C32">
      <w:pPr>
        <w:spacing w:line="240" w:lineRule="auto"/>
        <w:ind w:left="2268"/>
        <w:jc w:val="both"/>
        <w:rPr>
          <w:rFonts w:cs="Calibri"/>
          <w:sz w:val="20"/>
          <w:szCs w:val="20"/>
          <w:lang w:val="pt-BR"/>
        </w:rPr>
      </w:pPr>
      <w:r w:rsidRPr="000C22A4">
        <w:rPr>
          <w:rFonts w:cs="Calibri"/>
          <w:sz w:val="20"/>
          <w:szCs w:val="20"/>
          <w:lang w:val="pt-BR"/>
        </w:rPr>
        <w:t xml:space="preserve">Art. 9° O </w:t>
      </w:r>
      <w:r w:rsidRPr="000C22A4">
        <w:rPr>
          <w:rFonts w:cs="Calibri"/>
          <w:b/>
          <w:bCs/>
          <w:sz w:val="20"/>
          <w:szCs w:val="20"/>
          <w:lang w:val="pt-BR"/>
        </w:rPr>
        <w:t>consumidor</w:t>
      </w:r>
      <w:r w:rsidRPr="000C22A4">
        <w:rPr>
          <w:rFonts w:cs="Calibri"/>
          <w:sz w:val="20"/>
          <w:szCs w:val="20"/>
          <w:lang w:val="pt-BR"/>
        </w:rPr>
        <w:t xml:space="preserve"> tem direito à proteção do Estado e do Município, assegurada a sua defesa, dentre outras formas estabelecidas em lei, por meio de:</w:t>
      </w:r>
    </w:p>
    <w:p w14:paraId="4570B9DF" w14:textId="77777777" w:rsidR="005D2C32" w:rsidRPr="000C22A4" w:rsidRDefault="005D2C32" w:rsidP="005D2C32">
      <w:pPr>
        <w:spacing w:line="240" w:lineRule="auto"/>
        <w:ind w:left="2268"/>
        <w:jc w:val="both"/>
        <w:rPr>
          <w:rFonts w:cs="Calibri"/>
          <w:b/>
          <w:bCs/>
          <w:sz w:val="20"/>
          <w:szCs w:val="20"/>
          <w:lang w:val="pt-BR"/>
        </w:rPr>
      </w:pPr>
    </w:p>
    <w:p w14:paraId="10977C7A" w14:textId="312382D5" w:rsidR="005D2C32" w:rsidRPr="000C22A4" w:rsidRDefault="005D2C32" w:rsidP="005D2C32">
      <w:pPr>
        <w:spacing w:line="240" w:lineRule="auto"/>
        <w:ind w:left="2268"/>
        <w:jc w:val="both"/>
        <w:rPr>
          <w:rFonts w:cs="Calibri"/>
          <w:sz w:val="20"/>
          <w:szCs w:val="20"/>
          <w:lang w:val="pt-BR"/>
        </w:rPr>
      </w:pPr>
      <w:r w:rsidRPr="000C22A4">
        <w:rPr>
          <w:rFonts w:cs="Calibri"/>
          <w:b/>
          <w:bCs/>
          <w:sz w:val="20"/>
          <w:szCs w:val="20"/>
          <w:lang w:val="pt-BR"/>
        </w:rPr>
        <w:t xml:space="preserve">I – </w:t>
      </w:r>
      <w:r w:rsidR="0018554E" w:rsidRPr="000C22A4">
        <w:rPr>
          <w:rFonts w:cs="Calibri"/>
          <w:b/>
          <w:bCs/>
          <w:sz w:val="20"/>
          <w:szCs w:val="20"/>
          <w:lang w:val="pt-BR"/>
        </w:rPr>
        <w:t>Assistência</w:t>
      </w:r>
      <w:r w:rsidRPr="000C22A4">
        <w:rPr>
          <w:rFonts w:cs="Calibri"/>
          <w:b/>
          <w:bCs/>
          <w:sz w:val="20"/>
          <w:szCs w:val="20"/>
          <w:lang w:val="pt-BR"/>
        </w:rPr>
        <w:t xml:space="preserve"> jurídica, integral e gratuita para o consumidor</w:t>
      </w:r>
      <w:r w:rsidRPr="000C22A4">
        <w:rPr>
          <w:rFonts w:cs="Calibri"/>
          <w:sz w:val="20"/>
          <w:szCs w:val="20"/>
          <w:lang w:val="pt-BR"/>
        </w:rPr>
        <w:t>; (grifo nosso)</w:t>
      </w:r>
    </w:p>
    <w:p w14:paraId="1E8F0D58" w14:textId="77777777" w:rsidR="005D2C32" w:rsidRPr="000C22A4" w:rsidRDefault="005D2C32" w:rsidP="005D2C32">
      <w:pPr>
        <w:spacing w:line="300" w:lineRule="auto"/>
        <w:ind w:firstLine="1418"/>
        <w:jc w:val="both"/>
        <w:rPr>
          <w:rFonts w:cs="Calibri"/>
          <w:lang w:val="pt-BR"/>
        </w:rPr>
      </w:pPr>
    </w:p>
    <w:p w14:paraId="1B26B2A2" w14:textId="77777777" w:rsidR="007A2BD1" w:rsidRPr="007A2BD1" w:rsidRDefault="007A2BD1" w:rsidP="007A2BD1">
      <w:pPr>
        <w:spacing w:line="300" w:lineRule="auto"/>
        <w:ind w:firstLine="1418"/>
        <w:jc w:val="both"/>
        <w:rPr>
          <w:rFonts w:cs="Calibri"/>
          <w:lang w:val="pt-BR"/>
        </w:rPr>
      </w:pPr>
      <w:r w:rsidRPr="007A2BD1">
        <w:rPr>
          <w:rFonts w:cs="Calibri"/>
          <w:lang w:val="pt-BR"/>
        </w:rPr>
        <w:t>A disciplina infraconstitucional da matéria encontra-se prevista nos arts. 98 a 102 do Código de Processo Civil, os quais asseguram a gratuidade da justiça a toda pessoa física ou jurídica que demonstre insuficiência de recursos para arcar com as despesas processuais.</w:t>
      </w:r>
    </w:p>
    <w:p w14:paraId="229C5596" w14:textId="77777777" w:rsidR="007A2BD1" w:rsidRPr="007A2BD1" w:rsidRDefault="007A2BD1" w:rsidP="007A2BD1">
      <w:pPr>
        <w:spacing w:line="300" w:lineRule="auto"/>
        <w:ind w:firstLine="1418"/>
        <w:jc w:val="both"/>
        <w:rPr>
          <w:rFonts w:cs="Calibri"/>
          <w:lang w:val="pt-BR"/>
        </w:rPr>
      </w:pPr>
    </w:p>
    <w:p w14:paraId="369FA54D" w14:textId="5B31DA9B" w:rsidR="007A2BD1" w:rsidRPr="007A2BD1" w:rsidRDefault="007A2BD1" w:rsidP="007A2BD1">
      <w:pPr>
        <w:spacing w:line="300" w:lineRule="auto"/>
        <w:ind w:firstLine="1418"/>
        <w:jc w:val="both"/>
        <w:rPr>
          <w:rFonts w:cs="Calibri"/>
          <w:lang w:val="pt-BR"/>
        </w:rPr>
      </w:pPr>
      <w:r w:rsidRPr="007A2BD1">
        <w:rPr>
          <w:rFonts w:cs="Calibri"/>
          <w:lang w:val="pt-BR"/>
        </w:rPr>
        <w:t>O próprio art. 99, §3º, do CPC estabelece que a alegação de hipossuficiência econômica apresentada pela parte goza de presunção de veracidade, bastando, para tanto, a declaração firmada pela própria parte.</w:t>
      </w:r>
    </w:p>
    <w:p w14:paraId="51F265A2" w14:textId="77777777" w:rsidR="007A2BD1" w:rsidRPr="007A2BD1" w:rsidRDefault="007A2BD1" w:rsidP="007A2BD1">
      <w:pPr>
        <w:spacing w:line="300" w:lineRule="auto"/>
        <w:ind w:firstLine="1418"/>
        <w:jc w:val="both"/>
        <w:rPr>
          <w:rFonts w:cs="Calibri"/>
          <w:lang w:val="pt-BR"/>
        </w:rPr>
      </w:pPr>
    </w:p>
    <w:p w14:paraId="25955A82" w14:textId="33229D1E" w:rsidR="007A2BD1" w:rsidRPr="007A2BD1" w:rsidRDefault="007A2BD1" w:rsidP="007A2BD1">
      <w:pPr>
        <w:spacing w:line="300" w:lineRule="auto"/>
        <w:ind w:firstLine="1418"/>
        <w:jc w:val="both"/>
        <w:rPr>
          <w:rFonts w:cs="Calibri"/>
          <w:lang w:val="pt-BR"/>
        </w:rPr>
      </w:pPr>
      <w:r w:rsidRPr="007A2BD1">
        <w:rPr>
          <w:rFonts w:cs="Calibri"/>
          <w:lang w:val="pt-BR"/>
        </w:rPr>
        <w:t>Ressalte-se, ainda, que o simples fato de a parte estar representada por advogado particular não afasta o direito à gratuidade da justiça, conforme expressamente dispõe o art. 99, §4º, do CPC, entendimento já amplamente consolidado na jurisprudência pátria.</w:t>
      </w:r>
    </w:p>
    <w:p w14:paraId="1A2FB43F" w14:textId="77777777" w:rsidR="007A2BD1" w:rsidRDefault="007A2BD1" w:rsidP="007A2BD1">
      <w:pPr>
        <w:spacing w:line="300" w:lineRule="auto"/>
        <w:ind w:firstLine="1418"/>
        <w:jc w:val="both"/>
        <w:rPr>
          <w:rFonts w:cs="Calibri"/>
          <w:lang w:val="pt-BR"/>
        </w:rPr>
      </w:pPr>
    </w:p>
    <w:p w14:paraId="6DBDF767" w14:textId="1F574BEB" w:rsidR="007A2BD1" w:rsidRPr="007A2BD1" w:rsidRDefault="007A2BD1" w:rsidP="007A2BD1">
      <w:pPr>
        <w:spacing w:line="300" w:lineRule="auto"/>
        <w:ind w:firstLine="1418"/>
        <w:jc w:val="both"/>
        <w:rPr>
          <w:rFonts w:cs="Calibri"/>
          <w:lang w:val="pt-BR"/>
        </w:rPr>
      </w:pPr>
      <w:r w:rsidRPr="007A2BD1">
        <w:rPr>
          <w:rFonts w:cs="Calibri"/>
          <w:lang w:val="pt-BR"/>
        </w:rPr>
        <w:t xml:space="preserve">Dessa forma, considerando a </w:t>
      </w:r>
      <w:r w:rsidRPr="007A2BD1">
        <w:rPr>
          <w:rFonts w:cs="Calibri"/>
          <w:b/>
          <w:bCs/>
          <w:lang w:val="pt-BR"/>
        </w:rPr>
        <w:t>condição econômica da parte autora e a presunção legal de veracidade da declaração de hipossuficiência</w:t>
      </w:r>
      <w:r w:rsidRPr="007A2BD1">
        <w:rPr>
          <w:rFonts w:cs="Calibri"/>
          <w:lang w:val="pt-BR"/>
        </w:rPr>
        <w:t>, restam plenamente preenchidos os requisitos legais para a concessão do benefício.</w:t>
      </w:r>
    </w:p>
    <w:p w14:paraId="10EAFAF5" w14:textId="77777777" w:rsidR="007A2BD1" w:rsidRDefault="007A2BD1" w:rsidP="007A2BD1">
      <w:pPr>
        <w:spacing w:line="300" w:lineRule="auto"/>
        <w:ind w:firstLine="1418"/>
        <w:jc w:val="both"/>
        <w:rPr>
          <w:rFonts w:cs="Calibri"/>
          <w:lang w:val="pt-BR"/>
        </w:rPr>
      </w:pPr>
    </w:p>
    <w:p w14:paraId="2BC923E1" w14:textId="2985E690" w:rsidR="007A2BD1" w:rsidRPr="007A2BD1" w:rsidRDefault="007A2BD1" w:rsidP="007A2BD1">
      <w:pPr>
        <w:spacing w:line="300" w:lineRule="auto"/>
        <w:ind w:firstLine="1418"/>
        <w:jc w:val="both"/>
        <w:rPr>
          <w:rFonts w:cs="Calibri"/>
          <w:lang w:val="pt-BR"/>
        </w:rPr>
      </w:pPr>
      <w:r w:rsidRPr="007A2BD1">
        <w:rPr>
          <w:rFonts w:cs="Calibri"/>
          <w:lang w:val="pt-BR"/>
        </w:rPr>
        <w:lastRenderedPageBreak/>
        <w:t xml:space="preserve">Assim, demonstrada a impossibilidade financeira da requerente e atendidos os requisitos legais, </w:t>
      </w:r>
      <w:r w:rsidRPr="007A2BD1">
        <w:rPr>
          <w:rFonts w:cs="Calibri"/>
          <w:b/>
          <w:bCs/>
          <w:lang w:val="pt-BR"/>
        </w:rPr>
        <w:t>impõe-se o deferimento da gratuidade da justiça em sua integralidade</w:t>
      </w:r>
      <w:r w:rsidRPr="007A2BD1">
        <w:rPr>
          <w:rFonts w:cs="Calibri"/>
          <w:lang w:val="pt-BR"/>
        </w:rPr>
        <w:t xml:space="preserve">, garantindo-lhe pleno acesso à tutela jurisdicional, nos termos do </w:t>
      </w:r>
      <w:r w:rsidRPr="007A2BD1">
        <w:rPr>
          <w:rFonts w:cs="Calibri"/>
          <w:b/>
          <w:bCs/>
          <w:lang w:val="pt-BR"/>
        </w:rPr>
        <w:t>art. 5º, LXXIV, da Constituição Federal, do art. 9º, inciso I, da Constituição do Estado do Amazonas e dos arts. 98 e seguintes do Código de Processo Civil</w:t>
      </w:r>
      <w:r w:rsidRPr="007A2BD1">
        <w:rPr>
          <w:rFonts w:cs="Calibri"/>
          <w:lang w:val="pt-BR"/>
        </w:rPr>
        <w:t>.</w:t>
      </w:r>
    </w:p>
    <w:p w14:paraId="126866CE" w14:textId="77777777" w:rsidR="005D2C32" w:rsidRPr="000C22A4" w:rsidRDefault="005D2C32" w:rsidP="005D2C32">
      <w:pPr>
        <w:spacing w:line="300" w:lineRule="auto"/>
        <w:ind w:firstLine="1985"/>
        <w:jc w:val="both"/>
        <w:rPr>
          <w:rFonts w:cs="Calibri"/>
          <w:lang w:val="pt-BR"/>
        </w:rPr>
      </w:pPr>
    </w:p>
    <w:p w14:paraId="4A3C98D2" w14:textId="6FC9E432"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86956">
        <w:rPr>
          <w:rFonts w:cs="Calibri"/>
          <w:b/>
          <w:lang w:val="pt-BR"/>
        </w:rPr>
        <w:t>3</w:t>
      </w:r>
      <w:r w:rsidRPr="000C22A4">
        <w:rPr>
          <w:rFonts w:cs="Calibri"/>
          <w:b/>
          <w:lang w:val="pt-BR"/>
        </w:rPr>
        <w:t xml:space="preserve"> - DA DECLARAÇÃO DE AUTENTICIDADE DOS DOCUMENTOS JUNTADOS</w:t>
      </w:r>
    </w:p>
    <w:p w14:paraId="11BF7BAC" w14:textId="77777777" w:rsidR="005D2C32" w:rsidRPr="000C22A4" w:rsidRDefault="005D2C32" w:rsidP="005D2C32">
      <w:pPr>
        <w:spacing w:line="300" w:lineRule="auto"/>
        <w:jc w:val="both"/>
        <w:rPr>
          <w:rFonts w:cs="Calibri"/>
          <w:lang w:val="pt-BR"/>
        </w:rPr>
      </w:pPr>
    </w:p>
    <w:p w14:paraId="79F81E9E" w14:textId="77777777" w:rsidR="005D2C32" w:rsidRPr="000C22A4" w:rsidRDefault="005D2C32" w:rsidP="005D2C32">
      <w:pPr>
        <w:spacing w:line="300" w:lineRule="auto"/>
        <w:ind w:firstLine="1418"/>
        <w:jc w:val="both"/>
        <w:rPr>
          <w:rFonts w:cs="Calibri"/>
          <w:lang w:val="pt-BR"/>
        </w:rPr>
      </w:pPr>
      <w:r w:rsidRPr="000C22A4">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3EBB88E3" w14:textId="77777777" w:rsidR="005D2C32" w:rsidRPr="000C22A4" w:rsidRDefault="005D2C32" w:rsidP="005D2C32">
      <w:pPr>
        <w:spacing w:line="300" w:lineRule="auto"/>
        <w:ind w:firstLine="1418"/>
        <w:jc w:val="both"/>
        <w:rPr>
          <w:rFonts w:cs="Calibri"/>
          <w:lang w:val="pt-BR"/>
        </w:rPr>
      </w:pPr>
    </w:p>
    <w:p w14:paraId="3B7F3F1D" w14:textId="682D5385"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sidR="00A86956">
        <w:rPr>
          <w:rFonts w:cs="Calibri"/>
          <w:b/>
          <w:lang w:val="pt-BR"/>
        </w:rPr>
        <w:t>4</w:t>
      </w:r>
      <w:r w:rsidRPr="000C22A4">
        <w:rPr>
          <w:rFonts w:cs="Calibri"/>
          <w:b/>
          <w:lang w:val="pt-BR"/>
        </w:rPr>
        <w:t xml:space="preserve"> – DA AUDIÊNCIA DE CONCILIAÇÃO E OPÇÃO PELO JUÍZO 100% DIGITAL</w:t>
      </w:r>
    </w:p>
    <w:p w14:paraId="1BA4FC6D" w14:textId="77777777" w:rsidR="005D2C32" w:rsidRPr="000C22A4" w:rsidRDefault="005D2C32" w:rsidP="005D2C32">
      <w:pPr>
        <w:spacing w:line="300" w:lineRule="auto"/>
        <w:ind w:firstLine="2835"/>
        <w:jc w:val="both"/>
        <w:rPr>
          <w:rFonts w:cs="Calibri"/>
          <w:lang w:val="pt-BR"/>
        </w:rPr>
      </w:pPr>
    </w:p>
    <w:p w14:paraId="2374A09D" w14:textId="77777777" w:rsidR="005D2C32" w:rsidRPr="000C22A4" w:rsidRDefault="005D2C32" w:rsidP="005D2C32">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14:paraId="4C4277A8" w14:textId="77777777" w:rsidR="005D2C32" w:rsidRPr="000C22A4" w:rsidRDefault="005D2C32" w:rsidP="005D2C32">
      <w:pPr>
        <w:spacing w:line="300" w:lineRule="auto"/>
        <w:ind w:firstLine="1418"/>
        <w:jc w:val="both"/>
        <w:rPr>
          <w:rFonts w:cs="Calibri"/>
          <w:lang w:val="pt-BR"/>
        </w:rPr>
      </w:pPr>
    </w:p>
    <w:p w14:paraId="2CF552F5" w14:textId="77777777" w:rsidR="005D2C32" w:rsidRPr="000C22A4" w:rsidRDefault="005D2C32" w:rsidP="005D2C32">
      <w:pPr>
        <w:spacing w:line="300" w:lineRule="auto"/>
        <w:ind w:firstLine="1418"/>
        <w:jc w:val="both"/>
        <w:rPr>
          <w:rFonts w:cs="Calibri"/>
          <w:lang w:val="pt-BR"/>
        </w:rPr>
      </w:pPr>
      <w:r w:rsidRPr="000C22A4">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5A7C3C32" w14:textId="77777777" w:rsidR="005D2C32" w:rsidRPr="000C22A4" w:rsidRDefault="005D2C32" w:rsidP="005D2C32">
      <w:pPr>
        <w:spacing w:line="300" w:lineRule="auto"/>
        <w:ind w:firstLine="1418"/>
        <w:jc w:val="both"/>
        <w:rPr>
          <w:rFonts w:cs="Calibri"/>
          <w:lang w:val="pt-BR"/>
        </w:rPr>
      </w:pPr>
    </w:p>
    <w:p w14:paraId="6B1E3708" w14:textId="77777777" w:rsidR="005D2C32" w:rsidRPr="000C22A4" w:rsidRDefault="005D2C32" w:rsidP="005D2C32">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10" w:history="1">
        <w:r w:rsidRPr="000C22A4">
          <w:rPr>
            <w:rStyle w:val="Hyperlink"/>
            <w:rFonts w:cs="Calibri"/>
            <w:b/>
            <w:bCs/>
            <w:lang w:val="pt-BR"/>
          </w:rPr>
          <w:t>juridico@bentesramos.adv.br</w:t>
        </w:r>
      </w:hyperlink>
      <w:r w:rsidRPr="000C22A4">
        <w:rPr>
          <w:rFonts w:cs="Calibri"/>
          <w:lang w:val="pt-BR"/>
        </w:rPr>
        <w:t>.</w:t>
      </w:r>
    </w:p>
    <w:p w14:paraId="01322B31" w14:textId="77777777" w:rsidR="005D2C32" w:rsidRPr="000C22A4" w:rsidRDefault="005D2C32" w:rsidP="005D2C32">
      <w:pPr>
        <w:spacing w:line="300" w:lineRule="auto"/>
        <w:ind w:firstLine="1418"/>
        <w:jc w:val="both"/>
        <w:rPr>
          <w:rFonts w:cs="Calibri"/>
          <w:lang w:val="pt-BR"/>
        </w:rPr>
      </w:pPr>
    </w:p>
    <w:p w14:paraId="7CAF9EE2" w14:textId="77777777" w:rsidR="005D2C32" w:rsidRPr="000C22A4" w:rsidRDefault="005D2C32" w:rsidP="005D2C32">
      <w:pPr>
        <w:spacing w:line="300" w:lineRule="auto"/>
        <w:ind w:firstLine="1418"/>
        <w:jc w:val="both"/>
        <w:rPr>
          <w:rFonts w:cs="Calibri"/>
          <w:lang w:val="pt-BR"/>
        </w:rPr>
      </w:pPr>
      <w:r w:rsidRPr="000C22A4">
        <w:rPr>
          <w:rFonts w:cs="Calibri"/>
          <w:lang w:val="pt-BR"/>
        </w:rPr>
        <w:t>Subsidiariamente, caso o juízo entenda inviável a modalidade virtual, requer-se a designação de ato presencial, em pauta compatível com as partes e patronos.</w:t>
      </w:r>
    </w:p>
    <w:p w14:paraId="786F4B1F" w14:textId="77777777" w:rsidR="005D2C32" w:rsidRPr="000B3A92" w:rsidRDefault="005D2C32" w:rsidP="005D2C32">
      <w:pPr>
        <w:spacing w:line="300" w:lineRule="auto"/>
        <w:ind w:firstLine="1418"/>
        <w:jc w:val="both"/>
        <w:rPr>
          <w:rFonts w:cs="Calibri"/>
          <w:lang w:val="pt-BR"/>
        </w:rPr>
      </w:pPr>
    </w:p>
    <w:p w14:paraId="7DB76598" w14:textId="77777777" w:rsidR="005D2C32" w:rsidRPr="005D2C32"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5D2C32">
        <w:rPr>
          <w:rFonts w:cs="Calibri"/>
          <w:b/>
          <w:lang w:val="pt-BR"/>
        </w:rPr>
        <w:t>2 – DOS FATOS</w:t>
      </w:r>
    </w:p>
    <w:p w14:paraId="7FC1757F" w14:textId="77777777" w:rsidR="005D2C32" w:rsidRPr="000B1CC8" w:rsidRDefault="005D2C32" w:rsidP="005D2C32">
      <w:pPr>
        <w:pStyle w:val="Padro"/>
        <w:tabs>
          <w:tab w:val="clear" w:pos="708"/>
          <w:tab w:val="left" w:pos="567"/>
        </w:tabs>
        <w:spacing w:after="0" w:line="300" w:lineRule="auto"/>
        <w:ind w:firstLine="2835"/>
        <w:jc w:val="both"/>
        <w:rPr>
          <w:rFonts w:ascii="Calibri" w:hAnsi="Calibri" w:cs="Calibri"/>
          <w:color w:val="000000"/>
          <w:sz w:val="16"/>
          <w:szCs w:val="16"/>
        </w:rPr>
      </w:pPr>
    </w:p>
    <w:p w14:paraId="5DE61AA0" w14:textId="1B50B7D5"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0B3A92">
        <w:rPr>
          <w:rFonts w:ascii="Calibri" w:hAnsi="Calibri" w:cs="Calibri"/>
          <w:sz w:val="22"/>
          <w:szCs w:val="22"/>
        </w:rPr>
        <w:t xml:space="preserve">Inicialmente, a parte requerente informa que, em meados de {{data_contratacao}}, a parte requerente foi contatada por consultora vinculada ao banco requerido, ocasião em que lhe foi oferecida a contratação de empréstimo consignado, no valor aproximado de R$ {{valor_emprestimo}} ({{valor_emprestimo_extenso}}) a ser quitado em {{num_parcelas}} ({{num_parcelas_extenso}}) parcelas mensais de R$ {{valor_parcela}} ({{valor_parcela_extenso}}).Conforme informado à época, o valor total da operação (soma de todas as parcelas) corresponderia a R$ {{valor_total_contrato}} ({{valor_total_contrato_extenso}}), com início dos descontos em {{data_inicio_descontos}} e</w:t>
      </w:r>
      <w:r w:rsidR="005747F2">
        <w:rPr>
          <w:rFonts w:ascii="Calibri" w:hAnsi="Calibri" w:cs="Calibri"/>
          <w:sz w:val="22"/>
          <w:szCs w:val="22"/>
        </w:rPr>
        <w:t xml:space="preserve"/>
      </w:r>
      <w:r w:rsidR="0016460F">
        <w:rPr>
          <w:rFonts w:ascii="Calibri" w:hAnsi="Calibri" w:cs="Calibri"/>
          <w:sz w:val="22"/>
          <w:szCs w:val="22"/>
        </w:rPr>
        <w:t xml:space="preserve"/>
      </w:r>
      <w:r w:rsidR="008F5ECA">
        <w:rPr>
          <w:rFonts w:ascii="Calibri" w:hAnsi="Calibri" w:cs="Calibri"/>
          <w:sz w:val="22"/>
          <w:szCs w:val="22"/>
        </w:rPr>
        <w:t xml:space="preserve"/>
      </w:r>
      <w:r w:rsidR="00EE57EE">
        <w:rPr>
          <w:rFonts w:ascii="Calibri" w:hAnsi="Calibri" w:cs="Calibri"/>
          <w:sz w:val="22"/>
          <w:szCs w:val="22"/>
        </w:rPr>
        <w:t xml:space="preserve"/>
      </w:r>
      <w:r w:rsidRPr="000B3A92">
        <w:rPr>
          <w:rFonts w:ascii="Calibri" w:hAnsi="Calibri" w:cs="Calibri"/>
          <w:sz w:val="22"/>
          <w:szCs w:val="22"/>
        </w:rPr>
        <w:t xml:space="preserve"/>
      </w:r>
      <w:r w:rsidR="00E6293C">
        <w:rPr>
          <w:rFonts w:ascii="Calibri" w:hAnsi="Calibri" w:cs="Calibri"/>
          <w:sz w:val="22"/>
          <w:szCs w:val="22"/>
        </w:rPr>
        <w:t xml:space="preserve"/>
      </w:r>
      <w:r w:rsidRPr="000B3A92">
        <w:rPr>
          <w:rFonts w:ascii="Calibri" w:hAnsi="Calibri" w:cs="Calibri"/>
          <w:sz w:val="22"/>
          <w:szCs w:val="22"/>
        </w:rPr>
        <w:t xml:space="preserve"/>
      </w:r>
      <w:r w:rsidRPr="002706DB">
        <w:rPr>
          <w:rFonts w:ascii="Calibri" w:hAnsi="Calibri" w:cs="Calibri"/>
          <w:sz w:val="22"/>
          <w:szCs w:val="22"/>
        </w:rPr>
        <w:t xml:space="preserve"/>
      </w:r>
      <w:r w:rsidRPr="002706DB">
        <w:rPr>
          <w:rFonts w:ascii="Calibri" w:hAnsi="Calibri" w:cs="Calibri"/>
          <w:b/>
          <w:bCs/>
          <w:sz w:val="22"/>
          <w:szCs w:val="22"/>
        </w:rPr>
        <w:t xml:space="preserve"/>
      </w:r>
      <w:r w:rsidRPr="002706DB">
        <w:rPr>
          <w:rFonts w:ascii="Calibri" w:hAnsi="Calibri" w:cs="Calibri"/>
          <w:sz w:val="22"/>
          <w:szCs w:val="22"/>
        </w:rPr>
        <w:t xml:space="preserve"/>
      </w:r>
      <w:r w:rsidRPr="002706DB">
        <w:rPr>
          <w:rFonts w:ascii="Calibri" w:hAnsi="Calibri" w:cs="Calibri"/>
          <w:b/>
          <w:bCs/>
          <w:sz w:val="22"/>
          <w:szCs w:val="22"/>
        </w:rPr>
        <w:t xml:space="preserve"/>
      </w:r>
      <w:r w:rsidR="009E01FE">
        <w:rPr>
          <w:rFonts w:ascii="Calibri" w:hAnsi="Calibri" w:cs="Calibri"/>
          <w:b/>
          <w:bCs/>
          <w:sz w:val="22"/>
          <w:szCs w:val="22"/>
        </w:rPr>
        <w:t xml:space="preserve"/>
      </w:r>
      <w:r w:rsidR="00E6293C">
        <w:rPr>
          <w:rFonts w:ascii="Calibri" w:hAnsi="Calibri" w:cs="Calibri"/>
          <w:b/>
          <w:bCs/>
          <w:sz w:val="22"/>
          <w:szCs w:val="22"/>
        </w:rPr>
        <w:t xml:space="preserve"/>
      </w:r>
      <w:r w:rsidR="0016460F">
        <w:rPr>
          <w:rFonts w:ascii="Calibri" w:hAnsi="Calibri" w:cs="Calibri"/>
          <w:b/>
          <w:bCs/>
          <w:sz w:val="22"/>
          <w:szCs w:val="22"/>
        </w:rPr>
        <w:t xml:space="preserve"/>
      </w:r>
      <w:r w:rsidR="00E6293C">
        <w:rPr>
          <w:rFonts w:ascii="Calibri" w:hAnsi="Calibri" w:cs="Calibri"/>
          <w:b/>
          <w:bCs/>
          <w:sz w:val="22"/>
          <w:szCs w:val="22"/>
        </w:rPr>
        <w:t xml:space="preserve"/>
      </w:r>
      <w:r w:rsidRPr="002706DB">
        <w:rPr>
          <w:rFonts w:ascii="Calibri" w:hAnsi="Calibri" w:cs="Calibri"/>
          <w:b/>
          <w:bCs/>
          <w:sz w:val="22"/>
          <w:szCs w:val="22"/>
        </w:rPr>
        <w:t xml:space="preserve"/>
      </w:r>
      <w:r w:rsidR="00E6293C">
        <w:rPr>
          <w:rFonts w:ascii="Calibri" w:hAnsi="Calibri" w:cs="Calibri"/>
          <w:b/>
          <w:bCs/>
          <w:sz w:val="22"/>
          <w:szCs w:val="22"/>
        </w:rPr>
        <w:t xml:space="preserve"/>
      </w:r>
      <w:r w:rsidR="0016460F">
        <w:rPr>
          <w:rFonts w:ascii="Calibri" w:hAnsi="Calibri" w:cs="Calibri"/>
          <w:b/>
          <w:bCs/>
          <w:sz w:val="22"/>
          <w:szCs w:val="22"/>
        </w:rPr>
        <w:t xml:space="preserve"/>
      </w:r>
      <w:r w:rsidR="00E6293C">
        <w:rPr>
          <w:rFonts w:ascii="Calibri" w:hAnsi="Calibri" w:cs="Calibri"/>
          <w:b/>
          <w:bCs/>
          <w:sz w:val="22"/>
          <w:szCs w:val="22"/>
        </w:rPr>
        <w:t xml:space="preserve"/>
      </w:r>
      <w:r w:rsidR="0016460F">
        <w:rPr>
          <w:rFonts w:ascii="Calibri" w:hAnsi="Calibri" w:cs="Calibri"/>
          <w:b/>
          <w:bCs/>
          <w:sz w:val="22"/>
          <w:szCs w:val="22"/>
        </w:rPr>
        <w:t xml:space="preserve"/>
      </w:r>
      <w:r w:rsidR="00E6293C">
        <w:rPr>
          <w:rFonts w:ascii="Calibri" w:hAnsi="Calibri" w:cs="Calibri"/>
          <w:b/>
          <w:bCs/>
          <w:sz w:val="22"/>
          <w:szCs w:val="22"/>
        </w:rPr>
        <w:t xml:space="preserve"/>
      </w:r>
      <w:r w:rsidR="0016460F">
        <w:rPr>
          <w:rFonts w:ascii="Calibri" w:hAnsi="Calibri" w:cs="Calibri"/>
          <w:b/>
          <w:bCs/>
          <w:sz w:val="22"/>
          <w:szCs w:val="22"/>
        </w:rPr>
        <w:t xml:space="preserve"/>
      </w:r>
      <w:r w:rsidRPr="002706DB">
        <w:rPr>
          <w:rFonts w:ascii="Calibri" w:hAnsi="Calibri" w:cs="Calibri"/>
          <w:sz w:val="22"/>
          <w:szCs w:val="22"/>
        </w:rPr>
        <w:t xml:space="preserve"/>
      </w:r>
      <w:r w:rsidR="006C41FF">
        <w:rPr>
          <w:rFonts w:ascii="Calibri" w:hAnsi="Calibri" w:cs="Calibri"/>
          <w:b/>
          <w:bCs/>
          <w:sz w:val="22"/>
          <w:szCs w:val="22"/>
        </w:rPr>
        <w:t xml:space="preserve"/>
      </w:r>
      <w:r w:rsidR="00E6293C">
        <w:rPr>
          <w:rFonts w:ascii="Calibri" w:hAnsi="Calibri" w:cs="Calibri"/>
          <w:b/>
          <w:bCs/>
          <w:sz w:val="22"/>
          <w:szCs w:val="22"/>
        </w:rPr>
        <w:t xml:space="preserve"/>
      </w:r>
      <w:r w:rsidRPr="002706DB">
        <w:rPr>
          <w:rFonts w:ascii="Calibri" w:hAnsi="Calibri" w:cs="Calibri"/>
          <w:b/>
          <w:bCs/>
          <w:sz w:val="22"/>
          <w:szCs w:val="22"/>
        </w:rPr>
        <w:t xml:space="preserve"/>
      </w:r>
      <w:r w:rsidR="006C41FF">
        <w:rPr>
          <w:rFonts w:ascii="Calibri" w:hAnsi="Calibri" w:cs="Calibri"/>
          <w:b/>
          <w:bCs/>
          <w:sz w:val="22"/>
          <w:szCs w:val="22"/>
        </w:rPr>
        <w:t xml:space="preserve"/>
      </w:r>
      <w:r w:rsidR="00E6293C">
        <w:rPr>
          <w:rFonts w:ascii="Calibri" w:hAnsi="Calibri" w:cs="Calibri"/>
          <w:b/>
          <w:bCs/>
          <w:sz w:val="22"/>
          <w:szCs w:val="22"/>
        </w:rPr>
        <w:t xml:space="preserve"/>
      </w:r>
      <w:r w:rsidRPr="002706DB">
        <w:rPr>
          <w:rFonts w:ascii="Calibri" w:hAnsi="Calibri" w:cs="Calibri"/>
          <w:b/>
          <w:bCs/>
          <w:sz w:val="22"/>
          <w:szCs w:val="22"/>
        </w:rPr>
        <w:t xml:space="preserve"/>
      </w:r>
      <w:r w:rsidR="00612762">
        <w:rPr>
          <w:rFonts w:ascii="Calibri" w:hAnsi="Calibri" w:cs="Calibri"/>
          <w:b/>
          <w:bCs/>
          <w:sz w:val="22"/>
          <w:szCs w:val="22"/>
        </w:rPr>
        <w:t xml:space="preserve"/>
      </w:r>
      <w:r w:rsidR="00E6293C">
        <w:rPr>
          <w:rFonts w:ascii="Calibri" w:hAnsi="Calibri" w:cs="Calibri"/>
          <w:b/>
          <w:bCs/>
          <w:sz w:val="22"/>
          <w:szCs w:val="22"/>
        </w:rPr>
        <w:t xml:space="preserve"/>
      </w:r>
      <w:r w:rsidR="006C41FF">
        <w:rPr>
          <w:rFonts w:ascii="Calibri" w:hAnsi="Calibri" w:cs="Calibri"/>
          <w:b/>
          <w:bCs/>
          <w:sz w:val="22"/>
          <w:szCs w:val="22"/>
        </w:rPr>
        <w:t xml:space="preserve"/>
      </w:r>
      <w:r w:rsidR="00E6293C">
        <w:rPr>
          <w:rFonts w:ascii="Calibri" w:hAnsi="Calibri" w:cs="Calibri"/>
          <w:b/>
          <w:bCs/>
          <w:sz w:val="22"/>
          <w:szCs w:val="22"/>
        </w:rPr>
        <w:t xml:space="preserve"/>
      </w:r>
      <w:r w:rsidR="006C41FF">
        <w:rPr>
          <w:rFonts w:ascii="Calibri" w:hAnsi="Calibri" w:cs="Calibri"/>
          <w:b/>
          <w:bCs/>
          <w:sz w:val="22"/>
          <w:szCs w:val="22"/>
        </w:rPr>
        <w:t xml:space="preserve"/>
      </w:r>
      <w:r w:rsidRPr="002706DB">
        <w:rPr>
          <w:rFonts w:ascii="Calibri" w:hAnsi="Calibri" w:cs="Calibri"/>
          <w:b/>
          <w:bCs/>
          <w:sz w:val="22"/>
          <w:szCs w:val="22"/>
        </w:rPr>
        <w:t xml:space="preserve"/>
      </w:r>
      <w:r w:rsidR="00E6293C">
        <w:rPr>
          <w:rFonts w:ascii="Calibri" w:hAnsi="Calibri" w:cs="Calibri"/>
          <w:b/>
          <w:bCs/>
          <w:sz w:val="22"/>
          <w:szCs w:val="22"/>
        </w:rPr>
        <w:t xml:space="preserve"/>
      </w:r>
      <w:r w:rsidR="006C41FF">
        <w:rPr>
          <w:rFonts w:ascii="Calibri" w:hAnsi="Calibri" w:cs="Calibri"/>
          <w:b/>
          <w:bCs/>
          <w:sz w:val="22"/>
          <w:szCs w:val="22"/>
        </w:rPr>
        <w:t xml:space="preserve"/>
      </w:r>
      <w:r w:rsidR="00E6293C">
        <w:rPr>
          <w:rFonts w:ascii="Calibri" w:hAnsi="Calibri" w:cs="Calibri"/>
          <w:b/>
          <w:bCs/>
          <w:sz w:val="22"/>
          <w:szCs w:val="22"/>
        </w:rPr>
        <w:t xml:space="preserve"/>
      </w:r>
      <w:r w:rsidR="006C41FF">
        <w:rPr>
          <w:rFonts w:ascii="Calibri" w:hAnsi="Calibri" w:cs="Calibri"/>
          <w:b/>
          <w:bCs/>
          <w:sz w:val="22"/>
          <w:szCs w:val="22"/>
        </w:rPr>
        <w:t xml:space="preserve"/>
      </w:r>
      <w:r w:rsidRPr="002706DB">
        <w:rPr>
          <w:rFonts w:ascii="Calibri" w:hAnsi="Calibri" w:cs="Calibri"/>
          <w:b/>
          <w:bCs/>
          <w:sz w:val="22"/>
          <w:szCs w:val="22"/>
        </w:rPr>
        <w:t xml:space="preserve"/>
      </w:r>
      <w:r w:rsidRPr="002706DB">
        <w:rPr>
          <w:rFonts w:ascii="Calibri" w:hAnsi="Calibri" w:cs="Calibri"/>
          <w:sz w:val="22"/>
          <w:szCs w:val="22"/>
        </w:rPr>
        <w:t xml:space="preserve"/>
      </w:r>
    </w:p>
    <w:p w14:paraId="5F985C97" w14:textId="77777777" w:rsidR="001A0754" w:rsidRPr="000B1CC8" w:rsidRDefault="001A0754" w:rsidP="001A0754">
      <w:pPr>
        <w:pStyle w:val="Padro"/>
        <w:tabs>
          <w:tab w:val="clear" w:pos="708"/>
          <w:tab w:val="left" w:pos="567"/>
        </w:tabs>
        <w:spacing w:after="0" w:line="300" w:lineRule="auto"/>
        <w:ind w:firstLine="1418"/>
        <w:jc w:val="both"/>
        <w:rPr>
          <w:rFonts w:ascii="Calibri" w:hAnsi="Calibri" w:cs="Calibri"/>
          <w:sz w:val="16"/>
          <w:szCs w:val="16"/>
        </w:rPr>
      </w:pPr>
    </w:p>
    <w:p w14:paraId="7324FF58" w14:textId="31C92EFD"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2706DB">
        <w:rPr>
          <w:rFonts w:ascii="Calibri" w:hAnsi="Calibri" w:cs="Calibri"/>
          <w:sz w:val="22"/>
          <w:szCs w:val="22"/>
        </w:rPr>
        <w:t xml:space="preserve"/>
      </w:r>
      <w:r>
        <w:rPr>
          <w:rFonts w:ascii="Calibri" w:hAnsi="Calibri" w:cs="Calibri"/>
          <w:sz w:val="22"/>
          <w:szCs w:val="22"/>
        </w:rPr>
        <w:t xml:space="preserve"/>
      </w:r>
      <w:r w:rsidRPr="002706DB">
        <w:rPr>
          <w:rFonts w:ascii="Calibri" w:hAnsi="Calibri" w:cs="Calibri"/>
          <w:sz w:val="22"/>
          <w:szCs w:val="22"/>
        </w:rPr>
        <w:t xml:space="preserve"/>
      </w:r>
      <w:r w:rsidRPr="002706DB">
        <w:rPr>
          <w:rFonts w:ascii="Calibri" w:hAnsi="Calibri" w:cs="Calibri"/>
          <w:b/>
          <w:bCs/>
          <w:sz w:val="22"/>
          <w:szCs w:val="22"/>
        </w:rPr>
        <w:t xml:space="preserve"/>
      </w:r>
      <w:r w:rsidR="00A86956">
        <w:rPr>
          <w:rFonts w:ascii="Calibri" w:hAnsi="Calibri" w:cs="Calibri"/>
          <w:b/>
          <w:bCs/>
          <w:sz w:val="22"/>
          <w:szCs w:val="22"/>
        </w:rPr>
        <w:t xml:space="preserve"/>
      </w:r>
      <w:r w:rsidR="005747F2">
        <w:rPr>
          <w:rFonts w:ascii="Calibri" w:hAnsi="Calibri" w:cs="Calibri"/>
          <w:b/>
          <w:bCs/>
          <w:sz w:val="22"/>
          <w:szCs w:val="22"/>
        </w:rPr>
        <w:t xml:space="preserve"/>
      </w:r>
      <w:r w:rsidR="00EB0E97">
        <w:rPr>
          <w:rFonts w:ascii="Calibri" w:hAnsi="Calibri" w:cs="Calibri"/>
          <w:b/>
          <w:bCs/>
          <w:sz w:val="22"/>
          <w:szCs w:val="22"/>
        </w:rPr>
        <w:t xml:space="preserve"/>
      </w:r>
      <w:r w:rsidR="00A86956">
        <w:rPr>
          <w:rFonts w:ascii="Calibri" w:hAnsi="Calibri" w:cs="Calibri"/>
          <w:b/>
          <w:bCs/>
          <w:sz w:val="22"/>
          <w:szCs w:val="22"/>
        </w:rPr>
        <w:t xml:space="preserve"/>
      </w:r>
      <w:r w:rsidR="001024CD">
        <w:rPr>
          <w:rFonts w:ascii="Calibri" w:hAnsi="Calibri" w:cs="Calibri"/>
          <w:b/>
          <w:bCs/>
          <w:sz w:val="22"/>
          <w:szCs w:val="22"/>
        </w:rPr>
        <w:t xml:space="preserve"/>
      </w:r>
      <w:r w:rsidR="00EE57EE">
        <w:rPr>
          <w:rFonts w:ascii="Calibri" w:hAnsi="Calibri" w:cs="Calibri"/>
          <w:b/>
          <w:bCs/>
          <w:sz w:val="22"/>
          <w:szCs w:val="22"/>
        </w:rPr>
        <w:t xml:space="preserve"/>
      </w:r>
      <w:r w:rsidRPr="002706DB">
        <w:rPr>
          <w:rFonts w:ascii="Calibri" w:hAnsi="Calibri" w:cs="Calibri"/>
          <w:b/>
          <w:bCs/>
          <w:sz w:val="22"/>
          <w:szCs w:val="22"/>
        </w:rPr>
        <w:t xml:space="preserve"/>
      </w:r>
      <w:r w:rsidRPr="002706DB">
        <w:rPr>
          <w:rFonts w:ascii="Calibri" w:hAnsi="Calibri" w:cs="Calibri"/>
          <w:sz w:val="22"/>
          <w:szCs w:val="22"/>
        </w:rPr>
        <w:t xml:space="preserve"/>
      </w:r>
      <w:r w:rsidR="00E6293C">
        <w:rPr>
          <w:rFonts w:ascii="Calibri" w:hAnsi="Calibri" w:cs="Calibri"/>
          <w:sz w:val="22"/>
          <w:szCs w:val="22"/>
        </w:rPr>
        <w:t xml:space="preserve"/>
      </w:r>
      <w:r w:rsidR="006C41FF">
        <w:rPr>
          <w:rFonts w:ascii="Calibri" w:hAnsi="Calibri" w:cs="Calibri"/>
          <w:sz w:val="22"/>
          <w:szCs w:val="22"/>
        </w:rPr>
        <w:t xml:space="preserve"/>
      </w:r>
      <w:r w:rsidR="000B1CC8">
        <w:rPr>
          <w:rFonts w:ascii="Calibri" w:hAnsi="Calibri" w:cs="Calibri"/>
          <w:sz w:val="22"/>
          <w:szCs w:val="22"/>
        </w:rPr>
        <w:t xml:space="preserve"/>
      </w:r>
      <w:r w:rsidR="005667AF">
        <w:rPr>
          <w:rFonts w:ascii="Calibri" w:hAnsi="Calibri" w:cs="Calibri"/>
          <w:sz w:val="22"/>
          <w:szCs w:val="22"/>
        </w:rPr>
        <w:t xml:space="preserve"/>
      </w:r>
      <w:r w:rsidR="00E6293C">
        <w:rPr>
          <w:rFonts w:ascii="Calibri" w:hAnsi="Calibri" w:cs="Calibri"/>
          <w:sz w:val="22"/>
          <w:szCs w:val="22"/>
        </w:rPr>
        <w:t xml:space="preserve"/>
      </w:r>
      <w:r w:rsidRPr="002706DB">
        <w:rPr>
          <w:rFonts w:ascii="Calibri" w:hAnsi="Calibri" w:cs="Calibri"/>
          <w:sz w:val="22"/>
          <w:szCs w:val="22"/>
        </w:rPr>
        <w:t xml:space="preserve"> término previsto</w:t>
      </w:r>
      <w:r w:rsidR="00E6293C">
        <w:rPr>
          <w:rFonts w:ascii="Calibri" w:hAnsi="Calibri" w:cs="Calibri"/>
          <w:sz w:val="22"/>
          <w:szCs w:val="22"/>
        </w:rPr>
        <w:tab/>
      </w:r>
      <w:r w:rsidRPr="002706DB">
        <w:rPr>
          <w:rFonts w:ascii="Calibri" w:hAnsi="Calibri" w:cs="Calibri"/>
          <w:sz w:val="22"/>
          <w:szCs w:val="22"/>
        </w:rPr>
        <w:t xml:space="preserve"> para</w:t>
      </w:r>
      <w:r w:rsidR="00A86956">
        <w:rPr>
          <w:rFonts w:ascii="Calibri" w:hAnsi="Calibri" w:cs="Calibri"/>
          <w:sz w:val="22"/>
          <w:szCs w:val="22"/>
        </w:rPr>
        <w:t xml:space="preserve"> o mês de agosto de 2025</w:t>
      </w:r>
      <w:r w:rsidRPr="002706DB">
        <w:rPr>
          <w:rFonts w:ascii="Calibri" w:hAnsi="Calibri" w:cs="Calibri"/>
          <w:sz w:val="22"/>
          <w:szCs w:val="22"/>
        </w:rPr>
        <w:t xml:space="preserve">, </w:t>
      </w:r>
      <w:r w:rsidRPr="002706DB">
        <w:rPr>
          <w:rFonts w:ascii="Calibri" w:hAnsi="Calibri" w:cs="Calibri"/>
          <w:sz w:val="22"/>
          <w:szCs w:val="22"/>
        </w:rPr>
        <w:lastRenderedPageBreak/>
        <w:t>mediante abatimento direto em folha de pagamento da requerente.</w:t>
      </w:r>
      <w:r>
        <w:rPr>
          <w:rFonts w:ascii="Calibri" w:hAnsi="Calibri" w:cs="Calibri"/>
          <w:sz w:val="22"/>
          <w:szCs w:val="22"/>
        </w:rPr>
        <w:t xml:space="preserve"> </w:t>
      </w:r>
    </w:p>
    <w:p w14:paraId="6D64C1C9" w14:textId="77777777" w:rsidR="001A0754" w:rsidRPr="000B1CC8" w:rsidRDefault="001A0754" w:rsidP="001A0754">
      <w:pPr>
        <w:pStyle w:val="Padro"/>
        <w:tabs>
          <w:tab w:val="clear" w:pos="708"/>
          <w:tab w:val="left" w:pos="567"/>
        </w:tabs>
        <w:spacing w:after="0" w:line="300" w:lineRule="auto"/>
        <w:ind w:firstLine="1418"/>
        <w:jc w:val="both"/>
        <w:rPr>
          <w:rFonts w:ascii="Calibri" w:hAnsi="Calibri" w:cs="Calibri"/>
          <w:sz w:val="16"/>
          <w:szCs w:val="16"/>
        </w:rPr>
      </w:pPr>
    </w:p>
    <w:p w14:paraId="4C84562E" w14:textId="77777777"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AC3C8E">
        <w:rPr>
          <w:rFonts w:ascii="Calibri" w:hAnsi="Calibri" w:cs="Calibri"/>
          <w:sz w:val="22"/>
          <w:szCs w:val="22"/>
        </w:rPr>
        <w:t>Todavia, mesmo após a quitação total da dívida, o banco requerido persistiu na realização de descontos indevidos no contracheque da parte requerente, situação que perdura até a presente data, evidenciando flagrante falha na prestação do serviço</w:t>
      </w:r>
      <w:r w:rsidRPr="002706DB">
        <w:rPr>
          <w:rFonts w:ascii="Calibri" w:hAnsi="Calibri" w:cs="Calibri"/>
          <w:sz w:val="22"/>
          <w:szCs w:val="22"/>
        </w:rPr>
        <w:t>.</w:t>
      </w:r>
    </w:p>
    <w:p w14:paraId="0BEAF61C" w14:textId="77777777"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F04A04" w14:textId="0D858740"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EB0782">
        <w:rPr>
          <w:rFonts w:ascii="Calibri" w:hAnsi="Calibri" w:cs="Calibri"/>
          <w:sz w:val="22"/>
          <w:szCs w:val="22"/>
        </w:rPr>
        <w:t xml:space="preserve">Dessa forma, até o ajuizamento da presente demanda, o requerido já promoveu o desconto de {{num_parcelas_pagas_total}} ({{num_parcelas_pagas_total_extenso}}) parcelas, totalizando o montante de R$ {{valor_total_pago_ate_ajuizamento}} ({{valor_total_pago_ate_ajuizamento_extenso}}</w:t>
      </w:r>
      <w:r w:rsidR="005667AF">
        <w:rPr>
          <w:rFonts w:ascii="Calibri" w:hAnsi="Calibri" w:cs="Calibri"/>
          <w:sz w:val="22"/>
          <w:szCs w:val="22"/>
        </w:rPr>
        <w:t xml:space="preserve"/>
      </w:r>
      <w:r w:rsidR="002A59B6">
        <w:rPr>
          <w:rFonts w:ascii="Calibri" w:hAnsi="Calibri" w:cs="Calibri"/>
          <w:b/>
          <w:bCs/>
          <w:sz w:val="22"/>
          <w:szCs w:val="22"/>
        </w:rPr>
        <w:t xml:space="preserve"/>
      </w:r>
      <w:r w:rsidR="006C41FF">
        <w:rPr>
          <w:rFonts w:ascii="Calibri" w:hAnsi="Calibri" w:cs="Calibri"/>
          <w:b/>
          <w:bCs/>
          <w:sz w:val="22"/>
          <w:szCs w:val="22"/>
        </w:rPr>
        <w:t xml:space="preserve"/>
      </w:r>
      <w:r w:rsidR="005667AF">
        <w:rPr>
          <w:rFonts w:ascii="Calibri" w:hAnsi="Calibri" w:cs="Calibri"/>
          <w:b/>
          <w:bCs/>
          <w:sz w:val="22"/>
          <w:szCs w:val="22"/>
        </w:rPr>
        <w:t xml:space="preserve"/>
      </w:r>
      <w:r w:rsidR="002A59B6">
        <w:rPr>
          <w:rFonts w:ascii="Calibri" w:hAnsi="Calibri" w:cs="Calibri"/>
          <w:b/>
          <w:bCs/>
          <w:sz w:val="22"/>
          <w:szCs w:val="22"/>
        </w:rPr>
        <w:t xml:space="preserve"/>
      </w:r>
      <w:r w:rsidR="000B1CC8" w:rsidRPr="00EB0782">
        <w:rPr>
          <w:rFonts w:ascii="Calibri" w:hAnsi="Calibri" w:cs="Calibri"/>
          <w:b/>
          <w:bCs/>
          <w:sz w:val="22"/>
          <w:szCs w:val="22"/>
        </w:rPr>
        <w:t xml:space="preserve"/>
      </w:r>
      <w:r w:rsidRPr="00EB0782">
        <w:rPr>
          <w:rFonts w:ascii="Calibri" w:hAnsi="Calibri" w:cs="Calibri"/>
          <w:b/>
          <w:bCs/>
          <w:sz w:val="22"/>
          <w:szCs w:val="22"/>
        </w:rPr>
        <w:t xml:space="preserve"/>
      </w:r>
      <w:r w:rsidRPr="00EB0782">
        <w:rPr>
          <w:rFonts w:ascii="Calibri" w:hAnsi="Calibri" w:cs="Calibri"/>
          <w:sz w:val="22"/>
          <w:szCs w:val="22"/>
        </w:rPr>
        <w:t xml:space="preserve"/>
      </w:r>
      <w:r w:rsidRPr="00EB0782">
        <w:rPr>
          <w:rFonts w:ascii="Calibri" w:hAnsi="Calibri" w:cs="Calibri"/>
          <w:b/>
          <w:bCs/>
          <w:sz w:val="22"/>
          <w:szCs w:val="22"/>
        </w:rPr>
        <w:t xml:space="preserve"/>
      </w:r>
      <w:r w:rsidR="002A59B6">
        <w:rPr>
          <w:rFonts w:ascii="Calibri" w:hAnsi="Calibri" w:cs="Calibri"/>
          <w:b/>
          <w:bCs/>
          <w:sz w:val="22"/>
          <w:szCs w:val="22"/>
        </w:rPr>
        <w:t xml:space="preserve"/>
      </w:r>
      <w:r w:rsidRPr="00EB0782">
        <w:rPr>
          <w:rFonts w:ascii="Calibri" w:hAnsi="Calibri" w:cs="Calibri"/>
          <w:b/>
          <w:bCs/>
          <w:sz w:val="22"/>
          <w:szCs w:val="22"/>
        </w:rPr>
        <w:t xml:space="preserve"/>
      </w:r>
      <w:r w:rsidR="002A59B6">
        <w:rPr>
          <w:rFonts w:ascii="Calibri" w:hAnsi="Calibri" w:cs="Calibri"/>
          <w:b/>
          <w:bCs/>
          <w:sz w:val="22"/>
          <w:szCs w:val="22"/>
        </w:rPr>
        <w:t xml:space="preserve"/>
      </w:r>
      <w:r w:rsidR="00044FBF">
        <w:rPr>
          <w:rFonts w:ascii="Calibri" w:hAnsi="Calibri" w:cs="Calibri"/>
          <w:b/>
          <w:bCs/>
          <w:sz w:val="22"/>
          <w:szCs w:val="22"/>
        </w:rPr>
        <w:t xml:space="preserve"/>
      </w:r>
      <w:r w:rsidR="002A59B6">
        <w:rPr>
          <w:rFonts w:ascii="Calibri" w:hAnsi="Calibri" w:cs="Calibri"/>
          <w:b/>
          <w:bCs/>
          <w:sz w:val="22"/>
          <w:szCs w:val="22"/>
        </w:rPr>
        <w:t xml:space="preserve"/>
      </w:r>
      <w:r w:rsidR="00044FBF">
        <w:rPr>
          <w:rFonts w:ascii="Calibri" w:hAnsi="Calibri" w:cs="Calibri"/>
          <w:b/>
          <w:bCs/>
          <w:sz w:val="22"/>
          <w:szCs w:val="22"/>
        </w:rPr>
        <w:t xml:space="preserve">), no período compreendido entre {{data_inicio_descontos}} a {{data_fim_apuracao}}.</w:t>
      </w:r>
      <w:r w:rsidR="002A59B6">
        <w:rPr>
          <w:rFonts w:ascii="Calibri" w:hAnsi="Calibri" w:cs="Calibri"/>
          <w:b/>
          <w:bCs/>
          <w:sz w:val="22"/>
          <w:szCs w:val="22"/>
        </w:rPr>
        <w:t xml:space="preserve"/>
      </w:r>
      <w:r w:rsidR="008F5ECA">
        <w:rPr>
          <w:rFonts w:ascii="Calibri" w:hAnsi="Calibri" w:cs="Calibri"/>
          <w:b/>
          <w:bCs/>
          <w:sz w:val="22"/>
          <w:szCs w:val="22"/>
        </w:rPr>
        <w:t xml:space="preserve"/>
      </w:r>
      <w:r w:rsidR="00EE57EE">
        <w:rPr>
          <w:rFonts w:ascii="Calibri" w:hAnsi="Calibri" w:cs="Calibri"/>
          <w:b/>
          <w:bCs/>
          <w:sz w:val="22"/>
          <w:szCs w:val="22"/>
        </w:rPr>
        <w:t xml:space="preserve"/>
      </w:r>
      <w:r w:rsidRPr="00EB0782">
        <w:rPr>
          <w:rFonts w:ascii="Calibri" w:hAnsi="Calibri" w:cs="Calibri"/>
          <w:sz w:val="22"/>
          <w:szCs w:val="22"/>
        </w:rPr>
        <w:t xml:space="preserve"/>
      </w:r>
      <w:r w:rsidR="00A86956">
        <w:rPr>
          <w:rFonts w:ascii="Calibri" w:hAnsi="Calibri" w:cs="Calibri"/>
          <w:b/>
          <w:bCs/>
          <w:sz w:val="22"/>
          <w:szCs w:val="22"/>
        </w:rPr>
        <w:t xml:space="preserve"/>
      </w:r>
      <w:r w:rsidRPr="00EB0782">
        <w:rPr>
          <w:rFonts w:ascii="Calibri" w:hAnsi="Calibri" w:cs="Calibri"/>
          <w:b/>
          <w:bCs/>
          <w:sz w:val="22"/>
          <w:szCs w:val="22"/>
        </w:rPr>
        <w:t xml:space="preserve"/>
      </w:r>
      <w:r w:rsidR="005667AF">
        <w:rPr>
          <w:rFonts w:ascii="Calibri" w:hAnsi="Calibri" w:cs="Calibri"/>
          <w:b/>
          <w:bCs/>
          <w:sz w:val="22"/>
          <w:szCs w:val="22"/>
        </w:rPr>
        <w:t xml:space="preserve"/>
      </w:r>
      <w:r w:rsidR="00A86956">
        <w:rPr>
          <w:rFonts w:ascii="Calibri" w:hAnsi="Calibri" w:cs="Calibri"/>
          <w:b/>
          <w:bCs/>
          <w:sz w:val="22"/>
          <w:szCs w:val="22"/>
        </w:rPr>
        <w:t xml:space="preserve"/>
      </w:r>
      <w:r w:rsidRPr="00EB0782">
        <w:rPr>
          <w:rFonts w:ascii="Calibri" w:hAnsi="Calibri" w:cs="Calibri"/>
          <w:b/>
          <w:bCs/>
          <w:sz w:val="22"/>
          <w:szCs w:val="22"/>
        </w:rPr>
        <w:t xml:space="preserve"/>
      </w:r>
      <w:r w:rsidR="00A86956">
        <w:rPr>
          <w:rFonts w:ascii="Calibri" w:hAnsi="Calibri" w:cs="Calibri"/>
          <w:b/>
          <w:bCs/>
          <w:sz w:val="22"/>
          <w:szCs w:val="22"/>
        </w:rPr>
        <w:t xml:space="preserve"/>
      </w:r>
      <w:r w:rsidRPr="00EB0782">
        <w:rPr>
          <w:rFonts w:ascii="Calibri" w:hAnsi="Calibri" w:cs="Calibri"/>
          <w:b/>
          <w:bCs/>
          <w:sz w:val="22"/>
          <w:szCs w:val="22"/>
        </w:rPr>
        <w:t xml:space="preserve"/>
      </w:r>
      <w:r w:rsidR="006C41FF">
        <w:rPr>
          <w:rFonts w:ascii="Calibri" w:hAnsi="Calibri" w:cs="Calibri"/>
          <w:b/>
          <w:bCs/>
          <w:sz w:val="22"/>
          <w:szCs w:val="22"/>
        </w:rPr>
        <w:t xml:space="preserve"/>
      </w:r>
      <w:r w:rsidRPr="00EB0782">
        <w:rPr>
          <w:rFonts w:ascii="Calibri" w:hAnsi="Calibri" w:cs="Calibri"/>
          <w:b/>
          <w:bCs/>
          <w:sz w:val="22"/>
          <w:szCs w:val="22"/>
        </w:rPr>
        <w:t xml:space="preserve"/>
      </w:r>
      <w:r w:rsidR="000036D1">
        <w:rPr>
          <w:rFonts w:ascii="Calibri" w:hAnsi="Calibri" w:cs="Calibri"/>
          <w:b/>
          <w:bCs/>
          <w:sz w:val="22"/>
          <w:szCs w:val="22"/>
        </w:rPr>
        <w:t xml:space="preserve"/>
      </w:r>
      <w:r w:rsidRPr="00EB0782">
        <w:rPr>
          <w:rFonts w:ascii="Calibri" w:hAnsi="Calibri" w:cs="Calibri"/>
          <w:sz w:val="22"/>
          <w:szCs w:val="22"/>
        </w:rPr>
        <w:t xml:space="preserve"/>
      </w:r>
    </w:p>
    <w:p w14:paraId="50545DFC" w14:textId="77777777"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A660EA" w14:textId="48711EEA"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EB0782">
        <w:rPr>
          <w:rFonts w:ascii="Calibri" w:hAnsi="Calibri" w:cs="Calibri"/>
          <w:sz w:val="22"/>
          <w:szCs w:val="22"/>
        </w:rPr>
        <w:t xml:space="preserve">Ressalte-se que os </w:t>
      </w:r>
      <w:r w:rsidRPr="00EB0782">
        <w:rPr>
          <w:rFonts w:ascii="Calibri" w:hAnsi="Calibri" w:cs="Calibri"/>
          <w:b/>
          <w:bCs/>
          <w:sz w:val="22"/>
          <w:szCs w:val="22"/>
        </w:rPr>
        <w:t>descontos manifestamente indevidos</w:t>
      </w:r>
      <w:r w:rsidRPr="00EB0782">
        <w:rPr>
          <w:rFonts w:ascii="Calibri" w:hAnsi="Calibri" w:cs="Calibri"/>
          <w:sz w:val="22"/>
          <w:szCs w:val="22"/>
        </w:rPr>
        <w:t xml:space="preserve">, realizados </w:t>
      </w:r>
      <w:r w:rsidRPr="00EB0782">
        <w:rPr>
          <w:rFonts w:ascii="Calibri" w:hAnsi="Calibri" w:cs="Calibri"/>
          <w:b/>
          <w:bCs/>
          <w:sz w:val="22"/>
          <w:szCs w:val="22"/>
        </w:rPr>
        <w:t>após a quitação do contrato</w:t>
      </w:r>
      <w:r w:rsidRPr="00EB0782">
        <w:rPr>
          <w:rFonts w:ascii="Calibri" w:hAnsi="Calibri" w:cs="Calibri"/>
          <w:sz w:val="22"/>
          <w:szCs w:val="22"/>
        </w:rPr>
        <w:t xml:space="preserve">, perfazem o valor de R$ {{valor_descontos_indevidos}} ({{valor_descontos_indevidos_extenso}}), correspondentes ao período de {{periodo_indevido_inicio}} a {{periodo_indevido_fim}},</w:t>
      </w:r>
      <w:r w:rsidRPr="00EB0782">
        <w:rPr>
          <w:rFonts w:ascii="Calibri" w:hAnsi="Calibri" w:cs="Calibri"/>
          <w:b/>
          <w:bCs/>
          <w:sz w:val="22"/>
          <w:szCs w:val="22"/>
        </w:rPr>
        <w:t xml:space="preserve"/>
      </w:r>
      <w:r w:rsidR="002A59B6">
        <w:rPr>
          <w:rFonts w:ascii="Calibri" w:hAnsi="Calibri" w:cs="Calibri"/>
          <w:b/>
          <w:bCs/>
          <w:sz w:val="22"/>
          <w:szCs w:val="22"/>
        </w:rPr>
        <w:t xml:space="preserve"/>
      </w:r>
      <w:r w:rsidRPr="00EB0782">
        <w:rPr>
          <w:rFonts w:ascii="Calibri" w:hAnsi="Calibri" w:cs="Calibri"/>
          <w:b/>
          <w:bCs/>
          <w:sz w:val="22"/>
          <w:szCs w:val="22"/>
        </w:rPr>
        <w:t xml:space="preserve"/>
      </w:r>
      <w:r w:rsidR="002A59B6">
        <w:rPr>
          <w:rFonts w:ascii="Calibri" w:hAnsi="Calibri" w:cs="Calibri"/>
          <w:b/>
          <w:bCs/>
          <w:sz w:val="22"/>
          <w:szCs w:val="22"/>
        </w:rPr>
        <w:t xml:space="preserve"/>
      </w:r>
      <w:r w:rsidR="006C41FF">
        <w:rPr>
          <w:rFonts w:ascii="Calibri" w:hAnsi="Calibri" w:cs="Calibri"/>
          <w:b/>
          <w:bCs/>
          <w:sz w:val="22"/>
          <w:szCs w:val="22"/>
        </w:rPr>
        <w:t xml:space="preserve"/>
      </w:r>
      <w:r w:rsidR="002A59B6">
        <w:rPr>
          <w:rFonts w:ascii="Calibri" w:hAnsi="Calibri" w:cs="Calibri"/>
          <w:b/>
          <w:bCs/>
          <w:sz w:val="22"/>
          <w:szCs w:val="22"/>
        </w:rPr>
        <w:t xml:space="preserve"/>
      </w:r>
      <w:r w:rsidR="005667AF">
        <w:rPr>
          <w:rFonts w:ascii="Calibri" w:hAnsi="Calibri" w:cs="Calibri"/>
          <w:b/>
          <w:bCs/>
          <w:sz w:val="22"/>
          <w:szCs w:val="22"/>
        </w:rPr>
        <w:t xml:space="preserve"/>
      </w:r>
      <w:r w:rsidR="00EE57EE">
        <w:rPr>
          <w:rFonts w:ascii="Calibri" w:hAnsi="Calibri" w:cs="Calibri"/>
          <w:b/>
          <w:bCs/>
          <w:sz w:val="22"/>
          <w:szCs w:val="22"/>
        </w:rPr>
        <w:t xml:space="preserve"/>
      </w:r>
      <w:r w:rsidRPr="00EB0782">
        <w:rPr>
          <w:rFonts w:ascii="Calibri" w:hAnsi="Calibri" w:cs="Calibri"/>
          <w:b/>
          <w:bCs/>
          <w:sz w:val="22"/>
          <w:szCs w:val="22"/>
        </w:rPr>
        <w:t xml:space="preserve"/>
      </w:r>
      <w:r w:rsidRPr="00EB0782">
        <w:rPr>
          <w:rFonts w:ascii="Calibri" w:hAnsi="Calibri" w:cs="Calibri"/>
          <w:sz w:val="22"/>
          <w:szCs w:val="22"/>
        </w:rPr>
        <w:t xml:space="preserve"/>
      </w:r>
      <w:r w:rsidR="005747F2" w:rsidRPr="00EB0782">
        <w:rPr>
          <w:rFonts w:ascii="Calibri" w:hAnsi="Calibri" w:cs="Calibri"/>
          <w:sz w:val="22"/>
          <w:szCs w:val="22"/>
        </w:rPr>
        <w:t xml:space="preserve"/>
      </w:r>
      <w:r w:rsidR="002A59B6">
        <w:rPr>
          <w:rFonts w:ascii="Calibri" w:hAnsi="Calibri" w:cs="Calibri"/>
          <w:b/>
          <w:bCs/>
          <w:sz w:val="22"/>
          <w:szCs w:val="22"/>
        </w:rPr>
        <w:t xml:space="preserve"/>
      </w:r>
      <w:r w:rsidR="00C56A4C">
        <w:rPr>
          <w:rFonts w:ascii="Calibri" w:hAnsi="Calibri" w:cs="Calibri"/>
          <w:b/>
          <w:bCs/>
          <w:sz w:val="22"/>
          <w:szCs w:val="22"/>
        </w:rPr>
        <w:t xml:space="preserve"/>
      </w:r>
      <w:r w:rsidR="002A59B6">
        <w:rPr>
          <w:rFonts w:ascii="Calibri" w:hAnsi="Calibri" w:cs="Calibri"/>
          <w:b/>
          <w:bCs/>
          <w:sz w:val="22"/>
          <w:szCs w:val="22"/>
        </w:rPr>
        <w:t xml:space="preserve"/>
      </w:r>
      <w:r w:rsidR="00EB0E97" w:rsidRPr="00EB0782">
        <w:rPr>
          <w:rFonts w:ascii="Calibri" w:hAnsi="Calibri" w:cs="Calibri"/>
          <w:b/>
          <w:bCs/>
          <w:sz w:val="22"/>
          <w:szCs w:val="22"/>
        </w:rPr>
        <w:t xml:space="preserve"/>
      </w:r>
      <w:r w:rsidRPr="00EB0782">
        <w:rPr>
          <w:rFonts w:ascii="Calibri" w:hAnsi="Calibri" w:cs="Calibri"/>
          <w:b/>
          <w:bCs/>
          <w:sz w:val="22"/>
          <w:szCs w:val="22"/>
        </w:rPr>
        <w:t xml:space="preserve"/>
      </w:r>
      <w:r w:rsidR="000036D1">
        <w:rPr>
          <w:rFonts w:ascii="Calibri" w:hAnsi="Calibri" w:cs="Calibri"/>
          <w:b/>
          <w:bCs/>
          <w:sz w:val="22"/>
          <w:szCs w:val="22"/>
        </w:rPr>
        <w:t xml:space="preserve"/>
      </w:r>
      <w:r w:rsidR="002A59B6">
        <w:rPr>
          <w:rFonts w:ascii="Calibri" w:hAnsi="Calibri" w:cs="Calibri"/>
          <w:b/>
          <w:bCs/>
          <w:sz w:val="22"/>
          <w:szCs w:val="22"/>
        </w:rPr>
        <w:t xml:space="preserve"/>
      </w:r>
      <w:r w:rsidRPr="00EB0782">
        <w:rPr>
          <w:rFonts w:ascii="Calibri" w:hAnsi="Calibri" w:cs="Calibri"/>
          <w:b/>
          <w:bCs/>
          <w:sz w:val="22"/>
          <w:szCs w:val="22"/>
        </w:rPr>
        <w:t xml:space="preserve"/>
      </w:r>
      <w:r w:rsidR="006C41FF">
        <w:rPr>
          <w:rFonts w:ascii="Calibri" w:hAnsi="Calibri" w:cs="Calibri"/>
          <w:b/>
          <w:bCs/>
          <w:sz w:val="22"/>
          <w:szCs w:val="22"/>
        </w:rPr>
        <w:t xml:space="preserve"/>
      </w:r>
      <w:r w:rsidRPr="00EB0782">
        <w:rPr>
          <w:rFonts w:ascii="Calibri" w:hAnsi="Calibri" w:cs="Calibri"/>
          <w:b/>
          <w:bCs/>
          <w:sz w:val="22"/>
          <w:szCs w:val="22"/>
        </w:rPr>
        <w:t xml:space="preserve"/>
      </w:r>
      <w:r w:rsidR="000036D1">
        <w:rPr>
          <w:rFonts w:ascii="Calibri" w:hAnsi="Calibri" w:cs="Calibri"/>
          <w:b/>
          <w:bCs/>
          <w:sz w:val="22"/>
          <w:szCs w:val="22"/>
        </w:rPr>
        <w:t xml:space="preserve"/>
      </w:r>
      <w:r w:rsidRPr="00EB0782">
        <w:rPr>
          <w:rFonts w:ascii="Calibri" w:hAnsi="Calibri" w:cs="Calibri"/>
          <w:sz w:val="22"/>
          <w:szCs w:val="22"/>
        </w:rPr>
        <w:t xml:space="preserve"> conforme comprovam os contracheques e a planilha de cálculo anexados. </w:t>
      </w:r>
    </w:p>
    <w:p w14:paraId="5D50B1A0" w14:textId="77777777" w:rsidR="00C56A4C" w:rsidRDefault="00C56A4C" w:rsidP="00A86956">
      <w:pPr>
        <w:pStyle w:val="Padro"/>
        <w:tabs>
          <w:tab w:val="clear" w:pos="708"/>
          <w:tab w:val="left" w:pos="567"/>
        </w:tabs>
        <w:spacing w:after="0" w:line="300" w:lineRule="auto"/>
        <w:jc w:val="both"/>
        <w:rPr>
          <w:rFonts w:ascii="Calibri" w:hAnsi="Calibri" w:cs="Calibri"/>
          <w:sz w:val="22"/>
          <w:szCs w:val="22"/>
        </w:rPr>
      </w:pPr>
    </w:p>
    <w:p w14:paraId="1D572777" w14:textId="0DA3FFAA" w:rsidR="00A86956" w:rsidRDefault="00A86956" w:rsidP="00A86956">
      <w:pPr>
        <w:pStyle w:val="Padro"/>
        <w:tabs>
          <w:tab w:val="clear" w:pos="708"/>
          <w:tab w:val="left" w:pos="567"/>
        </w:tabs>
        <w:spacing w:after="0" w:line="300" w:lineRule="auto"/>
        <w:rPr>
          <w:rFonts w:ascii="Calibri" w:hAnsi="Calibri" w:cs="Calibri"/>
          <w:sz w:val="22"/>
          <w:szCs w:val="22"/>
        </w:rPr>
      </w:pPr>
      <w:r w:rsidRPr="00A86956">
        <w:rPr>
          <w:rFonts w:ascii="Calibri" w:hAnsi="Calibri" w:cs="Calibri"/>
          <w:noProof/>
          <w:sz w:val="22"/>
          <w:szCs w:val="22"/>
        </w:rPr>
        <w:pict w14:anchorId="7F2CB53A">
          <v:shape id="_x0000_i1028" type="#_x0000_t75" style="width:460.15pt;height:141pt;visibility:visible;mso-wrap-style:square">
            <v:imagedata r:id="rId11" o:title=""/>
          </v:shape>
        </w:pict>
      </w:r>
    </w:p>
    <w:p w14:paraId="2EB1F18D" w14:textId="77777777" w:rsidR="00A86956" w:rsidRDefault="00A86956" w:rsidP="001A0754">
      <w:pPr>
        <w:pStyle w:val="Padro"/>
        <w:tabs>
          <w:tab w:val="clear" w:pos="708"/>
          <w:tab w:val="left" w:pos="567"/>
        </w:tabs>
        <w:spacing w:after="0" w:line="300" w:lineRule="auto"/>
        <w:ind w:firstLine="1418"/>
        <w:jc w:val="both"/>
        <w:rPr>
          <w:rFonts w:ascii="Calibri" w:hAnsi="Calibri" w:cs="Calibri"/>
          <w:bCs/>
          <w:color w:val="000000"/>
          <w:sz w:val="22"/>
          <w:szCs w:val="22"/>
        </w:rPr>
      </w:pPr>
    </w:p>
    <w:p w14:paraId="7C625095" w14:textId="2E23CE66" w:rsidR="001A0754" w:rsidRPr="001A0754" w:rsidRDefault="001A0754" w:rsidP="001A0754">
      <w:pPr>
        <w:pStyle w:val="Padro"/>
        <w:tabs>
          <w:tab w:val="clear" w:pos="708"/>
          <w:tab w:val="left" w:pos="567"/>
        </w:tabs>
        <w:spacing w:after="0" w:line="300" w:lineRule="auto"/>
        <w:ind w:firstLine="1418"/>
        <w:jc w:val="both"/>
        <w:rPr>
          <w:rFonts w:ascii="Calibri" w:hAnsi="Calibri" w:cs="Calibri"/>
          <w:b/>
          <w:sz w:val="22"/>
          <w:szCs w:val="22"/>
        </w:rPr>
      </w:pPr>
      <w:r w:rsidRPr="002706DB">
        <w:rPr>
          <w:rFonts w:ascii="Calibri" w:hAnsi="Calibri" w:cs="Calibri"/>
          <w:bCs/>
          <w:color w:val="000000"/>
          <w:sz w:val="22"/>
          <w:szCs w:val="22"/>
        </w:rPr>
        <w:t xml:space="preserve">A parte requerente reconhece como legítimo o valor originalmente contratado, qual seja, R$ {{valor_emprestimo}}, entretanto</w:t>
      </w:r>
      <w:r w:rsidRPr="00AC3C8E">
        <w:rPr>
          <w:rFonts w:ascii="Calibri" w:hAnsi="Calibri" w:cs="Calibri"/>
          <w:bCs/>
          <w:color w:val="000000"/>
          <w:sz w:val="22"/>
          <w:szCs w:val="22"/>
        </w:rPr>
        <w:t xml:space="preserve"/>
      </w:r>
      <w:r w:rsidRPr="000B1CC8">
        <w:rPr>
          <w:rFonts w:ascii="Calibri" w:hAnsi="Calibri" w:cs="Calibri"/>
          <w:b/>
          <w:color w:val="000000"/>
          <w:sz w:val="22"/>
          <w:szCs w:val="22"/>
        </w:rPr>
        <w:t xml:space="preserve"/>
      </w:r>
      <w:r w:rsidR="002A59B6">
        <w:rPr>
          <w:rFonts w:ascii="Calibri" w:hAnsi="Calibri" w:cs="Calibri"/>
          <w:b/>
          <w:color w:val="000000"/>
          <w:sz w:val="22"/>
          <w:szCs w:val="22"/>
        </w:rPr>
        <w:t xml:space="preserve"/>
      </w:r>
      <w:r w:rsidR="000B1CC8">
        <w:rPr>
          <w:rFonts w:ascii="Calibri" w:hAnsi="Calibri" w:cs="Calibri"/>
          <w:bCs/>
          <w:color w:val="000000"/>
          <w:sz w:val="22"/>
          <w:szCs w:val="22"/>
        </w:rPr>
        <w:t xml:space="preserve"/>
      </w:r>
      <w:r w:rsidRPr="00AC3C8E">
        <w:rPr>
          <w:rFonts w:ascii="Calibri" w:hAnsi="Calibri" w:cs="Calibri"/>
          <w:bCs/>
          <w:color w:val="000000"/>
          <w:sz w:val="22"/>
          <w:szCs w:val="22"/>
        </w:rPr>
        <w:t xml:space="preserve">, conforme amplamente demonstrado, referido montante foi </w:t>
      </w:r>
      <w:r w:rsidRPr="000B1CC8">
        <w:rPr>
          <w:rFonts w:ascii="Calibri" w:hAnsi="Calibri" w:cs="Calibri"/>
          <w:b/>
          <w:color w:val="000000"/>
          <w:sz w:val="22"/>
          <w:szCs w:val="22"/>
        </w:rPr>
        <w:t xml:space="preserve">integralmente adimplido em </w:t>
      </w:r>
      <w:r w:rsidR="002A59B6">
        <w:rPr>
          <w:rFonts w:ascii="Calibri" w:hAnsi="Calibri" w:cs="Calibri"/>
          <w:b/>
          <w:color w:val="000000"/>
          <w:sz w:val="22"/>
          <w:szCs w:val="22"/>
        </w:rPr>
        <w:t>agosto</w:t>
      </w:r>
      <w:r w:rsidR="006C41FF">
        <w:rPr>
          <w:rFonts w:ascii="Calibri" w:hAnsi="Calibri" w:cs="Calibri"/>
          <w:b/>
          <w:color w:val="000000"/>
          <w:sz w:val="22"/>
          <w:szCs w:val="22"/>
        </w:rPr>
        <w:t xml:space="preserve"> </w:t>
      </w:r>
      <w:r w:rsidRPr="000B1CC8">
        <w:rPr>
          <w:rFonts w:ascii="Calibri" w:hAnsi="Calibri" w:cs="Calibri"/>
          <w:b/>
          <w:color w:val="000000"/>
          <w:sz w:val="22"/>
          <w:szCs w:val="22"/>
        </w:rPr>
        <w:t>de 20</w:t>
      </w:r>
      <w:r w:rsidR="000036D1">
        <w:rPr>
          <w:rFonts w:ascii="Calibri" w:hAnsi="Calibri" w:cs="Calibri"/>
          <w:b/>
          <w:color w:val="000000"/>
          <w:sz w:val="22"/>
          <w:szCs w:val="22"/>
        </w:rPr>
        <w:t>2</w:t>
      </w:r>
      <w:r w:rsidR="002A59B6">
        <w:rPr>
          <w:rFonts w:ascii="Calibri" w:hAnsi="Calibri" w:cs="Calibri"/>
          <w:b/>
          <w:color w:val="000000"/>
          <w:sz w:val="22"/>
          <w:szCs w:val="22"/>
        </w:rPr>
        <w:t>5</w:t>
      </w:r>
      <w:r w:rsidRPr="00AC3C8E">
        <w:rPr>
          <w:rFonts w:ascii="Calibri" w:hAnsi="Calibri" w:cs="Calibri"/>
          <w:bCs/>
          <w:color w:val="000000"/>
          <w:sz w:val="22"/>
          <w:szCs w:val="22"/>
        </w:rPr>
        <w:t>. Assim, todos os descontos efetuados após essa data revelam-se indevidos, ocasionando severos prejuízos financeiros e transtornos de ordem moral à consumidora.</w:t>
      </w:r>
    </w:p>
    <w:p w14:paraId="62BA5EA3"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22CD6C75" w14:textId="77777777" w:rsidR="001A0754" w:rsidRPr="002706DB"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sidRPr="002706DB">
        <w:rPr>
          <w:rFonts w:ascii="Calibri" w:hAnsi="Calibri" w:cs="Calibri"/>
          <w:bCs/>
          <w:color w:val="000000"/>
          <w:sz w:val="22"/>
          <w:szCs w:val="22"/>
        </w:rPr>
        <w:t xml:space="preserve">Importa destacar que o contrato celebrado tinha, a princípio, a natureza de </w:t>
      </w:r>
      <w:r w:rsidRPr="002706DB">
        <w:rPr>
          <w:rFonts w:ascii="Calibri" w:hAnsi="Calibri" w:cs="Calibri"/>
          <w:b/>
          <w:color w:val="000000"/>
          <w:sz w:val="22"/>
          <w:szCs w:val="22"/>
        </w:rPr>
        <w:t>empréstimo consignado</w:t>
      </w:r>
      <w:r w:rsidRPr="002706DB">
        <w:rPr>
          <w:rFonts w:ascii="Calibri" w:hAnsi="Calibri" w:cs="Calibri"/>
          <w:bCs/>
          <w:color w:val="000000"/>
          <w:sz w:val="22"/>
          <w:szCs w:val="22"/>
        </w:rPr>
        <w:t xml:space="preserve">, conforme expressa manifestação de vontade da parte requerente. Contudo, o banco requerido </w:t>
      </w:r>
      <w:r w:rsidRPr="002706DB">
        <w:rPr>
          <w:rFonts w:ascii="Calibri" w:hAnsi="Calibri" w:cs="Calibri"/>
          <w:b/>
          <w:color w:val="000000"/>
          <w:sz w:val="22"/>
          <w:szCs w:val="22"/>
        </w:rPr>
        <w:t>condicionou a liberação do crédito à adesão compulsória a um cartão de crédito, prática abusiva caracterizadora de venda casada</w:t>
      </w:r>
      <w:r w:rsidRPr="002706DB">
        <w:rPr>
          <w:rFonts w:ascii="Calibri" w:hAnsi="Calibri" w:cs="Calibri"/>
          <w:bCs/>
          <w:color w:val="000000"/>
          <w:sz w:val="22"/>
          <w:szCs w:val="22"/>
        </w:rPr>
        <w:t>, expressamente vedada pelo art. 39, inciso I, do Código de Defesa do Consumidor.</w:t>
      </w:r>
    </w:p>
    <w:p w14:paraId="3DC684CB"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03E133BF" w14:textId="77777777" w:rsidR="001A0754"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sidRPr="001C5D8B">
        <w:rPr>
          <w:rFonts w:ascii="Calibri" w:hAnsi="Calibri" w:cs="Calibri"/>
          <w:bCs/>
          <w:color w:val="000000"/>
          <w:sz w:val="22"/>
          <w:szCs w:val="22"/>
        </w:rPr>
        <w:t xml:space="preserve">Cumpre esclarecer que o consultor financeiro do requerido </w:t>
      </w:r>
      <w:r w:rsidRPr="001C5D8B">
        <w:rPr>
          <w:rFonts w:ascii="Calibri" w:hAnsi="Calibri" w:cs="Calibri"/>
          <w:b/>
          <w:bCs/>
          <w:color w:val="000000"/>
          <w:sz w:val="22"/>
          <w:szCs w:val="22"/>
        </w:rPr>
        <w:t xml:space="preserve">omitiu informações </w:t>
      </w:r>
      <w:r w:rsidRPr="00AC3C8E">
        <w:rPr>
          <w:rFonts w:ascii="Calibri" w:hAnsi="Calibri" w:cs="Calibri"/>
          <w:b/>
          <w:bCs/>
          <w:color w:val="000000"/>
          <w:sz w:val="22"/>
          <w:szCs w:val="22"/>
        </w:rPr>
        <w:t>essenciais acerca da obrigatoriedade da contratação do cartão de crédito</w:t>
      </w:r>
      <w:r w:rsidRPr="001C5D8B">
        <w:rPr>
          <w:rFonts w:ascii="Calibri" w:hAnsi="Calibri" w:cs="Calibri"/>
          <w:bCs/>
          <w:color w:val="000000"/>
          <w:sz w:val="22"/>
          <w:szCs w:val="22"/>
        </w:rPr>
        <w:t>, limitando-se a afirmar que se tratava de produto opcional, que sequer necessitaria ser desbloqueado ou utilizado.</w:t>
      </w:r>
    </w:p>
    <w:p w14:paraId="718ACB40"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bCs/>
          <w:color w:val="000000"/>
          <w:sz w:val="14"/>
          <w:szCs w:val="14"/>
        </w:rPr>
      </w:pPr>
    </w:p>
    <w:p w14:paraId="74A43E2C" w14:textId="77777777" w:rsidR="001A0754" w:rsidRPr="001C5D8B" w:rsidRDefault="001A0754" w:rsidP="001A0754">
      <w:pPr>
        <w:pStyle w:val="Padro"/>
        <w:tabs>
          <w:tab w:val="left" w:pos="567"/>
        </w:tabs>
        <w:spacing w:after="0" w:line="300" w:lineRule="auto"/>
        <w:ind w:firstLine="1418"/>
        <w:jc w:val="both"/>
        <w:rPr>
          <w:rFonts w:ascii="Calibri" w:hAnsi="Calibri" w:cs="Calibri"/>
          <w:color w:val="000000"/>
          <w:sz w:val="22"/>
          <w:szCs w:val="22"/>
        </w:rPr>
      </w:pPr>
      <w:r w:rsidRPr="001C5D8B">
        <w:rPr>
          <w:rFonts w:ascii="Calibri" w:hAnsi="Calibri" w:cs="Calibri"/>
          <w:bCs/>
          <w:color w:val="000000"/>
          <w:sz w:val="22"/>
          <w:szCs w:val="22"/>
        </w:rPr>
        <w:t xml:space="preserve">Registre-se, ainda, que a parte requerente </w:t>
      </w:r>
      <w:r w:rsidRPr="001C5D8B">
        <w:rPr>
          <w:rFonts w:ascii="Calibri" w:hAnsi="Calibri" w:cs="Calibri"/>
          <w:color w:val="000000"/>
          <w:sz w:val="22"/>
          <w:szCs w:val="22"/>
        </w:rPr>
        <w:t>jamais recebeu cópia do contrato, tampouco teve acesso ao suposto cartão de crédito. O único valor efetivamente recebido foi aquele depositado diretamente em sua conta corrente, circunstância típica de operação de empréstimo consignado, e não de cartão de crédito.</w:t>
      </w:r>
    </w:p>
    <w:p w14:paraId="5BF21BCA"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b/>
          <w:color w:val="000000"/>
          <w:sz w:val="14"/>
          <w:szCs w:val="14"/>
        </w:rPr>
      </w:pPr>
    </w:p>
    <w:p w14:paraId="7220ED52"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AC3C8E">
        <w:rPr>
          <w:rFonts w:ascii="Calibri" w:hAnsi="Calibri" w:cs="Calibri"/>
          <w:color w:val="000000"/>
          <w:sz w:val="22"/>
          <w:szCs w:val="22"/>
        </w:rPr>
        <w:t xml:space="preserve">Diante dos transtornos suportados, a requerente buscou, por diversas vezes, atendimento junto ao </w:t>
      </w:r>
      <w:r w:rsidRPr="00AC3C8E">
        <w:rPr>
          <w:rFonts w:ascii="Calibri" w:hAnsi="Calibri" w:cs="Calibri"/>
          <w:i/>
          <w:iCs/>
          <w:color w:val="000000"/>
          <w:sz w:val="22"/>
          <w:szCs w:val="22"/>
        </w:rPr>
        <w:t>call</w:t>
      </w:r>
      <w:r w:rsidRPr="00AC3C8E">
        <w:rPr>
          <w:rFonts w:ascii="Calibri" w:hAnsi="Calibri" w:cs="Calibri"/>
          <w:color w:val="000000"/>
          <w:sz w:val="22"/>
          <w:szCs w:val="22"/>
        </w:rPr>
        <w:t xml:space="preserve"> center do banco requerido, na tentativa de obter esclarecimentos, cópia contratual e a restituição dos valores indevidamente descontados. Contudo, foi surpreendida com a informação de que a operação não se tratava de empréstimo consignado, mas sim de cartão de crédito com pagamento consignado.</w:t>
      </w:r>
    </w:p>
    <w:p w14:paraId="743D53EE"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color w:val="000000"/>
          <w:sz w:val="14"/>
          <w:szCs w:val="14"/>
        </w:rPr>
      </w:pPr>
    </w:p>
    <w:p w14:paraId="6FC9B616"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AC3C8E">
        <w:rPr>
          <w:rFonts w:ascii="Calibri" w:hAnsi="Calibri" w:cs="Calibri"/>
          <w:color w:val="000000"/>
          <w:sz w:val="22"/>
          <w:szCs w:val="22"/>
        </w:rPr>
        <w:t>Tal modalidade híbrida, ao mesclar serviços não contratados, induz o consumidor a erro e promove a perpetuação da dívida, evidenciando a onerosidade excessiva da relação contratual e o consequente superendividamento da parte requerente.</w:t>
      </w:r>
    </w:p>
    <w:p w14:paraId="285B6819"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color w:val="000000"/>
          <w:sz w:val="12"/>
          <w:szCs w:val="12"/>
        </w:rPr>
      </w:pPr>
    </w:p>
    <w:p w14:paraId="55B55588"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A conduta do banco requerido revela inequívoca má-fé, ao distorcer a natureza da contratação, fazendo crer tratar-se de empréstimo consignado quando, na realidade, vinculou a operação a um saque atrelado a cartão de crédito, com incidência de juros notoriamente superiores, jamais anuídos pela consumidora.</w:t>
      </w:r>
    </w:p>
    <w:p w14:paraId="289F2311"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color w:val="000000"/>
          <w:sz w:val="14"/>
          <w:szCs w:val="14"/>
        </w:rPr>
      </w:pPr>
    </w:p>
    <w:p w14:paraId="7C1102C9"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A prova da real intenção contratual da requerente é cristalina: o valor foi </w:t>
      </w:r>
      <w:r w:rsidRPr="00AC3C8E">
        <w:rPr>
          <w:rFonts w:ascii="Calibri" w:hAnsi="Calibri" w:cs="Calibri"/>
          <w:color w:val="000000"/>
          <w:sz w:val="22"/>
          <w:szCs w:val="22"/>
        </w:rPr>
        <w:t>integralmente depositado em sua conta corrente</w:t>
      </w:r>
      <w:r w:rsidRPr="00ED2931">
        <w:rPr>
          <w:rFonts w:ascii="Calibri" w:hAnsi="Calibri" w:cs="Calibri"/>
          <w:color w:val="000000"/>
          <w:sz w:val="22"/>
          <w:szCs w:val="22"/>
        </w:rPr>
        <w:t>, inexistindo liberação de limite para compras, desbloqueio ou qualquer utilização de cartão de crédito, elementos indispensáveis à caracterização dessa modalidade.</w:t>
      </w:r>
    </w:p>
    <w:p w14:paraId="33A4E164"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color w:val="000000"/>
          <w:sz w:val="14"/>
          <w:szCs w:val="14"/>
        </w:rPr>
      </w:pPr>
    </w:p>
    <w:p w14:paraId="57678348"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O cerne da ilegalidade reside no fato de o banco requerido </w:t>
      </w:r>
      <w:r w:rsidRPr="00ED2931">
        <w:rPr>
          <w:rFonts w:ascii="Calibri" w:hAnsi="Calibri" w:cs="Calibri"/>
          <w:b/>
          <w:bCs/>
          <w:color w:val="000000"/>
          <w:sz w:val="22"/>
          <w:szCs w:val="22"/>
        </w:rPr>
        <w:t>disfarçar um empréstimo consignado como operação de cartão de crédito nunca efetivamente contratada</w:t>
      </w:r>
      <w:r w:rsidRPr="00ED2931">
        <w:rPr>
          <w:rFonts w:ascii="Calibri" w:hAnsi="Calibri" w:cs="Calibri"/>
          <w:color w:val="000000"/>
          <w:sz w:val="22"/>
          <w:szCs w:val="22"/>
        </w:rPr>
        <w:t xml:space="preserve">, sendo certo que a parte requerente </w:t>
      </w:r>
      <w:r w:rsidRPr="00ED2931">
        <w:rPr>
          <w:rFonts w:ascii="Calibri" w:hAnsi="Calibri" w:cs="Calibri"/>
          <w:b/>
          <w:bCs/>
          <w:color w:val="000000"/>
          <w:sz w:val="22"/>
          <w:szCs w:val="22"/>
        </w:rPr>
        <w:t>jamais realizou compras ou utilizou o referido cartão</w:t>
      </w:r>
      <w:r w:rsidRPr="00ED2931">
        <w:rPr>
          <w:rFonts w:ascii="Calibri" w:hAnsi="Calibri" w:cs="Calibri"/>
          <w:color w:val="000000"/>
          <w:sz w:val="22"/>
          <w:szCs w:val="22"/>
        </w:rPr>
        <w:t>.</w:t>
      </w:r>
    </w:p>
    <w:p w14:paraId="392445B6"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color w:val="000000"/>
          <w:sz w:val="14"/>
          <w:szCs w:val="14"/>
        </w:rPr>
      </w:pPr>
    </w:p>
    <w:p w14:paraId="3F9327D1"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Ademais, os descontos mensais em folha induziram a consumidora a acreditar que estava amortizando e quitando regularmente sua dívida. Entretanto, ao buscar esclarecimentos, foi informada de que tais valores seriam destinados apenas ao pagamento de juros e encargos, transformando a obrigação inicial em uma </w:t>
      </w:r>
      <w:r w:rsidRPr="00AC3C8E">
        <w:rPr>
          <w:rFonts w:ascii="Calibri" w:hAnsi="Calibri" w:cs="Calibri"/>
          <w:color w:val="000000"/>
          <w:sz w:val="22"/>
          <w:szCs w:val="22"/>
        </w:rPr>
        <w:t>dívida interminável, verdadeira “bola de neve” financeira</w:t>
      </w:r>
      <w:r w:rsidRPr="00ED2931">
        <w:rPr>
          <w:rFonts w:ascii="Calibri" w:hAnsi="Calibri" w:cs="Calibri"/>
          <w:color w:val="000000"/>
          <w:sz w:val="22"/>
          <w:szCs w:val="22"/>
        </w:rPr>
        <w:t>.</w:t>
      </w:r>
    </w:p>
    <w:p w14:paraId="0B6B4875"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color w:val="000000"/>
          <w:sz w:val="18"/>
          <w:szCs w:val="18"/>
        </w:rPr>
      </w:pPr>
    </w:p>
    <w:p w14:paraId="2DC76794"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É patente, portanto, </w:t>
      </w:r>
      <w:r w:rsidRPr="00AC3C8E">
        <w:rPr>
          <w:rFonts w:ascii="Calibri" w:hAnsi="Calibri" w:cs="Calibri"/>
          <w:color w:val="000000"/>
          <w:sz w:val="22"/>
          <w:szCs w:val="22"/>
        </w:rPr>
        <w:t>a abusividade e ilicitude da conduta do banco requerido</w:t>
      </w:r>
      <w:r w:rsidRPr="00ED2931">
        <w:rPr>
          <w:rFonts w:ascii="Calibri" w:hAnsi="Calibri" w:cs="Calibri"/>
          <w:color w:val="000000"/>
          <w:sz w:val="22"/>
          <w:szCs w:val="22"/>
        </w:rPr>
        <w:t>, que, valendo-se de sua posição dominante e expertise no mercado financeiro, impôs à parte requerente operação extremamente prejudicial, em evidente afronta aos princípios da boa-fé objetiva, da transparência e do equilíbrio contratual.</w:t>
      </w:r>
    </w:p>
    <w:p w14:paraId="55DD5FA6" w14:textId="77777777" w:rsidR="001A0754" w:rsidRPr="00A86956" w:rsidRDefault="001A0754" w:rsidP="001A0754">
      <w:pPr>
        <w:pStyle w:val="Padro"/>
        <w:tabs>
          <w:tab w:val="clear" w:pos="708"/>
          <w:tab w:val="left" w:pos="567"/>
        </w:tabs>
        <w:spacing w:after="0" w:line="300" w:lineRule="auto"/>
        <w:ind w:firstLine="1418"/>
        <w:jc w:val="both"/>
        <w:rPr>
          <w:rFonts w:ascii="Calibri" w:hAnsi="Calibri" w:cs="Calibri"/>
          <w:color w:val="000000"/>
          <w:sz w:val="16"/>
          <w:szCs w:val="16"/>
        </w:rPr>
      </w:pPr>
    </w:p>
    <w:p w14:paraId="28AB36B4" w14:textId="77777777" w:rsidR="001A0754" w:rsidRPr="00AC3C8E"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ED2931">
        <w:rPr>
          <w:rFonts w:ascii="Calibri" w:hAnsi="Calibri" w:cs="Calibri"/>
          <w:color w:val="000000"/>
          <w:sz w:val="22"/>
          <w:szCs w:val="22"/>
        </w:rPr>
        <w:t xml:space="preserve">Diante desse cenário, impõe-se </w:t>
      </w:r>
      <w:r w:rsidRPr="00AC3C8E">
        <w:rPr>
          <w:rFonts w:ascii="Calibri" w:hAnsi="Calibri" w:cs="Calibri"/>
          <w:color w:val="000000"/>
          <w:sz w:val="22"/>
          <w:szCs w:val="22"/>
        </w:rPr>
        <w:t>a intervenção do Poder Judiciário para reconhecer a quitação da dívida, declarar a nulidade das cláusulas abusivas, bem como assegurar a reparação integral dos danos materiais e morais suportados pela parte requerente.</w:t>
      </w:r>
    </w:p>
    <w:p w14:paraId="2B097091" w14:textId="77777777" w:rsidR="005D2C32" w:rsidRDefault="005D2C32" w:rsidP="005D2C32">
      <w:pPr>
        <w:pStyle w:val="Padro"/>
        <w:tabs>
          <w:tab w:val="clear" w:pos="708"/>
          <w:tab w:val="left" w:pos="567"/>
        </w:tabs>
        <w:spacing w:after="0" w:line="300" w:lineRule="auto"/>
        <w:jc w:val="both"/>
        <w:rPr>
          <w:rFonts w:ascii="Calibri" w:hAnsi="Calibri" w:cs="Calibri"/>
          <w:bCs/>
          <w:sz w:val="22"/>
          <w:szCs w:val="22"/>
        </w:rPr>
      </w:pPr>
    </w:p>
    <w:p w14:paraId="473C6FC1" w14:textId="2B977F90" w:rsidR="001A0754" w:rsidRPr="000B3A92" w:rsidRDefault="00A86956" w:rsidP="001A075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bCs/>
          <w:color w:val="000000"/>
        </w:rPr>
      </w:pPr>
      <w:bookmarkStart w:id="1" w:name="_Hlk22656081"/>
      <w:r>
        <w:rPr>
          <w:rFonts w:cs="Calibri"/>
          <w:b/>
          <w:bCs/>
          <w:color w:val="000000"/>
        </w:rPr>
        <w:t>3</w:t>
      </w:r>
      <w:r w:rsidR="001A0754" w:rsidRPr="000B3A92">
        <w:rPr>
          <w:rFonts w:cs="Calibri"/>
          <w:b/>
          <w:bCs/>
          <w:color w:val="000000"/>
        </w:rPr>
        <w:t xml:space="preserve"> – DO INCIDENTE DE UNIFORMIZAÇÃO A RESPEITO DO CASO EM TELA</w:t>
      </w:r>
    </w:p>
    <w:p w14:paraId="74981BF2" w14:textId="77777777" w:rsidR="001A0754" w:rsidRDefault="001A0754" w:rsidP="001A0754">
      <w:pPr>
        <w:spacing w:line="300" w:lineRule="auto"/>
        <w:ind w:left="644"/>
        <w:jc w:val="both"/>
        <w:rPr>
          <w:rFonts w:cs="Calibri"/>
          <w:color w:val="000000"/>
          <w:lang w:val="pt-BR"/>
        </w:rPr>
      </w:pPr>
    </w:p>
    <w:p w14:paraId="0A751525" w14:textId="12D6F543" w:rsidR="001A0754" w:rsidRPr="000E0384" w:rsidRDefault="001A0754" w:rsidP="001A0754">
      <w:pPr>
        <w:spacing w:line="300" w:lineRule="auto"/>
        <w:ind w:firstLine="1418"/>
        <w:jc w:val="both"/>
        <w:rPr>
          <w:rFonts w:eastAsia="Times New Roman" w:cs="Calibri"/>
          <w:lang w:val="pt-BR" w:eastAsia="pt-BR"/>
        </w:rPr>
      </w:pPr>
      <w:r w:rsidRPr="000E0384">
        <w:rPr>
          <w:rFonts w:eastAsia="Times New Roman" w:cs="Calibri"/>
          <w:lang w:val="pt-BR" w:eastAsia="pt-BR"/>
        </w:rPr>
        <w:t xml:space="preserve">Antes do enfrentamento </w:t>
      </w:r>
      <w:r w:rsidR="0018554E" w:rsidRPr="000E0384">
        <w:rPr>
          <w:rFonts w:eastAsia="Times New Roman" w:cs="Calibri"/>
          <w:lang w:val="pt-BR" w:eastAsia="pt-BR"/>
        </w:rPr>
        <w:t xml:space="preserve">do </w:t>
      </w:r>
      <w:r w:rsidR="0018554E">
        <w:rPr>
          <w:rFonts w:eastAsia="Times New Roman" w:cs="Calibri"/>
          <w:lang w:val="pt-BR" w:eastAsia="pt-BR"/>
        </w:rPr>
        <w:t>cerne</w:t>
      </w:r>
      <w:r>
        <w:rPr>
          <w:rFonts w:eastAsia="Times New Roman" w:cs="Calibri"/>
          <w:lang w:val="pt-BR" w:eastAsia="pt-BR"/>
        </w:rPr>
        <w:t xml:space="preserve"> da controvérs</w:t>
      </w:r>
      <w:r w:rsidR="00C56A4C">
        <w:rPr>
          <w:rFonts w:eastAsia="Times New Roman" w:cs="Calibri"/>
          <w:lang w:val="pt-BR" w:eastAsia="pt-BR"/>
        </w:rPr>
        <w:t>i</w:t>
      </w:r>
      <w:r>
        <w:rPr>
          <w:rFonts w:eastAsia="Times New Roman" w:cs="Calibri"/>
          <w:lang w:val="pt-BR" w:eastAsia="pt-BR"/>
        </w:rPr>
        <w:t>a</w:t>
      </w:r>
      <w:r w:rsidRPr="000E0384">
        <w:rPr>
          <w:rFonts w:eastAsia="Times New Roman" w:cs="Calibri"/>
          <w:lang w:val="pt-BR" w:eastAsia="pt-BR"/>
        </w:rPr>
        <w:t xml:space="preserve">, impõe-se o exame da matéria à luz do </w:t>
      </w:r>
      <w:r w:rsidRPr="000E0384">
        <w:rPr>
          <w:rFonts w:eastAsia="Times New Roman" w:cs="Calibri"/>
          <w:b/>
          <w:bCs/>
          <w:lang w:val="pt-BR" w:eastAsia="pt-BR"/>
        </w:rPr>
        <w:t>Incidente de Resolução de Demandas Repetitivas nº 0005217-75.2019.8.04.0000</w:t>
      </w:r>
      <w:r w:rsidRPr="000E0384">
        <w:rPr>
          <w:rFonts w:eastAsia="Times New Roman" w:cs="Calibri"/>
          <w:lang w:val="pt-BR" w:eastAsia="pt-BR"/>
        </w:rPr>
        <w:t xml:space="preserve">, julgado pelo </w:t>
      </w:r>
      <w:r w:rsidRPr="000E0384">
        <w:rPr>
          <w:rFonts w:eastAsia="Times New Roman" w:cs="Calibri"/>
          <w:b/>
          <w:bCs/>
          <w:lang w:val="pt-BR" w:eastAsia="pt-BR"/>
        </w:rPr>
        <w:t>Pleno do Egrégio Tribunal de Justiça do Estado do Amazonas</w:t>
      </w:r>
      <w:r w:rsidRPr="000E0384">
        <w:rPr>
          <w:rFonts w:eastAsia="Times New Roman" w:cs="Calibri"/>
          <w:lang w:val="pt-BR" w:eastAsia="pt-BR"/>
        </w:rPr>
        <w:t xml:space="preserve">, no qual foram fixadas </w:t>
      </w:r>
      <w:r w:rsidRPr="000E0384">
        <w:rPr>
          <w:rFonts w:eastAsia="Times New Roman" w:cs="Calibri"/>
          <w:b/>
          <w:bCs/>
          <w:lang w:val="pt-BR" w:eastAsia="pt-BR"/>
        </w:rPr>
        <w:t>teses vinculantes</w:t>
      </w:r>
      <w:r w:rsidRPr="000E0384">
        <w:rPr>
          <w:rFonts w:eastAsia="Times New Roman" w:cs="Calibri"/>
          <w:lang w:val="pt-BR" w:eastAsia="pt-BR"/>
        </w:rPr>
        <w:t xml:space="preserve"> acerca da contratação de </w:t>
      </w:r>
      <w:r w:rsidRPr="000E0384">
        <w:rPr>
          <w:rFonts w:eastAsia="Times New Roman" w:cs="Calibri"/>
          <w:b/>
          <w:bCs/>
          <w:lang w:val="pt-BR" w:eastAsia="pt-BR"/>
        </w:rPr>
        <w:t>cartão de crédito consignado</w:t>
      </w:r>
      <w:r w:rsidRPr="000E0384">
        <w:rPr>
          <w:rFonts w:eastAsia="Times New Roman" w:cs="Calibri"/>
          <w:lang w:val="pt-BR" w:eastAsia="pt-BR"/>
        </w:rPr>
        <w:t>, tema que guarda absoluta pertinência com a controvérsia ora submetida à apreciação judicial.</w:t>
      </w:r>
    </w:p>
    <w:p w14:paraId="48B8D43A" w14:textId="77777777" w:rsidR="001A0754" w:rsidRDefault="001A0754" w:rsidP="001A0754">
      <w:pPr>
        <w:spacing w:line="300" w:lineRule="auto"/>
        <w:ind w:firstLine="1418"/>
        <w:jc w:val="both"/>
        <w:rPr>
          <w:rFonts w:eastAsia="Times New Roman" w:cs="Calibri"/>
          <w:lang w:val="pt-BR" w:eastAsia="pt-BR"/>
        </w:rPr>
      </w:pPr>
    </w:p>
    <w:p w14:paraId="75B2A037" w14:textId="77777777" w:rsidR="001A0754" w:rsidRPr="000E0384" w:rsidRDefault="001A0754" w:rsidP="001A0754">
      <w:pPr>
        <w:spacing w:line="300" w:lineRule="auto"/>
        <w:ind w:firstLine="1418"/>
        <w:jc w:val="both"/>
        <w:rPr>
          <w:rFonts w:eastAsia="Times New Roman" w:cs="Calibri"/>
          <w:lang w:val="pt-BR" w:eastAsia="pt-BR"/>
        </w:rPr>
      </w:pPr>
      <w:r>
        <w:rPr>
          <w:rFonts w:eastAsia="Times New Roman" w:cs="Calibri"/>
          <w:lang w:val="pt-BR" w:eastAsia="pt-BR"/>
        </w:rPr>
        <w:t>N</w:t>
      </w:r>
      <w:r w:rsidRPr="000E0384">
        <w:rPr>
          <w:rFonts w:eastAsia="Times New Roman" w:cs="Calibri"/>
          <w:lang w:val="pt-BR" w:eastAsia="pt-BR"/>
        </w:rPr>
        <w:t xml:space="preserve">o referido IRDR, foram estabelecidas </w:t>
      </w:r>
      <w:r w:rsidRPr="000E0384">
        <w:rPr>
          <w:rFonts w:eastAsia="Times New Roman" w:cs="Calibri"/>
          <w:b/>
          <w:bCs/>
          <w:lang w:val="pt-BR" w:eastAsia="pt-BR"/>
        </w:rPr>
        <w:t>seis teses jurídicas</w:t>
      </w:r>
      <w:r w:rsidRPr="000E0384">
        <w:rPr>
          <w:rFonts w:eastAsia="Times New Roman" w:cs="Calibri"/>
          <w:lang w:val="pt-BR" w:eastAsia="pt-BR"/>
        </w:rPr>
        <w:t>, que orientam obrigatoriamente o julgamento dos casos análogos, nos termos dos arts. 927, III, e 985 do Código de Processo Civil, as quais podem ser assim sintetizadas:</w:t>
      </w:r>
    </w:p>
    <w:p w14:paraId="60B95471" w14:textId="77777777" w:rsidR="001A0754" w:rsidRPr="000B3A92" w:rsidRDefault="001A0754" w:rsidP="001A0754">
      <w:pPr>
        <w:spacing w:line="300" w:lineRule="auto"/>
        <w:ind w:left="644"/>
        <w:jc w:val="both"/>
        <w:rPr>
          <w:rFonts w:cs="Calibri"/>
          <w:color w:val="000000"/>
          <w:lang w:val="pt-BR"/>
        </w:rPr>
      </w:pPr>
    </w:p>
    <w:p w14:paraId="40E953A2"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1) Se o mútuo é destacado ao consumidor, como modalidade principal, e o cartão de crédito, como modalidade secundária, há, sim, violação ao direito à informação, tendo em vista que o contrato de cartão de crédito consignado é um contrato autônomo, que não se confunde com o contrato de mútuo, não existindo contrato de mútuo com contrato de cartão de crédito.</w:t>
      </w:r>
    </w:p>
    <w:p w14:paraId="523A4CDC" w14:textId="77777777" w:rsidR="001A0754" w:rsidRPr="000B3A92" w:rsidRDefault="001A0754" w:rsidP="001A0754">
      <w:pPr>
        <w:spacing w:line="240" w:lineRule="auto"/>
        <w:ind w:left="2268"/>
        <w:jc w:val="both"/>
        <w:rPr>
          <w:rFonts w:cs="Calibri"/>
          <w:sz w:val="20"/>
          <w:szCs w:val="20"/>
          <w:lang w:val="pt-BR" w:eastAsia="pt-BR"/>
        </w:rPr>
      </w:pPr>
    </w:p>
    <w:p w14:paraId="21A37A0D"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p>
    <w:p w14:paraId="178E0E4E" w14:textId="77777777" w:rsidR="001A0754" w:rsidRPr="000B3A92" w:rsidRDefault="001A0754" w:rsidP="001A0754">
      <w:pPr>
        <w:spacing w:line="240" w:lineRule="auto"/>
        <w:ind w:left="2268"/>
        <w:jc w:val="both"/>
        <w:rPr>
          <w:rFonts w:cs="Calibri"/>
          <w:sz w:val="20"/>
          <w:szCs w:val="20"/>
          <w:lang w:val="pt-BR" w:eastAsia="pt-BR"/>
        </w:rPr>
      </w:pPr>
    </w:p>
    <w:p w14:paraId="3FC7880C"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3) A contratação do cartão de crédito consignado, sem a inequívoca ciência dos verdadeiros termos contratuais, seja por dolo da instituição financeira ou por erro de interpretação do consumidor, causado pela fragilidade das informações constantes da avença, evidencia a existência de dano moral sofrido pelos consumidores, que deverá ser suportado pelas instituições financeiras, sendo prescindível a apuração da culpa.</w:t>
      </w:r>
    </w:p>
    <w:p w14:paraId="64BB19A9" w14:textId="77777777" w:rsidR="001A0754" w:rsidRPr="000B3A92" w:rsidRDefault="001A0754" w:rsidP="001A0754">
      <w:pPr>
        <w:spacing w:line="240" w:lineRule="auto"/>
        <w:ind w:left="2268"/>
        <w:jc w:val="both"/>
        <w:rPr>
          <w:rFonts w:cs="Calibri"/>
          <w:sz w:val="20"/>
          <w:szCs w:val="20"/>
          <w:lang w:val="pt-BR" w:eastAsia="pt-BR"/>
        </w:rPr>
      </w:pPr>
    </w:p>
    <w:p w14:paraId="78D45869"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4) Nos casos de invalidade do contrato de cartão de crédito consignado, </w:t>
      </w:r>
      <w:r w:rsidRPr="000B3A92">
        <w:rPr>
          <w:rFonts w:cs="Calibri"/>
          <w:color w:val="00000A"/>
          <w:sz w:val="20"/>
          <w:szCs w:val="20"/>
          <w:lang w:val="pt-BR" w:eastAsia="pt-BR"/>
        </w:rPr>
        <w:t>tendo em vista a não observância do dever de informação</w:t>
      </w:r>
      <w:r w:rsidRPr="000B3A92">
        <w:rPr>
          <w:rFonts w:cs="Calibri"/>
          <w:color w:val="000000"/>
          <w:sz w:val="20"/>
          <w:szCs w:val="20"/>
          <w:lang w:val="pt-BR" w:eastAsia="pt-BR"/>
        </w:rPr>
        <w:t>, para a restituição em dobro do indébito não se exige a demonstração de má-fé, sendo cabível quando o fornecedor tenha agido de forma contrária à boa-fé objetiva.</w:t>
      </w:r>
    </w:p>
    <w:p w14:paraId="0550A331" w14:textId="77777777" w:rsidR="001A0754" w:rsidRPr="000B3A92" w:rsidRDefault="001A0754" w:rsidP="001A0754">
      <w:pPr>
        <w:spacing w:line="240" w:lineRule="auto"/>
        <w:ind w:left="2268"/>
        <w:jc w:val="both"/>
        <w:rPr>
          <w:rFonts w:cs="Calibri"/>
          <w:color w:val="000000"/>
          <w:sz w:val="20"/>
          <w:szCs w:val="20"/>
          <w:lang w:val="pt-BR" w:eastAsia="pt-BR"/>
        </w:rPr>
      </w:pPr>
    </w:p>
    <w:p w14:paraId="019149C6"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lastRenderedPageBreak/>
        <w:t>5) Em razão da utilização do cartão de crédito pelo consumidor, na sua modalidade convencional, inclusive, nos casos de invalidade da avença do cartão de crédito consignado, em virtude da não observância do dever de informação, são válidas as compras realizadas pelo consumidor, sob pena de enriquecimento ilícito, à luz do art. 884 do Código Civil.</w:t>
      </w:r>
    </w:p>
    <w:p w14:paraId="3DC7E288" w14:textId="77777777" w:rsidR="001A0754" w:rsidRPr="000B3A92" w:rsidRDefault="001A0754" w:rsidP="001A0754">
      <w:pPr>
        <w:spacing w:line="240" w:lineRule="auto"/>
        <w:ind w:left="2268"/>
        <w:jc w:val="both"/>
        <w:rPr>
          <w:rFonts w:cs="Calibri"/>
          <w:sz w:val="18"/>
          <w:szCs w:val="18"/>
          <w:lang w:val="pt-BR" w:eastAsia="pt-BR"/>
        </w:rPr>
      </w:pPr>
    </w:p>
    <w:p w14:paraId="384A5EB0" w14:textId="77777777" w:rsidR="001A0754" w:rsidRPr="000B3A92" w:rsidRDefault="001A0754" w:rsidP="001A0754">
      <w:pPr>
        <w:adjustRightInd w:val="0"/>
        <w:spacing w:line="240" w:lineRule="auto"/>
        <w:ind w:left="2268"/>
        <w:jc w:val="both"/>
        <w:rPr>
          <w:rFonts w:cs="Calibri"/>
          <w:sz w:val="20"/>
          <w:szCs w:val="20"/>
          <w:lang w:val="pt-BR"/>
        </w:rPr>
      </w:pPr>
      <w:r w:rsidRPr="000B3A92">
        <w:rPr>
          <w:rFonts w:cs="Calibri"/>
          <w:sz w:val="20"/>
          <w:szCs w:val="20"/>
          <w:lang w:val="pt-BR" w:eastAsia="pt-BR"/>
        </w:rPr>
        <w:t>6) Considerando que a contratação do cartão de crédito consignado, sem a ciência acerca dos detalhes do contrato, implica invalidade da avença, por vício de vontade, não há que se falar em revisão de cláusulas, devendo o negócio ser convertido em empréstimo consignado, nos termos do art. 170 do Código Civil, em consonância com as expectativas legítimas do consumidor, quando da contratação.</w:t>
      </w:r>
    </w:p>
    <w:p w14:paraId="181F5EBB" w14:textId="77777777" w:rsidR="001A0754" w:rsidRPr="000B3A92" w:rsidRDefault="001A0754" w:rsidP="001A0754">
      <w:pPr>
        <w:pStyle w:val="EDMILSON"/>
        <w:spacing w:line="300" w:lineRule="auto"/>
        <w:ind w:left="0" w:firstLine="2835"/>
        <w:rPr>
          <w:rFonts w:ascii="Calibri" w:hAnsi="Calibri" w:cs="Calibri"/>
          <w:sz w:val="18"/>
          <w:szCs w:val="18"/>
        </w:rPr>
      </w:pPr>
      <w:r w:rsidRPr="000B3A92">
        <w:rPr>
          <w:rFonts w:ascii="Calibri" w:hAnsi="Calibri" w:cs="Calibri"/>
          <w:sz w:val="22"/>
          <w:szCs w:val="22"/>
        </w:rPr>
        <w:t xml:space="preserve"> </w:t>
      </w:r>
    </w:p>
    <w:bookmarkEnd w:id="1"/>
    <w:p w14:paraId="0681E8C7" w14:textId="77777777" w:rsidR="001A0754" w:rsidRPr="000B3A92" w:rsidRDefault="001A0754" w:rsidP="001A0754">
      <w:pPr>
        <w:pStyle w:val="Padro"/>
        <w:tabs>
          <w:tab w:val="clear" w:pos="708"/>
          <w:tab w:val="left" w:pos="567"/>
        </w:tabs>
        <w:spacing w:after="0" w:line="300" w:lineRule="auto"/>
        <w:ind w:firstLine="1418"/>
        <w:jc w:val="both"/>
        <w:rPr>
          <w:rFonts w:ascii="Calibri" w:eastAsia="Times New Roman" w:hAnsi="Calibri" w:cs="Calibri"/>
          <w:color w:val="000000"/>
          <w:sz w:val="22"/>
          <w:szCs w:val="22"/>
          <w:lang w:eastAsia="pt-BR" w:bidi="ar-SA"/>
        </w:rPr>
      </w:pPr>
      <w:r w:rsidRPr="000B3A92">
        <w:rPr>
          <w:rFonts w:ascii="Calibri" w:eastAsia="Times New Roman" w:hAnsi="Calibri" w:cs="Calibri"/>
          <w:color w:val="000000"/>
          <w:sz w:val="22"/>
          <w:szCs w:val="22"/>
          <w:lang w:eastAsia="pt-BR" w:bidi="ar-SA"/>
        </w:rPr>
        <w:t xml:space="preserve">Dessa forma, considerando que os fatos ora expostos se enquadram com exatidão nas hipóteses tratadas no referido IRDR, </w:t>
      </w:r>
      <w:r w:rsidRPr="000B3A92">
        <w:rPr>
          <w:rFonts w:ascii="Calibri" w:eastAsia="Times New Roman" w:hAnsi="Calibri" w:cs="Calibri"/>
          <w:b/>
          <w:bCs/>
          <w:color w:val="000000"/>
          <w:sz w:val="22"/>
          <w:szCs w:val="22"/>
          <w:lang w:eastAsia="pt-BR" w:bidi="ar-SA"/>
        </w:rPr>
        <w:t>impõe-se a aplicação obrigatória das teses firmadas</w:t>
      </w:r>
      <w:r w:rsidRPr="000B3A92">
        <w:rPr>
          <w:rFonts w:ascii="Calibri" w:eastAsia="Times New Roman" w:hAnsi="Calibri" w:cs="Calibri"/>
          <w:color w:val="000000"/>
          <w:sz w:val="22"/>
          <w:szCs w:val="22"/>
          <w:lang w:eastAsia="pt-BR" w:bidi="ar-SA"/>
        </w:rPr>
        <w:t>, como medida de coerência e segurança jurídica, além de prestigiar a uniformização da jurisprudência no âmbito deste Tribunal.</w:t>
      </w:r>
    </w:p>
    <w:p w14:paraId="40CBE0A7" w14:textId="77777777" w:rsidR="001A0754" w:rsidRPr="000B3A92" w:rsidRDefault="001A0754" w:rsidP="001A0754">
      <w:pPr>
        <w:pStyle w:val="Padro"/>
        <w:tabs>
          <w:tab w:val="clear" w:pos="708"/>
          <w:tab w:val="left" w:pos="567"/>
        </w:tabs>
        <w:spacing w:after="0" w:line="300" w:lineRule="auto"/>
        <w:jc w:val="both"/>
        <w:rPr>
          <w:rFonts w:ascii="Calibri" w:hAnsi="Calibri" w:cs="Calibri"/>
          <w:color w:val="auto"/>
          <w:sz w:val="22"/>
          <w:szCs w:val="22"/>
        </w:rPr>
      </w:pPr>
    </w:p>
    <w:p w14:paraId="46A1E272" w14:textId="1DBD9E70"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4</w:t>
      </w:r>
      <w:r w:rsidR="001A0754" w:rsidRPr="000B3A92">
        <w:rPr>
          <w:rFonts w:cs="Calibri"/>
          <w:b/>
          <w:lang w:val="pt-BR"/>
        </w:rPr>
        <w:t xml:space="preserve"> – DO DIREITO</w:t>
      </w:r>
    </w:p>
    <w:p w14:paraId="4B78FFA9" w14:textId="77777777" w:rsidR="001A0754" w:rsidRPr="000B3A92" w:rsidRDefault="001A0754" w:rsidP="001A0754">
      <w:pPr>
        <w:spacing w:line="300" w:lineRule="auto"/>
        <w:ind w:left="-567" w:firstLine="2268"/>
        <w:jc w:val="both"/>
        <w:rPr>
          <w:rFonts w:cs="Calibri"/>
          <w:lang w:val="pt-BR"/>
        </w:rPr>
      </w:pPr>
    </w:p>
    <w:p w14:paraId="7BF4E4D6" w14:textId="11309A7B"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1A0754" w:rsidRPr="000B3A92">
        <w:rPr>
          <w:rFonts w:cs="Calibri"/>
          <w:b/>
          <w:color w:val="000000"/>
          <w:lang w:val="pt-BR"/>
        </w:rPr>
        <w:t>.1 – DA RELAÇÃO DE CONSUMO – APLICAÇÃO DO CÓDIGO DE DEFESA DO CONSUMIDOR</w:t>
      </w:r>
    </w:p>
    <w:p w14:paraId="7CFBDBE7" w14:textId="77777777" w:rsidR="001A0754" w:rsidRPr="000B3A92" w:rsidRDefault="001A0754" w:rsidP="001A0754">
      <w:pPr>
        <w:spacing w:line="300" w:lineRule="auto"/>
        <w:ind w:firstLine="1418"/>
        <w:jc w:val="both"/>
        <w:rPr>
          <w:rFonts w:cs="Calibri"/>
          <w:color w:val="000000"/>
          <w:lang w:val="pt-BR"/>
        </w:rPr>
      </w:pPr>
    </w:p>
    <w:p w14:paraId="653017FD"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A controvérsia posta em juízo decorre, inequivocamente, de relação de consumo, sendo plenamente aplicáveis as normas do Código de Defesa do Consumidor, nos termos da legislação vigente e do entendimento pacificado nos tribunais pátrios.</w:t>
      </w:r>
    </w:p>
    <w:p w14:paraId="0115347C" w14:textId="77777777" w:rsidR="001A0754" w:rsidRDefault="001A0754" w:rsidP="001A0754">
      <w:pPr>
        <w:spacing w:line="300" w:lineRule="auto"/>
        <w:ind w:firstLine="1418"/>
        <w:jc w:val="both"/>
        <w:rPr>
          <w:rFonts w:cs="Calibri"/>
          <w:color w:val="000000"/>
          <w:lang w:val="pt-BR"/>
        </w:rPr>
      </w:pPr>
    </w:p>
    <w:p w14:paraId="258B17EB"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 xml:space="preserve">Com efeito, é assente na jurisprudência do Superior Tribunal de Justiça que as instituições financeiras se submetem às disposições do CDC, consoante dispõe a </w:t>
      </w:r>
      <w:r w:rsidRPr="00AC3C8E">
        <w:rPr>
          <w:rFonts w:cs="Calibri"/>
          <w:color w:val="000000"/>
          <w:lang w:val="pt-BR"/>
        </w:rPr>
        <w:t>Súmula nº 297,</w:t>
      </w:r>
      <w:r w:rsidRPr="008A6627">
        <w:rPr>
          <w:rFonts w:cs="Calibri"/>
          <w:color w:val="000000"/>
          <w:lang w:val="pt-BR"/>
        </w:rPr>
        <w:t xml:space="preserve"> </w:t>
      </w:r>
      <w:r w:rsidRPr="00AC3C8E">
        <w:rPr>
          <w:rFonts w:cs="Calibri"/>
          <w:i/>
          <w:iCs/>
          <w:color w:val="000000"/>
          <w:lang w:val="pt-BR"/>
        </w:rPr>
        <w:t>in verbis</w:t>
      </w:r>
      <w:r w:rsidRPr="008A6627">
        <w:rPr>
          <w:rFonts w:cs="Calibri"/>
          <w:color w:val="000000"/>
          <w:lang w:val="pt-BR"/>
        </w:rPr>
        <w:t>:</w:t>
      </w:r>
    </w:p>
    <w:p w14:paraId="642165EA" w14:textId="77777777" w:rsidR="001A0754" w:rsidRDefault="001A0754" w:rsidP="001A0754">
      <w:pPr>
        <w:spacing w:line="240" w:lineRule="auto"/>
        <w:ind w:left="2268"/>
        <w:jc w:val="both"/>
        <w:rPr>
          <w:rFonts w:cs="Calibri"/>
          <w:color w:val="000000"/>
          <w:sz w:val="20"/>
          <w:szCs w:val="20"/>
          <w:lang w:val="pt-BR"/>
        </w:rPr>
      </w:pPr>
    </w:p>
    <w:p w14:paraId="704FBBA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STJ – Súmula 297 – O Código de Defesa do Consumidor é aplicável as instituições financeiras.</w:t>
      </w:r>
    </w:p>
    <w:p w14:paraId="3DDEDE91" w14:textId="77777777" w:rsidR="001A0754" w:rsidRPr="000B3A92" w:rsidRDefault="001A0754" w:rsidP="001A0754">
      <w:pPr>
        <w:spacing w:line="300" w:lineRule="auto"/>
        <w:ind w:firstLine="2835"/>
        <w:jc w:val="both"/>
        <w:rPr>
          <w:rFonts w:cs="Calibri"/>
          <w:color w:val="000000"/>
          <w:lang w:val="pt-BR"/>
        </w:rPr>
      </w:pPr>
    </w:p>
    <w:p w14:paraId="2A0D45E8"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 xml:space="preserve">A natureza consumerista da relação evidencia-se desde a origem dos débitos questionados, porquanto a operação discutida decorre de </w:t>
      </w:r>
      <w:r w:rsidRPr="008A6627">
        <w:rPr>
          <w:rFonts w:cs="Calibri"/>
          <w:b/>
          <w:bCs/>
          <w:color w:val="000000"/>
          <w:lang w:val="pt-BR"/>
        </w:rPr>
        <w:t>serviço financeiro prestado por instituição bancária</w:t>
      </w:r>
      <w:r w:rsidRPr="008A6627">
        <w:rPr>
          <w:rFonts w:cs="Calibri"/>
          <w:color w:val="000000"/>
          <w:lang w:val="pt-BR"/>
        </w:rPr>
        <w:t xml:space="preserve">, sendo a parte requerente </w:t>
      </w:r>
      <w:r w:rsidRPr="008A6627">
        <w:rPr>
          <w:rFonts w:cs="Calibri"/>
          <w:b/>
          <w:bCs/>
          <w:color w:val="000000"/>
          <w:lang w:val="pt-BR"/>
        </w:rPr>
        <w:t>destinatária final do serviço</w:t>
      </w:r>
      <w:r w:rsidRPr="008A6627">
        <w:rPr>
          <w:rFonts w:cs="Calibri"/>
          <w:color w:val="000000"/>
          <w:lang w:val="pt-BR"/>
        </w:rPr>
        <w:t xml:space="preserve">, em posição de manifesta </w:t>
      </w:r>
      <w:r w:rsidRPr="008A6627">
        <w:rPr>
          <w:rFonts w:cs="Calibri"/>
          <w:b/>
          <w:bCs/>
          <w:color w:val="000000"/>
          <w:lang w:val="pt-BR"/>
        </w:rPr>
        <w:t>vulnerabilidade técnica, jurídica e informacional</w:t>
      </w:r>
      <w:r w:rsidRPr="008A6627">
        <w:rPr>
          <w:rFonts w:cs="Calibri"/>
          <w:color w:val="000000"/>
          <w:lang w:val="pt-BR"/>
        </w:rPr>
        <w:t xml:space="preserve"> diante da complexidade do produto ofertado e do poder econômico do fornecedor.</w:t>
      </w:r>
    </w:p>
    <w:p w14:paraId="5A3F97F7" w14:textId="77777777" w:rsidR="001A0754" w:rsidRPr="008A6627" w:rsidRDefault="001A0754" w:rsidP="001A0754">
      <w:pPr>
        <w:spacing w:line="300" w:lineRule="auto"/>
        <w:ind w:firstLine="1418"/>
        <w:jc w:val="both"/>
        <w:rPr>
          <w:rFonts w:cs="Calibri"/>
          <w:color w:val="000000"/>
          <w:lang w:val="pt-BR"/>
        </w:rPr>
      </w:pPr>
    </w:p>
    <w:p w14:paraId="54B5D1E5" w14:textId="77777777" w:rsidR="001A0754" w:rsidRPr="00AC3C8E" w:rsidRDefault="001A0754" w:rsidP="001A0754">
      <w:pPr>
        <w:spacing w:line="300" w:lineRule="auto"/>
        <w:ind w:firstLine="1418"/>
        <w:jc w:val="both"/>
        <w:rPr>
          <w:rFonts w:cs="Calibri"/>
          <w:color w:val="000000"/>
          <w:lang w:val="pt-BR"/>
        </w:rPr>
      </w:pPr>
      <w:r w:rsidRPr="008A6627">
        <w:rPr>
          <w:rFonts w:cs="Calibri"/>
          <w:color w:val="000000"/>
          <w:lang w:val="pt-BR"/>
        </w:rPr>
        <w:t xml:space="preserve">No caso em exame, encontram-se presentes </w:t>
      </w:r>
      <w:r w:rsidRPr="00AC3C8E">
        <w:rPr>
          <w:rFonts w:cs="Calibri"/>
          <w:color w:val="000000"/>
          <w:lang w:val="pt-BR"/>
        </w:rPr>
        <w:t>todos os elementos caracterizadores da relação de consumo, a saber:</w:t>
      </w:r>
    </w:p>
    <w:p w14:paraId="5E421EFF" w14:textId="77777777" w:rsidR="001A0754" w:rsidRPr="008A6627" w:rsidRDefault="001A0754" w:rsidP="001A0754">
      <w:pPr>
        <w:spacing w:line="300" w:lineRule="auto"/>
        <w:ind w:firstLine="1418"/>
        <w:jc w:val="both"/>
        <w:rPr>
          <w:rFonts w:cs="Calibri"/>
          <w:color w:val="000000"/>
          <w:lang w:val="pt-BR"/>
        </w:rPr>
      </w:pPr>
    </w:p>
    <w:p w14:paraId="29AC108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Consumidor:</w:t>
      </w:r>
      <w:r w:rsidRPr="000B3A92">
        <w:rPr>
          <w:rFonts w:cs="Calibri"/>
          <w:color w:val="000000"/>
        </w:rPr>
        <w:t xml:space="preserve"> pessoa física que contrata serviço como destinatária final (art. 2º do CDC); </w:t>
      </w:r>
    </w:p>
    <w:p w14:paraId="4903CAF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lastRenderedPageBreak/>
        <w:t>Fornecedor:</w:t>
      </w:r>
      <w:r w:rsidRPr="000B3A92">
        <w:rPr>
          <w:rFonts w:cs="Calibri"/>
          <w:color w:val="000000"/>
        </w:rPr>
        <w:t xml:space="preserve"> instituição financeira que presta serviço no mercado de consumo (art. 3º, §2º, do CDC); </w:t>
      </w:r>
    </w:p>
    <w:p w14:paraId="318F169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Serviço:</w:t>
      </w:r>
      <w:r w:rsidRPr="000B3A92">
        <w:rPr>
          <w:rFonts w:cs="Calibri"/>
          <w:color w:val="000000"/>
        </w:rPr>
        <w:t xml:space="preserve"> atividade de crédito prestada mediante remuneração, de natureza financeira (art. 3º, §2º, do CDC);</w:t>
      </w:r>
    </w:p>
    <w:p w14:paraId="5963628B"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Vulnerabilidade:</w:t>
      </w:r>
      <w:r w:rsidRPr="000B3A92">
        <w:rPr>
          <w:rFonts w:cs="Calibri"/>
          <w:color w:val="000000"/>
        </w:rPr>
        <w:t xml:space="preserve"> presumida nas relações consumeristas, ainda mais acentuada no presente caso.</w:t>
      </w:r>
    </w:p>
    <w:p w14:paraId="54C862B5" w14:textId="77777777" w:rsidR="001A0754" w:rsidRPr="000B3A92" w:rsidRDefault="001A0754" w:rsidP="001A0754">
      <w:pPr>
        <w:spacing w:line="300" w:lineRule="auto"/>
        <w:ind w:firstLine="1418"/>
        <w:jc w:val="both"/>
        <w:rPr>
          <w:rFonts w:cs="Calibri"/>
          <w:color w:val="000000"/>
          <w:lang w:val="pt-BR"/>
        </w:rPr>
      </w:pPr>
    </w:p>
    <w:p w14:paraId="267FAF65" w14:textId="77777777" w:rsidR="001A0754" w:rsidRPr="000B3A92" w:rsidRDefault="001A0754" w:rsidP="001A0754">
      <w:pPr>
        <w:spacing w:line="300" w:lineRule="auto"/>
        <w:ind w:firstLine="1418"/>
        <w:jc w:val="both"/>
        <w:rPr>
          <w:rFonts w:cs="Calibri"/>
          <w:color w:val="000000"/>
          <w:lang w:val="pt-BR"/>
        </w:rPr>
      </w:pPr>
      <w:r w:rsidRPr="008A6627">
        <w:rPr>
          <w:rFonts w:cs="Calibri"/>
          <w:color w:val="000000"/>
          <w:lang w:val="pt-BR"/>
        </w:rPr>
        <w:t xml:space="preserve">A doutrina é uníssona ao reconhecer a ampla abrangência do conceito de fornecedor, conforme leciona </w:t>
      </w:r>
      <w:r w:rsidRPr="00AC3C8E">
        <w:rPr>
          <w:rFonts w:cs="Calibri"/>
          <w:color w:val="000000"/>
          <w:lang w:val="pt-BR"/>
        </w:rPr>
        <w:t>Rizzatto Nunes</w:t>
      </w:r>
      <w:r w:rsidRPr="008A6627">
        <w:rPr>
          <w:rFonts w:cs="Calibri"/>
          <w:color w:val="000000"/>
          <w:lang w:val="pt-BR"/>
        </w:rPr>
        <w:t xml:space="preserve">, </w:t>
      </w:r>
      <w:r w:rsidRPr="00AC3C8E">
        <w:rPr>
          <w:rFonts w:cs="Calibri"/>
          <w:i/>
          <w:iCs/>
          <w:color w:val="000000"/>
          <w:lang w:val="pt-BR"/>
        </w:rPr>
        <w:t>in verbis</w:t>
      </w:r>
      <w:r w:rsidRPr="008A6627">
        <w:rPr>
          <w:rFonts w:cs="Calibri"/>
          <w:color w:val="000000"/>
          <w:lang w:val="pt-BR"/>
        </w:rPr>
        <w:t>:</w:t>
      </w:r>
    </w:p>
    <w:p w14:paraId="0B786FEA" w14:textId="77777777" w:rsidR="001A0754" w:rsidRPr="000B3A92" w:rsidRDefault="001A0754" w:rsidP="001A0754">
      <w:pPr>
        <w:spacing w:line="240" w:lineRule="auto"/>
        <w:ind w:left="2268"/>
        <w:jc w:val="both"/>
        <w:rPr>
          <w:rFonts w:cs="Calibri"/>
          <w:color w:val="000000"/>
          <w:lang w:val="pt-BR"/>
        </w:rPr>
      </w:pPr>
    </w:p>
    <w:p w14:paraId="266A1CA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4FDA18CB" w14:textId="77777777" w:rsidR="001A0754" w:rsidRPr="000B1CC8" w:rsidRDefault="001A0754" w:rsidP="001A0754">
      <w:pPr>
        <w:spacing w:line="300" w:lineRule="auto"/>
        <w:ind w:firstLine="1701"/>
        <w:jc w:val="both"/>
        <w:rPr>
          <w:rFonts w:cs="Calibri"/>
          <w:color w:val="000000"/>
          <w:sz w:val="18"/>
          <w:szCs w:val="18"/>
          <w:lang w:val="pt-BR"/>
        </w:rPr>
      </w:pPr>
    </w:p>
    <w:p w14:paraId="7CF613B0"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Dessa forma, a requerida, na condição de fornecedora de serviços bancários, deve responder objetivamente pelos atos abusivos e ilícitos praticados no âmbito da relação contratual, bem como reparar integralmente os danos causados à parte requerente, nos termos dos arts. 6º, 14 e 20 do Código de Defesa do Consumidor.</w:t>
      </w:r>
    </w:p>
    <w:p w14:paraId="075E2F04" w14:textId="77777777" w:rsidR="001A0754" w:rsidRDefault="001A0754" w:rsidP="001A0754">
      <w:pPr>
        <w:spacing w:line="300" w:lineRule="auto"/>
        <w:ind w:firstLine="1418"/>
        <w:jc w:val="both"/>
        <w:rPr>
          <w:rFonts w:cs="Calibri"/>
          <w:color w:val="000000"/>
          <w:lang w:val="pt-BR"/>
        </w:rPr>
      </w:pPr>
    </w:p>
    <w:p w14:paraId="433E6B78"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Não há, portanto, qualquer óbice à incidência do diploma consumerista no caso concreto, sendo o Código de Defesa do Consumidor o instrumento normativo adequado e imperativo para a regulação da relação jurídica ora discutida.</w:t>
      </w:r>
    </w:p>
    <w:p w14:paraId="4CADAB37" w14:textId="77777777" w:rsidR="001A0754" w:rsidRPr="000B3A92" w:rsidRDefault="001A0754" w:rsidP="001A0754">
      <w:pPr>
        <w:spacing w:line="300" w:lineRule="auto"/>
        <w:ind w:firstLine="2835"/>
        <w:jc w:val="both"/>
        <w:rPr>
          <w:rFonts w:cs="Calibri"/>
          <w:color w:val="000000"/>
          <w:lang w:val="pt-BR"/>
        </w:rPr>
      </w:pPr>
    </w:p>
    <w:p w14:paraId="3D8E47E7" w14:textId="04B358CA"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1A0754" w:rsidRPr="000B3A92">
        <w:rPr>
          <w:rFonts w:cs="Calibri"/>
          <w:b/>
          <w:color w:val="000000"/>
          <w:lang w:val="pt-BR"/>
        </w:rPr>
        <w:t xml:space="preserve">.2 - DA RESPONSABILIDADE OBJETIVA </w:t>
      </w:r>
      <w:r w:rsidR="001A0754">
        <w:rPr>
          <w:rFonts w:cs="Calibri"/>
          <w:b/>
          <w:color w:val="000000"/>
          <w:lang w:val="pt-BR"/>
        </w:rPr>
        <w:t>DO FORNECEDOR DE SERVIÇOS – ART. 14 DO CÓDIGO DE DEFESA DO CONSUMIDOR</w:t>
      </w:r>
    </w:p>
    <w:p w14:paraId="16694A7A" w14:textId="77777777" w:rsidR="001A0754" w:rsidRPr="000B3A92" w:rsidRDefault="001A0754" w:rsidP="001A0754">
      <w:pPr>
        <w:spacing w:line="300" w:lineRule="auto"/>
        <w:jc w:val="both"/>
        <w:rPr>
          <w:rFonts w:cs="Calibri"/>
          <w:color w:val="000000"/>
          <w:lang w:val="pt-BR"/>
        </w:rPr>
      </w:pPr>
      <w:r w:rsidRPr="000B3A92">
        <w:rPr>
          <w:rFonts w:cs="Calibri"/>
          <w:color w:val="000000"/>
          <w:lang w:val="pt-BR"/>
        </w:rPr>
        <w:t xml:space="preserve"> </w:t>
      </w:r>
    </w:p>
    <w:p w14:paraId="605AF0D4"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A responsabilidade civil da instituição requerida encontra fundamento direto no art. 14 do Código de Defesa do Consumidor, o qual consagra, de forma expressa, a responsabilidade objetiva do fornecedor de serviços, independentemente da demonstração de culpa.</w:t>
      </w:r>
    </w:p>
    <w:p w14:paraId="1BD5CBEF" w14:textId="77777777" w:rsidR="001A0754" w:rsidRDefault="001A0754" w:rsidP="001A0754">
      <w:pPr>
        <w:spacing w:line="300" w:lineRule="auto"/>
        <w:ind w:firstLine="1418"/>
        <w:jc w:val="both"/>
        <w:rPr>
          <w:rFonts w:cs="Calibri"/>
          <w:color w:val="000000"/>
          <w:lang w:val="pt-BR"/>
        </w:rPr>
      </w:pPr>
    </w:p>
    <w:p w14:paraId="73FD5E45"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Dispõe o referido dispositivo legal:</w:t>
      </w:r>
    </w:p>
    <w:p w14:paraId="5A168416" w14:textId="77777777" w:rsidR="001A0754" w:rsidRPr="000B3A92" w:rsidRDefault="001A0754" w:rsidP="001A0754">
      <w:pPr>
        <w:spacing w:line="300" w:lineRule="auto"/>
        <w:ind w:left="-567" w:firstLine="2268"/>
        <w:jc w:val="both"/>
        <w:rPr>
          <w:rFonts w:cs="Calibri"/>
          <w:color w:val="000000"/>
          <w:lang w:val="pt-BR"/>
        </w:rPr>
      </w:pPr>
      <w:r w:rsidRPr="000B3A92">
        <w:rPr>
          <w:rFonts w:cs="Calibri"/>
          <w:color w:val="000000"/>
          <w:lang w:val="pt-BR"/>
        </w:rPr>
        <w:t xml:space="preserve"> </w:t>
      </w:r>
    </w:p>
    <w:p w14:paraId="2CD6261F"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E813CD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§1º - O serviço é defeituoso quando não fornece a segurança que o consumidor dele pode esperar, levando-se em consideração as circunstâncias relevantes, entre as quais:</w:t>
      </w:r>
    </w:p>
    <w:p w14:paraId="2F07EC2F"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 o modo de seu fornecimento; (...)” </w:t>
      </w:r>
    </w:p>
    <w:p w14:paraId="5DFC8603" w14:textId="77777777" w:rsidR="001A0754" w:rsidRPr="000B3A92" w:rsidRDefault="001A0754" w:rsidP="001A0754">
      <w:pPr>
        <w:spacing w:line="300" w:lineRule="auto"/>
        <w:ind w:left="-567" w:firstLine="2268"/>
        <w:jc w:val="both"/>
        <w:rPr>
          <w:rFonts w:cs="Calibri"/>
          <w:color w:val="000000"/>
          <w:lang w:val="pt-BR"/>
        </w:rPr>
      </w:pPr>
    </w:p>
    <w:p w14:paraId="3BAE111C"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lastRenderedPageBreak/>
        <w:t xml:space="preserve">Da leitura do dispositivo, extrai-se que, para a configuração do dever de indenizar, </w:t>
      </w:r>
      <w:r w:rsidRPr="008A6627">
        <w:rPr>
          <w:rFonts w:cs="Calibri"/>
          <w:b/>
          <w:bCs/>
          <w:color w:val="000000"/>
          <w:lang w:val="pt-BR"/>
        </w:rPr>
        <w:t>basta a comprovação do defeito na prestação do serviço e do nexo causal entre a conduta do fornecedor e o dano suportado pelo consumidor</w:t>
      </w:r>
      <w:r w:rsidRPr="008A6627">
        <w:rPr>
          <w:rFonts w:cs="Calibri"/>
          <w:color w:val="000000"/>
          <w:lang w:val="pt-BR"/>
        </w:rPr>
        <w:t>, sendo prescindível qualquer investigação acerca de culpa ou dolo.</w:t>
      </w:r>
    </w:p>
    <w:p w14:paraId="1FD327DB" w14:textId="77777777" w:rsidR="001A0754" w:rsidRDefault="001A0754" w:rsidP="001A0754">
      <w:pPr>
        <w:spacing w:line="300" w:lineRule="auto"/>
        <w:ind w:firstLine="1418"/>
        <w:jc w:val="both"/>
        <w:rPr>
          <w:rFonts w:cs="Calibri"/>
          <w:color w:val="000000"/>
          <w:lang w:val="pt-BR"/>
        </w:rPr>
      </w:pPr>
    </w:p>
    <w:p w14:paraId="02ACB762" w14:textId="77777777" w:rsidR="001A0754" w:rsidRPr="000B3A92" w:rsidRDefault="001A0754" w:rsidP="001A0754">
      <w:pPr>
        <w:spacing w:line="300" w:lineRule="auto"/>
        <w:ind w:firstLine="1418"/>
        <w:jc w:val="both"/>
        <w:rPr>
          <w:rFonts w:cs="Calibri"/>
          <w:color w:val="000000"/>
          <w:lang w:val="pt-BR"/>
        </w:rPr>
      </w:pPr>
      <w:r w:rsidRPr="008A6627">
        <w:rPr>
          <w:rFonts w:cs="Calibri"/>
          <w:color w:val="000000"/>
          <w:lang w:val="pt-BR"/>
        </w:rPr>
        <w:t xml:space="preserve">No caso concreto, o </w:t>
      </w:r>
      <w:r w:rsidRPr="008A6627">
        <w:rPr>
          <w:rFonts w:cs="Calibri"/>
          <w:b/>
          <w:bCs/>
          <w:color w:val="000000"/>
          <w:lang w:val="pt-BR"/>
        </w:rPr>
        <w:t>defeito do serviço bancário</w:t>
      </w:r>
      <w:r w:rsidRPr="008A6627">
        <w:rPr>
          <w:rFonts w:cs="Calibri"/>
          <w:color w:val="000000"/>
          <w:lang w:val="pt-BR"/>
        </w:rPr>
        <w:t xml:space="preserve"> prestado pela instituição requerida resta amplamente caracterizado, manifestando-se, de forma cumulativa</w:t>
      </w:r>
      <w:r>
        <w:rPr>
          <w:rFonts w:cs="Calibri"/>
          <w:color w:val="000000"/>
          <w:lang w:val="pt-BR"/>
        </w:rPr>
        <w:t>:</w:t>
      </w:r>
      <w:r w:rsidRPr="000B3A92">
        <w:rPr>
          <w:rFonts w:cs="Calibri"/>
          <w:color w:val="000000"/>
          <w:lang w:val="pt-BR"/>
        </w:rPr>
        <w:t xml:space="preserve"> (i) na </w:t>
      </w:r>
      <w:r w:rsidRPr="000B3A92">
        <w:rPr>
          <w:rFonts w:cs="Calibri"/>
          <w:b/>
          <w:bCs/>
          <w:color w:val="000000"/>
          <w:lang w:val="pt-BR"/>
        </w:rPr>
        <w:t>imposição dissimulada de contratação de cartão de crédito consignado</w:t>
      </w:r>
      <w:r w:rsidRPr="000B3A92">
        <w:rPr>
          <w:rFonts w:cs="Calibri"/>
          <w:color w:val="000000"/>
          <w:lang w:val="pt-BR"/>
        </w:rPr>
        <w:t xml:space="preserve">; (ii) na </w:t>
      </w:r>
      <w:r w:rsidRPr="000B3A92">
        <w:rPr>
          <w:rFonts w:cs="Calibri"/>
          <w:b/>
          <w:bCs/>
          <w:color w:val="000000"/>
          <w:lang w:val="pt-BR"/>
        </w:rPr>
        <w:t>ausência de informação clara e adequada</w:t>
      </w:r>
      <w:r w:rsidRPr="000B3A92">
        <w:rPr>
          <w:rFonts w:cs="Calibri"/>
          <w:color w:val="000000"/>
          <w:lang w:val="pt-BR"/>
        </w:rPr>
        <w:t xml:space="preserve"> e (iii) nos </w:t>
      </w:r>
      <w:r w:rsidRPr="000B3A92">
        <w:rPr>
          <w:rFonts w:cs="Calibri"/>
          <w:b/>
          <w:bCs/>
          <w:color w:val="000000"/>
          <w:lang w:val="pt-BR"/>
        </w:rPr>
        <w:t>descontos indevidos e continuados</w:t>
      </w:r>
      <w:r w:rsidRPr="000B3A92">
        <w:rPr>
          <w:rFonts w:cs="Calibri"/>
          <w:color w:val="000000"/>
          <w:lang w:val="pt-BR"/>
        </w:rPr>
        <w:t xml:space="preserve"> no contracheque da parte requerente, mesmo após a quitação da dívida contratada.</w:t>
      </w:r>
    </w:p>
    <w:p w14:paraId="3703CE45" w14:textId="77777777" w:rsidR="001A0754" w:rsidRPr="000B3A92" w:rsidRDefault="001A0754" w:rsidP="001A0754">
      <w:pPr>
        <w:spacing w:line="300" w:lineRule="auto"/>
        <w:ind w:left="720"/>
        <w:jc w:val="both"/>
        <w:rPr>
          <w:rFonts w:cs="Calibri"/>
          <w:color w:val="000000"/>
          <w:lang w:val="pt-BR"/>
        </w:rPr>
      </w:pPr>
    </w:p>
    <w:p w14:paraId="280CF23B"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 xml:space="preserve">Tais condutas evidenciam prestação de serviço </w:t>
      </w:r>
      <w:r w:rsidRPr="00AC3C8E">
        <w:rPr>
          <w:rFonts w:cs="Calibri"/>
          <w:color w:val="000000"/>
          <w:lang w:val="pt-BR"/>
        </w:rPr>
        <w:t>insegura, abusiva e desconforme com a legítima expectativa do consumidor</w:t>
      </w:r>
      <w:r w:rsidRPr="008F57C7">
        <w:rPr>
          <w:rFonts w:cs="Calibri"/>
          <w:color w:val="000000"/>
          <w:lang w:val="pt-BR"/>
        </w:rPr>
        <w:t>, enquadrando-se perfeitamente no conceito legal de serviço defeituoso.</w:t>
      </w:r>
    </w:p>
    <w:p w14:paraId="13B57EA7" w14:textId="77777777" w:rsidR="001A0754" w:rsidRDefault="001A0754" w:rsidP="001A0754">
      <w:pPr>
        <w:spacing w:line="300" w:lineRule="auto"/>
        <w:ind w:firstLine="1418"/>
        <w:jc w:val="both"/>
        <w:rPr>
          <w:rFonts w:cs="Calibri"/>
          <w:color w:val="000000"/>
          <w:lang w:val="pt-BR"/>
        </w:rPr>
      </w:pPr>
    </w:p>
    <w:p w14:paraId="34C88F81" w14:textId="77777777" w:rsidR="001A0754" w:rsidRPr="000B3A92" w:rsidRDefault="001A0754" w:rsidP="001A0754">
      <w:pPr>
        <w:spacing w:line="300" w:lineRule="auto"/>
        <w:ind w:firstLine="1418"/>
        <w:jc w:val="both"/>
        <w:rPr>
          <w:rFonts w:cs="Calibri"/>
          <w:color w:val="000000"/>
          <w:lang w:val="pt-BR"/>
        </w:rPr>
      </w:pPr>
      <w:r w:rsidRPr="008F57C7">
        <w:rPr>
          <w:rFonts w:cs="Calibri"/>
          <w:color w:val="000000"/>
          <w:lang w:val="pt-BR"/>
        </w:rPr>
        <w:t xml:space="preserve">A doutrina é firme ao reconhecer a amplitude da responsabilidade objetiva nas relações de consumo. </w:t>
      </w:r>
      <w:r w:rsidRPr="00B76187">
        <w:rPr>
          <w:rFonts w:cs="Calibri"/>
          <w:color w:val="000000"/>
          <w:lang w:val="pt-BR"/>
        </w:rPr>
        <w:t>Nesse sentido, leciona Silvio de Salvo Venosa:</w:t>
      </w:r>
    </w:p>
    <w:p w14:paraId="0D36229B" w14:textId="77777777" w:rsidR="001A0754" w:rsidRDefault="001A0754" w:rsidP="001A0754">
      <w:pPr>
        <w:spacing w:line="240" w:lineRule="auto"/>
        <w:ind w:left="2268"/>
        <w:jc w:val="both"/>
        <w:rPr>
          <w:rFonts w:cs="Calibri"/>
          <w:color w:val="000000"/>
          <w:sz w:val="20"/>
          <w:szCs w:val="20"/>
          <w:lang w:val="pt-BR"/>
        </w:rPr>
      </w:pPr>
    </w:p>
    <w:p w14:paraId="70DA4682"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00CFDDE5" w14:textId="77777777" w:rsidR="001A0754" w:rsidRPr="000B3A92" w:rsidRDefault="001A0754" w:rsidP="001A0754">
      <w:pPr>
        <w:spacing w:line="300" w:lineRule="auto"/>
        <w:ind w:firstLine="2835"/>
        <w:jc w:val="both"/>
        <w:rPr>
          <w:rFonts w:cs="Calibri"/>
          <w:color w:val="000000"/>
          <w:lang w:val="pt-BR"/>
        </w:rPr>
      </w:pPr>
      <w:r w:rsidRPr="000B3A92">
        <w:rPr>
          <w:rFonts w:cs="Calibri"/>
          <w:color w:val="000000"/>
          <w:lang w:val="pt-BR"/>
        </w:rPr>
        <w:t xml:space="preserve"> </w:t>
      </w:r>
    </w:p>
    <w:p w14:paraId="418046A0" w14:textId="77777777" w:rsidR="001A0754" w:rsidRDefault="001A0754" w:rsidP="00A86956">
      <w:pPr>
        <w:spacing w:line="300" w:lineRule="auto"/>
        <w:ind w:firstLine="1418"/>
        <w:jc w:val="both"/>
        <w:rPr>
          <w:rFonts w:cs="Calibri"/>
          <w:color w:val="000000"/>
          <w:lang w:val="pt-BR"/>
        </w:rPr>
      </w:pPr>
      <w:r w:rsidRPr="008F57C7">
        <w:rPr>
          <w:rFonts w:cs="Calibri"/>
          <w:color w:val="000000"/>
          <w:lang w:val="pt-BR"/>
        </w:rPr>
        <w:t xml:space="preserve">Assim, </w:t>
      </w:r>
      <w:r w:rsidRPr="008F57C7">
        <w:rPr>
          <w:rFonts w:cs="Calibri"/>
          <w:b/>
          <w:bCs/>
          <w:color w:val="000000"/>
          <w:lang w:val="pt-BR"/>
        </w:rPr>
        <w:t>configurada a falha na prestação do serviço bancário</w:t>
      </w:r>
      <w:r w:rsidRPr="008F57C7">
        <w:rPr>
          <w:rFonts w:cs="Calibri"/>
          <w:color w:val="000000"/>
          <w:lang w:val="pt-BR"/>
        </w:rPr>
        <w:t xml:space="preserve">, </w:t>
      </w:r>
      <w:r w:rsidRPr="008F57C7">
        <w:rPr>
          <w:rFonts w:cs="Calibri"/>
          <w:b/>
          <w:bCs/>
          <w:color w:val="000000"/>
          <w:lang w:val="pt-BR"/>
        </w:rPr>
        <w:t>consubstanciada em</w:t>
      </w:r>
      <w:r w:rsidRPr="008F57C7">
        <w:rPr>
          <w:rFonts w:cs="Calibri"/>
          <w:color w:val="000000"/>
          <w:lang w:val="pt-BR"/>
        </w:rPr>
        <w:t xml:space="preserve"> </w:t>
      </w:r>
      <w:r w:rsidRPr="008F57C7">
        <w:rPr>
          <w:rFonts w:cs="Calibri"/>
          <w:b/>
          <w:bCs/>
          <w:color w:val="000000"/>
          <w:lang w:val="pt-BR"/>
        </w:rPr>
        <w:t>descontos abusivos, ausência de transparência, violação ao dever de informação e imposição de cláusulas manifestamente leoninas</w:t>
      </w:r>
      <w:r w:rsidRPr="008F57C7">
        <w:rPr>
          <w:rFonts w:cs="Calibri"/>
          <w:color w:val="000000"/>
          <w:lang w:val="pt-BR"/>
        </w:rPr>
        <w:t>, emerge o dever legal da instituição requerida de reparar integralmente os danos causados, sejam eles de ordem material ou moral, nos termos do Código de Defesa do Consumidor.</w:t>
      </w:r>
    </w:p>
    <w:p w14:paraId="712236F3" w14:textId="77777777" w:rsidR="001A0754" w:rsidRPr="008F57C7" w:rsidRDefault="001A0754" w:rsidP="001A0754">
      <w:pPr>
        <w:spacing w:line="300" w:lineRule="auto"/>
        <w:ind w:firstLine="1701"/>
        <w:jc w:val="both"/>
        <w:rPr>
          <w:rFonts w:cs="Calibri"/>
          <w:color w:val="000000"/>
          <w:lang w:val="pt-BR"/>
        </w:rPr>
      </w:pPr>
    </w:p>
    <w:p w14:paraId="48A2F0E1" w14:textId="2ABBC104"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1A0754" w:rsidRPr="000B3A92">
        <w:rPr>
          <w:rFonts w:cs="Calibri"/>
          <w:b/>
          <w:color w:val="000000"/>
          <w:lang w:val="pt-BR"/>
        </w:rPr>
        <w:t>.3 – DA VIOLAÇÃO AOS PRINCÍPIOS DA BOA-FÉ OBJETIVA, DO DEVER DE INFORMAÇÃO, DA TRANSPARÊNCIA E À POLÍTICA NACIONAL DAS RELAÇÕES DE CONSUMO</w:t>
      </w:r>
    </w:p>
    <w:p w14:paraId="2DFFB118" w14:textId="77777777" w:rsidR="001A0754" w:rsidRPr="000B3A92" w:rsidRDefault="001A0754" w:rsidP="001A0754">
      <w:pPr>
        <w:spacing w:line="300" w:lineRule="auto"/>
        <w:jc w:val="both"/>
        <w:rPr>
          <w:rFonts w:cs="Calibri"/>
          <w:b/>
          <w:color w:val="000000"/>
          <w:u w:val="single"/>
          <w:lang w:val="pt-BR"/>
        </w:rPr>
      </w:pPr>
    </w:p>
    <w:p w14:paraId="4539B8E4" w14:textId="77777777" w:rsidR="001A0754" w:rsidRPr="000B3A92" w:rsidRDefault="001A0754" w:rsidP="001A0754">
      <w:pPr>
        <w:spacing w:line="300" w:lineRule="auto"/>
        <w:ind w:firstLine="1418"/>
        <w:jc w:val="both"/>
        <w:rPr>
          <w:rFonts w:cs="Calibri"/>
          <w:color w:val="000000"/>
          <w:lang w:val="pt-BR"/>
        </w:rPr>
      </w:pPr>
      <w:r w:rsidRPr="008F57C7">
        <w:rPr>
          <w:rFonts w:cs="Calibri"/>
          <w:color w:val="000000"/>
          <w:lang w:val="pt-BR"/>
        </w:rPr>
        <w:t xml:space="preserve">De início, impõe-se reconhecer que, no momento da oferta e da contratação da operação de crédito ora impugnada, a instituição requerida </w:t>
      </w:r>
      <w:r w:rsidRPr="008F57C7">
        <w:rPr>
          <w:rFonts w:cs="Calibri"/>
          <w:b/>
          <w:bCs/>
          <w:color w:val="000000"/>
          <w:lang w:val="pt-BR"/>
        </w:rPr>
        <w:t>violou frontalmente os princípios estruturantes das relações de consumo</w:t>
      </w:r>
      <w:r w:rsidRPr="008F57C7">
        <w:rPr>
          <w:rFonts w:cs="Calibri"/>
          <w:color w:val="000000"/>
          <w:lang w:val="pt-BR"/>
        </w:rPr>
        <w:t xml:space="preserve">, notadamente a </w:t>
      </w:r>
      <w:r w:rsidRPr="008F57C7">
        <w:rPr>
          <w:rFonts w:cs="Calibri"/>
          <w:b/>
          <w:bCs/>
          <w:color w:val="000000"/>
          <w:lang w:val="pt-BR"/>
        </w:rPr>
        <w:t>boa-fé objetiva</w:t>
      </w:r>
      <w:r w:rsidRPr="008F57C7">
        <w:rPr>
          <w:rFonts w:cs="Calibri"/>
          <w:color w:val="000000"/>
          <w:lang w:val="pt-BR"/>
        </w:rPr>
        <w:t xml:space="preserve">, o </w:t>
      </w:r>
      <w:r w:rsidRPr="008F57C7">
        <w:rPr>
          <w:rFonts w:cs="Calibri"/>
          <w:b/>
          <w:bCs/>
          <w:color w:val="000000"/>
          <w:lang w:val="pt-BR"/>
        </w:rPr>
        <w:t>dever de informação</w:t>
      </w:r>
      <w:r w:rsidRPr="008F57C7">
        <w:rPr>
          <w:rFonts w:cs="Calibri"/>
          <w:color w:val="000000"/>
          <w:lang w:val="pt-BR"/>
        </w:rPr>
        <w:t xml:space="preserve"> e a </w:t>
      </w:r>
      <w:r w:rsidRPr="008F57C7">
        <w:rPr>
          <w:rFonts w:cs="Calibri"/>
          <w:b/>
          <w:bCs/>
          <w:color w:val="000000"/>
          <w:lang w:val="pt-BR"/>
        </w:rPr>
        <w:t>transparência</w:t>
      </w:r>
      <w:r w:rsidRPr="008F57C7">
        <w:rPr>
          <w:rFonts w:cs="Calibri"/>
          <w:color w:val="000000"/>
          <w:lang w:val="pt-BR"/>
        </w:rPr>
        <w:t xml:space="preserve">, ao </w:t>
      </w:r>
      <w:r w:rsidRPr="008F57C7">
        <w:rPr>
          <w:rFonts w:cs="Calibri"/>
          <w:b/>
          <w:bCs/>
          <w:color w:val="000000"/>
          <w:lang w:val="pt-BR"/>
        </w:rPr>
        <w:t>omitir dados essenciais acerca da real natureza jurídica da contratação</w:t>
      </w:r>
      <w:r w:rsidRPr="008F57C7">
        <w:rPr>
          <w:rFonts w:cs="Calibri"/>
          <w:color w:val="000000"/>
          <w:lang w:val="pt-BR"/>
        </w:rPr>
        <w:t>, induzindo a parte requerente a erro quanto ao produto efetivamente contratado.</w:t>
      </w:r>
    </w:p>
    <w:p w14:paraId="5276CE21" w14:textId="77777777" w:rsidR="001A0754" w:rsidRDefault="001A0754" w:rsidP="001A0754">
      <w:pPr>
        <w:spacing w:line="300" w:lineRule="auto"/>
        <w:ind w:firstLine="1418"/>
        <w:jc w:val="both"/>
        <w:rPr>
          <w:rFonts w:cs="Calibri"/>
          <w:color w:val="000000"/>
          <w:lang w:val="pt-BR"/>
        </w:rPr>
      </w:pPr>
    </w:p>
    <w:p w14:paraId="32CEB6E2" w14:textId="77777777" w:rsidR="001A0754" w:rsidRPr="008F57C7" w:rsidRDefault="001A0754" w:rsidP="001A0754">
      <w:pPr>
        <w:spacing w:line="300" w:lineRule="auto"/>
        <w:ind w:firstLine="1418"/>
        <w:jc w:val="both"/>
        <w:rPr>
          <w:rFonts w:cs="Calibri"/>
          <w:color w:val="000000"/>
          <w:lang w:val="pt-BR"/>
        </w:rPr>
      </w:pPr>
      <w:r w:rsidRPr="008F57C7">
        <w:rPr>
          <w:rFonts w:cs="Calibri"/>
          <w:color w:val="000000"/>
          <w:lang w:val="pt-BR"/>
        </w:rPr>
        <w:lastRenderedPageBreak/>
        <w:t>Com efeito, a boa-fé objetiva, no âmbito do microssistema consumerista, traduz verdadeira norma de conduta, impondo aos fornecedores deveres anexos (ou laterais) de lealdade, cooperação, confiança e proteção, que incidem antes, durante e após a formação do vínculo contratual. A sua violação compromete a higidez do consentimento e contamina a relação negocial, sobretudo quando o consumidor é exposto a informações insuficientes, inadequadas ou incompreensíveis.</w:t>
      </w:r>
    </w:p>
    <w:p w14:paraId="3F4ACF59" w14:textId="77777777" w:rsidR="001A0754" w:rsidRPr="008F57C7" w:rsidRDefault="001A0754" w:rsidP="001A0754">
      <w:pPr>
        <w:spacing w:line="300" w:lineRule="auto"/>
        <w:ind w:firstLine="1418"/>
        <w:jc w:val="both"/>
        <w:rPr>
          <w:rFonts w:cs="Calibri"/>
          <w:color w:val="000000"/>
          <w:lang w:val="pt-BR"/>
        </w:rPr>
      </w:pPr>
    </w:p>
    <w:p w14:paraId="34015B9B"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 xml:space="preserve">No caso concreto, a falha informacional é patente: a parte requerente </w:t>
      </w:r>
      <w:r w:rsidRPr="008F57C7">
        <w:rPr>
          <w:rFonts w:cs="Calibri"/>
          <w:b/>
          <w:bCs/>
          <w:color w:val="000000"/>
          <w:lang w:val="pt-BR"/>
        </w:rPr>
        <w:t>não recebeu cópia do contrato, tampouco foi esclarecida, de forma prévia e inequívoca, acerca da alegada obrigatoriedade de adesão a cartão de crédito consignado, e muito menos sobre a dinâmica do produto (pagamento mínimo, encargos rotativos, meios de quitação e acesso a faturas)</w:t>
      </w:r>
      <w:r w:rsidRPr="008F57C7">
        <w:rPr>
          <w:rFonts w:cs="Calibri"/>
          <w:color w:val="000000"/>
          <w:lang w:val="pt-BR"/>
        </w:rPr>
        <w:t>. Trata-se de conduta incompatível com a Política Nacional das Relações de Consumo, a qual visa assegurar a transparência e a harmonia nas relações consumeristas, reprimindo abusos no mercado (CDC, art. 4º).</w:t>
      </w:r>
    </w:p>
    <w:p w14:paraId="33240DB8" w14:textId="77777777" w:rsidR="001A0754" w:rsidRDefault="001A0754" w:rsidP="001A0754">
      <w:pPr>
        <w:spacing w:line="300" w:lineRule="auto"/>
        <w:ind w:firstLine="1418"/>
        <w:jc w:val="both"/>
        <w:rPr>
          <w:rFonts w:cs="Calibri"/>
          <w:color w:val="000000"/>
          <w:lang w:val="pt-BR"/>
        </w:rPr>
      </w:pPr>
    </w:p>
    <w:p w14:paraId="092F1F78"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Por oportuno, destaca-se a incidência direta dos seguintes dispositivos do CDC, cuja violação se evidencia no caso sub judice:</w:t>
      </w:r>
    </w:p>
    <w:p w14:paraId="6FD6E6FA" w14:textId="77777777" w:rsidR="001A0754" w:rsidRPr="008F57C7" w:rsidRDefault="001A0754" w:rsidP="001A0754">
      <w:pPr>
        <w:spacing w:line="300" w:lineRule="auto"/>
        <w:ind w:firstLine="1418"/>
        <w:jc w:val="both"/>
        <w:rPr>
          <w:rFonts w:cs="Calibri"/>
          <w:color w:val="000000"/>
          <w:lang w:val="pt-BR"/>
        </w:rPr>
      </w:pPr>
    </w:p>
    <w:p w14:paraId="2268015A"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4. A Política Nacional das Relações de Consumo tem por objetivo o atendimento das necessidades dos consumidores, a respeito à sua dignidade</w:t>
      </w:r>
      <w:r w:rsidRPr="000B3A92">
        <w:rPr>
          <w:rFonts w:cs="Calibri"/>
          <w:sz w:val="20"/>
          <w:szCs w:val="20"/>
          <w:lang w:val="pt-BR"/>
        </w:rPr>
        <w:t>, saúde e segurança</w:t>
      </w:r>
      <w:r w:rsidRPr="000B3A92">
        <w:rPr>
          <w:rFonts w:cs="Calibri"/>
          <w:b/>
          <w:sz w:val="20"/>
          <w:szCs w:val="20"/>
          <w:lang w:val="pt-BR"/>
        </w:rPr>
        <w:t>, a proteção de seus interesses econômicos</w:t>
      </w:r>
      <w:r w:rsidRPr="000B3A92">
        <w:rPr>
          <w:rFonts w:cs="Calibri"/>
          <w:sz w:val="20"/>
          <w:szCs w:val="20"/>
          <w:lang w:val="pt-BR"/>
        </w:rPr>
        <w:t xml:space="preserve">, a melhoria da sua qualidade de vida, </w:t>
      </w:r>
      <w:r w:rsidRPr="000B3A92">
        <w:rPr>
          <w:rFonts w:cs="Calibri"/>
          <w:b/>
          <w:sz w:val="20"/>
          <w:szCs w:val="20"/>
          <w:lang w:val="pt-BR"/>
        </w:rPr>
        <w:t>bem como a transparência e harmonia das relações de consumo</w:t>
      </w:r>
      <w:r w:rsidRPr="000B3A92">
        <w:rPr>
          <w:rFonts w:cs="Calibri"/>
          <w:sz w:val="20"/>
          <w:szCs w:val="20"/>
          <w:lang w:val="pt-BR"/>
        </w:rPr>
        <w:t xml:space="preserve">, atendidos aos seguintes princípios: </w:t>
      </w:r>
    </w:p>
    <w:p w14:paraId="0B08AF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73B67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 – </w:t>
      </w:r>
      <w:r w:rsidRPr="000B3A92">
        <w:rPr>
          <w:rFonts w:cs="Calibri"/>
          <w:b/>
          <w:sz w:val="20"/>
          <w:szCs w:val="20"/>
          <w:lang w:val="pt-BR"/>
        </w:rPr>
        <w:t>reconhecimento da vulnerabilidade do consumidor no mercado de consumo</w:t>
      </w:r>
      <w:r w:rsidRPr="000B3A92">
        <w:rPr>
          <w:rFonts w:cs="Calibri"/>
          <w:sz w:val="20"/>
          <w:szCs w:val="20"/>
          <w:lang w:val="pt-BR"/>
        </w:rPr>
        <w:t>;</w:t>
      </w:r>
    </w:p>
    <w:p w14:paraId="6D057E9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06D539ED"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sidRPr="000B3A92">
        <w:rPr>
          <w:rFonts w:cs="Calibri"/>
          <w:sz w:val="20"/>
          <w:szCs w:val="20"/>
          <w:lang w:val="pt-BR"/>
        </w:rPr>
        <w:t xml:space="preserve">IV – </w:t>
      </w:r>
      <w:r w:rsidRPr="000B3A92">
        <w:rPr>
          <w:rFonts w:cs="Calibri"/>
          <w:b/>
          <w:sz w:val="20"/>
          <w:szCs w:val="20"/>
          <w:lang w:val="pt-BR"/>
        </w:rPr>
        <w:t>educação e informação de fornecedores e consumidores, quanto aos seus direitos e deveres, com vistas à melhoria do mercado de consumo;</w:t>
      </w:r>
    </w:p>
    <w:p w14:paraId="3D1BE3E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7202241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VI – </w:t>
      </w:r>
      <w:r w:rsidRPr="000B3A92">
        <w:rPr>
          <w:rFonts w:cs="Calibri"/>
          <w:b/>
          <w:sz w:val="20"/>
          <w:szCs w:val="20"/>
          <w:lang w:val="pt-BR"/>
        </w:rPr>
        <w:t>coibição e repressão eficientes de todos os abusos praticados no mercado de consumo</w:t>
      </w:r>
      <w:r w:rsidRPr="000B3A92">
        <w:rPr>
          <w:rFonts w:cs="Calibri"/>
          <w:sz w:val="20"/>
          <w:szCs w:val="20"/>
          <w:lang w:val="pt-BR"/>
        </w:rPr>
        <w:t xml:space="preserve">, inclusive a concorrência desleal e utilização indevida de inventos e criações industriais das marcas e nomes comerciais e signos distintivos, que possam causar prejuízos aos consumidores; </w:t>
      </w:r>
    </w:p>
    <w:p w14:paraId="572ED7F9"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p>
    <w:p w14:paraId="3B205B0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6</w:t>
      </w:r>
      <w:r w:rsidRPr="000B3A92">
        <w:rPr>
          <w:rFonts w:cs="Calibri"/>
          <w:sz w:val="20"/>
          <w:szCs w:val="20"/>
          <w:lang w:val="pt-BR"/>
        </w:rPr>
        <w:t>. São direitos básicos do consumidor:</w:t>
      </w:r>
    </w:p>
    <w:p w14:paraId="6350E0C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30CC05D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III – a </w:t>
      </w:r>
      <w:r w:rsidRPr="000B3A92">
        <w:rPr>
          <w:rFonts w:cs="Calibri"/>
          <w:b/>
          <w:sz w:val="20"/>
          <w:szCs w:val="20"/>
          <w:lang w:val="pt-BR"/>
        </w:rPr>
        <w:t>informação adequada e clara</w:t>
      </w:r>
      <w:r w:rsidRPr="000B3A92">
        <w:rPr>
          <w:rFonts w:cs="Calibri"/>
          <w:sz w:val="20"/>
          <w:szCs w:val="20"/>
          <w:lang w:val="pt-BR"/>
        </w:rPr>
        <w:t xml:space="preserve"> sobre os diferentes produtos e serviços, com especificação correta de quantidade, características, composição, qualidade, tributos incidentes e preço, bem como sobre os riscos que apresentem;</w:t>
      </w:r>
    </w:p>
    <w:p w14:paraId="1E08D0E4"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53426EC1"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31</w:t>
      </w:r>
      <w:r w:rsidRPr="000B3A92">
        <w:rPr>
          <w:rFonts w:cs="Calibri"/>
          <w:sz w:val="20"/>
          <w:szCs w:val="20"/>
          <w:lang w:val="pt-BR"/>
        </w:rPr>
        <w:t xml:space="preserve">. A oferta e apresentação de produtos ou serviços devem </w:t>
      </w:r>
      <w:r w:rsidRPr="000B3A92">
        <w:rPr>
          <w:rFonts w:cs="Calibri"/>
          <w:b/>
          <w:sz w:val="20"/>
          <w:szCs w:val="20"/>
          <w:lang w:val="pt-BR"/>
        </w:rPr>
        <w:t>assegurar informações corretas, claras, precisas, ostensivas e em língua portuguesa</w:t>
      </w:r>
      <w:r w:rsidRPr="000B3A92">
        <w:rPr>
          <w:rFonts w:cs="Calibri"/>
          <w:sz w:val="20"/>
          <w:szCs w:val="20"/>
          <w:lang w:val="pt-BR"/>
        </w:rPr>
        <w:t xml:space="preserve"> sobre suas características, qualidades, quantidades, composição, preço, garantia, prazos de validade e origem, entre outros dados, bem como sobre os riscos que apresentem à saúde e segurança dos consumidores.</w:t>
      </w:r>
    </w:p>
    <w:p w14:paraId="369FB73C"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845397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Art. 39</w:t>
      </w:r>
      <w:r w:rsidRPr="000B3A92">
        <w:rPr>
          <w:rFonts w:cs="Calibri"/>
          <w:b/>
          <w:sz w:val="20"/>
          <w:szCs w:val="20"/>
          <w:lang w:val="pt-BR"/>
        </w:rPr>
        <w:t>. É vedado ao fornecedor de produtos ou serviços, dentre outras práticas abusivas</w:t>
      </w:r>
      <w:r w:rsidRPr="000B3A92">
        <w:rPr>
          <w:rFonts w:cs="Calibri"/>
          <w:sz w:val="20"/>
          <w:szCs w:val="20"/>
          <w:lang w:val="pt-BR"/>
        </w:rPr>
        <w:t>:</w:t>
      </w:r>
    </w:p>
    <w:p w14:paraId="02BA34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3C76CA98"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sidRPr="000B3A92">
        <w:rPr>
          <w:rFonts w:cs="Calibri"/>
          <w:b/>
          <w:sz w:val="20"/>
          <w:szCs w:val="20"/>
          <w:lang w:val="pt-BR"/>
        </w:rPr>
        <w:lastRenderedPageBreak/>
        <w:t>I – condicionar o fornecimento de produto ou de serviço ao fornecimento de outro produto ou serviço, bem como, sem justa causa, a limites quantitativos;</w:t>
      </w:r>
    </w:p>
    <w:p w14:paraId="3446ECA8"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w:t>
      </w:r>
    </w:p>
    <w:p w14:paraId="1FF1C5CB"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IV – prevalecer-se da fraqueza ou ignorância do consumidor, tendo em vista sua idade, saúde, conhecimento ou condição social, para impingir-lhe seus produtos ou serviços;</w:t>
      </w:r>
    </w:p>
    <w:p w14:paraId="193DD1A4"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V – exigir do consumidor vantagem manifestamente excessiva;</w:t>
      </w:r>
    </w:p>
    <w:p w14:paraId="73A052B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89179DD"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46</w:t>
      </w:r>
      <w:r w:rsidRPr="000B3A92">
        <w:rPr>
          <w:rFonts w:cs="Calibri"/>
          <w:sz w:val="20"/>
          <w:szCs w:val="20"/>
          <w:lang w:val="pt-BR"/>
        </w:rPr>
        <w:t xml:space="preserve">. Os contratos que regulam as relações de consumo </w:t>
      </w:r>
      <w:r w:rsidRPr="000B3A92">
        <w:rPr>
          <w:rFonts w:cs="Calibri"/>
          <w:b/>
          <w:sz w:val="20"/>
          <w:szCs w:val="20"/>
          <w:lang w:val="pt-BR"/>
        </w:rPr>
        <w:t>não obrigarão os consumidores, se não lhe for dada a oportunidade de tomar conhecimento prévio de seu conteúdo</w:t>
      </w:r>
      <w:r w:rsidRPr="000B3A92">
        <w:rPr>
          <w:rFonts w:cs="Calibri"/>
          <w:sz w:val="20"/>
          <w:szCs w:val="20"/>
          <w:lang w:val="pt-BR"/>
        </w:rPr>
        <w:t xml:space="preserve">, </w:t>
      </w:r>
      <w:r w:rsidRPr="000B3A92">
        <w:rPr>
          <w:rFonts w:cs="Calibri"/>
          <w:b/>
          <w:sz w:val="20"/>
          <w:szCs w:val="20"/>
          <w:lang w:val="pt-BR"/>
        </w:rPr>
        <w:t>ou se os respectivos instrumentos forem redigidos de modo a dificultar a compreensão de seu sentido e alcance</w:t>
      </w:r>
      <w:r w:rsidRPr="000B3A92">
        <w:rPr>
          <w:rFonts w:cs="Calibri"/>
          <w:sz w:val="20"/>
          <w:szCs w:val="20"/>
          <w:lang w:val="pt-BR"/>
        </w:rPr>
        <w:t>.</w:t>
      </w:r>
    </w:p>
    <w:p w14:paraId="2FFCEF3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157232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52</w:t>
      </w:r>
      <w:r w:rsidRPr="000B3A92">
        <w:rPr>
          <w:rFonts w:cs="Calibri"/>
          <w:sz w:val="20"/>
          <w:szCs w:val="20"/>
          <w:lang w:val="pt-BR"/>
        </w:rPr>
        <w:t xml:space="preserve">. No fornecimento de produtos ou serviços que envolva outorga de crédito ou concessão de financiamento ao consumidor, </w:t>
      </w:r>
      <w:r w:rsidRPr="000B3A92">
        <w:rPr>
          <w:rFonts w:cs="Calibri"/>
          <w:b/>
          <w:sz w:val="20"/>
          <w:szCs w:val="20"/>
          <w:lang w:val="pt-BR"/>
        </w:rPr>
        <w:t>o fornecedor deverá</w:t>
      </w:r>
      <w:r w:rsidRPr="000B3A92">
        <w:rPr>
          <w:rFonts w:cs="Calibri"/>
          <w:sz w:val="20"/>
          <w:szCs w:val="20"/>
          <w:lang w:val="pt-BR"/>
        </w:rPr>
        <w:t xml:space="preserve">, entre outros </w:t>
      </w:r>
      <w:r w:rsidRPr="000B3A92">
        <w:rPr>
          <w:rFonts w:cs="Calibri"/>
          <w:b/>
          <w:sz w:val="20"/>
          <w:szCs w:val="20"/>
          <w:lang w:val="pt-BR"/>
        </w:rPr>
        <w:t>requisitos, informá-lo prévia e adequadamente sobre</w:t>
      </w:r>
      <w:r w:rsidRPr="000B3A92">
        <w:rPr>
          <w:rFonts w:cs="Calibri"/>
          <w:sz w:val="20"/>
          <w:szCs w:val="20"/>
          <w:lang w:val="pt-BR"/>
        </w:rPr>
        <w:t xml:space="preserve">: </w:t>
      </w:r>
    </w:p>
    <w:p w14:paraId="590EEFF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D17A2E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 – preço do produto ou serviço em moeda corrente nacional;</w:t>
      </w:r>
    </w:p>
    <w:p w14:paraId="7ED1542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II – montante dos juros de mora e da taxa efetiva anual de juros; </w:t>
      </w:r>
    </w:p>
    <w:p w14:paraId="3F964D0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III – acréscimo legalmente previstos;</w:t>
      </w:r>
    </w:p>
    <w:p w14:paraId="041534D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IV – número e periodicidade das prestações;</w:t>
      </w:r>
    </w:p>
    <w:p w14:paraId="3C992A9F"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V – soma total a pagar, com e sem financiamento.</w:t>
      </w:r>
    </w:p>
    <w:p w14:paraId="5B04DBAB" w14:textId="77777777" w:rsidR="001A0754" w:rsidRPr="00EB0782" w:rsidRDefault="001A0754" w:rsidP="001A0754">
      <w:pPr>
        <w:spacing w:line="300" w:lineRule="auto"/>
        <w:ind w:firstLine="2835"/>
        <w:jc w:val="both"/>
        <w:rPr>
          <w:rFonts w:cs="Calibri"/>
          <w:color w:val="000000"/>
          <w:lang w:val="pt-BR"/>
        </w:rPr>
      </w:pPr>
    </w:p>
    <w:p w14:paraId="646C1B04" w14:textId="77777777" w:rsidR="001A0754" w:rsidRPr="00EB0782" w:rsidRDefault="001A0754" w:rsidP="001A0754">
      <w:pPr>
        <w:spacing w:line="300" w:lineRule="auto"/>
        <w:ind w:firstLine="1418"/>
        <w:jc w:val="both"/>
        <w:rPr>
          <w:rFonts w:cs="Calibri"/>
          <w:color w:val="000000"/>
          <w:lang w:val="pt-BR"/>
        </w:rPr>
      </w:pPr>
      <w:r w:rsidRPr="00EB0782">
        <w:rPr>
          <w:rFonts w:cs="Calibri"/>
          <w:color w:val="000000"/>
          <w:lang w:val="pt-BR"/>
        </w:rPr>
        <w:t>Dessa forma, a contratação resta maculada por vício informacional relevante, apto a comprometer o consentimento e, por conseguinte, infirmar a validade do negócio, sobretudo diante da notória assimetria informacional típica dos contratos bancários, em que a instituição financeira detém superioridade técnica e econômica.</w:t>
      </w:r>
    </w:p>
    <w:p w14:paraId="225557E0" w14:textId="77777777" w:rsidR="001A0754" w:rsidRPr="00EB0782" w:rsidRDefault="001A0754" w:rsidP="001A0754">
      <w:pPr>
        <w:spacing w:line="300" w:lineRule="auto"/>
        <w:ind w:firstLine="1418"/>
        <w:jc w:val="both"/>
        <w:rPr>
          <w:rFonts w:cs="Calibri"/>
          <w:color w:val="000000"/>
          <w:lang w:val="pt-BR"/>
        </w:rPr>
      </w:pPr>
    </w:p>
    <w:p w14:paraId="3F18E3AC" w14:textId="77777777" w:rsidR="001A0754" w:rsidRPr="000B3A92" w:rsidRDefault="001A0754" w:rsidP="001A0754">
      <w:pPr>
        <w:spacing w:line="300" w:lineRule="auto"/>
        <w:ind w:firstLine="1418"/>
        <w:jc w:val="both"/>
        <w:rPr>
          <w:rFonts w:cs="Calibri"/>
          <w:color w:val="000000"/>
          <w:lang w:val="pt-BR"/>
        </w:rPr>
      </w:pPr>
      <w:r w:rsidRPr="00EB0782">
        <w:rPr>
          <w:rFonts w:cs="Calibri"/>
          <w:color w:val="000000"/>
          <w:lang w:val="pt-BR"/>
        </w:rPr>
        <w:t xml:space="preserve">A jurisprudência do Egrégio Tribunal de Justiça do Amazonas, em consonância com o </w:t>
      </w:r>
      <w:r w:rsidRPr="00EB0782">
        <w:rPr>
          <w:rFonts w:cs="Calibri"/>
          <w:b/>
          <w:bCs/>
          <w:color w:val="000000"/>
          <w:lang w:val="pt-BR"/>
        </w:rPr>
        <w:t>IRDR nº 0005217-75.2019.8.04.0000</w:t>
      </w:r>
      <w:r w:rsidRPr="00EB0782">
        <w:rPr>
          <w:rFonts w:cs="Calibri"/>
          <w:color w:val="000000"/>
          <w:lang w:val="pt-BR"/>
        </w:rPr>
        <w:t xml:space="preserve">, tem reconhecido reiteradamente que a </w:t>
      </w:r>
      <w:r w:rsidRPr="00EB0782">
        <w:rPr>
          <w:rFonts w:cs="Calibri"/>
          <w:b/>
          <w:bCs/>
          <w:color w:val="000000"/>
          <w:lang w:val="pt-BR"/>
        </w:rPr>
        <w:t>ausência de informação cl</w:t>
      </w:r>
      <w:r w:rsidRPr="008F57C7">
        <w:rPr>
          <w:rFonts w:cs="Calibri"/>
          <w:b/>
          <w:bCs/>
          <w:color w:val="000000"/>
          <w:lang w:val="pt-BR"/>
        </w:rPr>
        <w:t>ara, aliada à confusão (muitas vezes proposital) entre</w:t>
      </w:r>
      <w:r w:rsidRPr="008F57C7">
        <w:rPr>
          <w:rFonts w:cs="Calibri"/>
          <w:color w:val="000000"/>
          <w:lang w:val="pt-BR"/>
        </w:rPr>
        <w:t xml:space="preserve"> </w:t>
      </w:r>
      <w:r w:rsidRPr="008F57C7">
        <w:rPr>
          <w:rFonts w:cs="Calibri"/>
          <w:b/>
          <w:bCs/>
          <w:color w:val="000000"/>
          <w:lang w:val="pt-BR"/>
        </w:rPr>
        <w:t>empréstimo consignado</w:t>
      </w:r>
      <w:r w:rsidRPr="008F57C7">
        <w:rPr>
          <w:rFonts w:cs="Calibri"/>
          <w:color w:val="000000"/>
          <w:lang w:val="pt-BR"/>
        </w:rPr>
        <w:t xml:space="preserve"> e </w:t>
      </w:r>
      <w:r w:rsidRPr="008F57C7">
        <w:rPr>
          <w:rFonts w:cs="Calibri"/>
          <w:b/>
          <w:bCs/>
          <w:color w:val="000000"/>
          <w:lang w:val="pt-BR"/>
        </w:rPr>
        <w:t>cartão de crédito consignado</w:t>
      </w:r>
      <w:r w:rsidRPr="008F57C7">
        <w:rPr>
          <w:rFonts w:cs="Calibri"/>
          <w:color w:val="000000"/>
          <w:lang w:val="pt-BR"/>
        </w:rPr>
        <w:t xml:space="preserve">, configura vício de vontade e afronta direta ao dever de transparência, atraindo consequências jurídicas como </w:t>
      </w:r>
      <w:r w:rsidRPr="008F57C7">
        <w:rPr>
          <w:rFonts w:cs="Calibri"/>
          <w:b/>
          <w:bCs/>
          <w:color w:val="000000"/>
          <w:lang w:val="pt-BR"/>
        </w:rPr>
        <w:t>invalidade/irregularidade da contratação</w:t>
      </w:r>
      <w:r w:rsidRPr="008F57C7">
        <w:rPr>
          <w:rFonts w:cs="Calibri"/>
          <w:color w:val="000000"/>
          <w:lang w:val="pt-BR"/>
        </w:rPr>
        <w:t xml:space="preserve">, </w:t>
      </w:r>
      <w:r w:rsidRPr="008F57C7">
        <w:rPr>
          <w:rFonts w:cs="Calibri"/>
          <w:b/>
          <w:bCs/>
          <w:color w:val="000000"/>
          <w:lang w:val="pt-BR"/>
        </w:rPr>
        <w:t>repetição do indébito</w:t>
      </w:r>
      <w:r w:rsidRPr="008F57C7">
        <w:rPr>
          <w:rFonts w:cs="Calibri"/>
          <w:color w:val="000000"/>
          <w:lang w:val="pt-BR"/>
        </w:rPr>
        <w:t xml:space="preserve"> (na forma legal) e </w:t>
      </w:r>
      <w:r w:rsidRPr="008F57C7">
        <w:rPr>
          <w:rFonts w:cs="Calibri"/>
          <w:b/>
          <w:bCs/>
          <w:color w:val="000000"/>
          <w:lang w:val="pt-BR"/>
        </w:rPr>
        <w:t>compensação por dano moral</w:t>
      </w:r>
      <w:r w:rsidRPr="008F57C7">
        <w:rPr>
          <w:rFonts w:cs="Calibri"/>
          <w:color w:val="000000"/>
          <w:lang w:val="pt-BR"/>
        </w:rPr>
        <w:t>, conforme teses firmadas no incidente.</w:t>
      </w:r>
    </w:p>
    <w:p w14:paraId="38E31946" w14:textId="77777777" w:rsidR="001A0754" w:rsidRPr="008F5ECA" w:rsidRDefault="001A0754" w:rsidP="001A0754">
      <w:pPr>
        <w:spacing w:line="300" w:lineRule="auto"/>
        <w:ind w:firstLine="1418"/>
        <w:jc w:val="both"/>
        <w:rPr>
          <w:rFonts w:cs="Calibri"/>
          <w:color w:val="000000"/>
          <w:sz w:val="18"/>
          <w:szCs w:val="18"/>
          <w:lang w:val="pt-BR"/>
        </w:rPr>
      </w:pPr>
    </w:p>
    <w:p w14:paraId="7B4D5975" w14:textId="77777777" w:rsidR="001A0754" w:rsidRPr="00EB0782" w:rsidRDefault="001A0754" w:rsidP="001A0754">
      <w:pPr>
        <w:spacing w:line="300" w:lineRule="auto"/>
        <w:ind w:firstLine="1418"/>
        <w:jc w:val="both"/>
        <w:rPr>
          <w:rFonts w:cs="Calibri"/>
          <w:lang w:val="pt-BR" w:eastAsia="pt-BR"/>
        </w:rPr>
      </w:pPr>
      <w:r w:rsidRPr="00EB0782">
        <w:rPr>
          <w:rFonts w:cs="Calibri"/>
          <w:color w:val="000000"/>
          <w:lang w:val="pt-BR"/>
        </w:rPr>
        <w:t>Nesse panorama, a tese 2 do IRDR é expressa ao condicionar a validade do contrato de cartão de crédito consignado à demonstração de que o consumidor foi indubitavelmente informado sobre os termos essenciais da operação, exigindo, ainda, a comprovação de disponibilização de cópia do contrato com assinaturas em todas as páginas — requisitos que, notoriamente, não foram atendidos na hipótese dos autos.</w:t>
      </w:r>
    </w:p>
    <w:p w14:paraId="616DE533" w14:textId="77777777" w:rsidR="001A0754" w:rsidRPr="008F5ECA" w:rsidRDefault="001A0754" w:rsidP="001A0754">
      <w:pPr>
        <w:adjustRightInd w:val="0"/>
        <w:spacing w:line="300" w:lineRule="auto"/>
        <w:ind w:left="2268"/>
        <w:jc w:val="both"/>
        <w:rPr>
          <w:rFonts w:cs="Calibri"/>
          <w:sz w:val="18"/>
          <w:szCs w:val="18"/>
          <w:lang w:val="pt-BR" w:eastAsia="pt-BR"/>
        </w:rPr>
      </w:pPr>
    </w:p>
    <w:p w14:paraId="4FFEAD91"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 xml:space="preserve">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w:t>
      </w:r>
      <w:r w:rsidRPr="000B3A92">
        <w:rPr>
          <w:rFonts w:cs="Calibri"/>
          <w:b/>
          <w:bCs/>
          <w:sz w:val="20"/>
          <w:szCs w:val="20"/>
          <w:lang w:val="pt-BR" w:eastAsia="pt-BR"/>
        </w:rPr>
        <w:t xml:space="preserve">As informações somente serão consideradas claras e, por consequência, o contrato válido, quando as instituições financeiras demonstrarem que o consumidor foi, indubitavelmente, informado acerca dos termos da contratação, fazendo constar </w:t>
      </w:r>
      <w:r w:rsidRPr="000B3A92">
        <w:rPr>
          <w:rFonts w:cs="Calibri"/>
          <w:b/>
          <w:bCs/>
          <w:sz w:val="20"/>
          <w:szCs w:val="20"/>
          <w:lang w:val="pt-BR" w:eastAsia="pt-BR"/>
        </w:rPr>
        <w:lastRenderedPageBreak/>
        <w:t>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r w:rsidRPr="000B3A92">
        <w:rPr>
          <w:rFonts w:cs="Calibri"/>
          <w:sz w:val="20"/>
          <w:szCs w:val="20"/>
          <w:lang w:val="pt-BR" w:eastAsia="pt-BR"/>
        </w:rPr>
        <w:t>. (grifo nosso)</w:t>
      </w:r>
    </w:p>
    <w:p w14:paraId="78557DEC" w14:textId="77777777" w:rsidR="001A0754" w:rsidRPr="00F64CC4" w:rsidRDefault="001A0754" w:rsidP="001A0754">
      <w:pPr>
        <w:spacing w:line="300" w:lineRule="auto"/>
        <w:ind w:firstLine="2835"/>
        <w:jc w:val="both"/>
        <w:rPr>
          <w:rFonts w:cs="Calibri"/>
          <w:color w:val="000000"/>
          <w:sz w:val="20"/>
          <w:szCs w:val="20"/>
          <w:lang w:val="pt-BR"/>
        </w:rPr>
      </w:pPr>
    </w:p>
    <w:p w14:paraId="02CCB64F" w14:textId="77777777" w:rsidR="001A0754" w:rsidRDefault="001A0754" w:rsidP="001A0754">
      <w:pPr>
        <w:spacing w:line="300" w:lineRule="auto"/>
        <w:ind w:firstLine="1418"/>
        <w:jc w:val="both"/>
        <w:rPr>
          <w:rFonts w:cs="Calibri"/>
          <w:color w:val="000000"/>
          <w:lang w:val="pt-BR"/>
        </w:rPr>
      </w:pPr>
      <w:r w:rsidRPr="00F64CC4">
        <w:rPr>
          <w:rFonts w:cs="Calibri"/>
          <w:color w:val="000000"/>
          <w:lang w:val="pt-BR"/>
        </w:rPr>
        <w:t>Após o julgamento do IRDR, a orientação jurisprudencial desta Corte vem se consolidando, conforme demonstram os acórdãos já colacionados (mantidos tal como lançados), que reiteram a invalidade/irregularidade de contratos em que não se comprove o cumprimento efetivo do dever de informação, com linguagem acessível e entrega de instrumento contratual ao consumidor.</w:t>
      </w:r>
    </w:p>
    <w:p w14:paraId="027A93A6" w14:textId="77777777" w:rsidR="001A0754" w:rsidRPr="008F5ECA" w:rsidRDefault="001A0754" w:rsidP="001A0754">
      <w:pPr>
        <w:spacing w:line="300" w:lineRule="auto"/>
        <w:jc w:val="both"/>
        <w:rPr>
          <w:rFonts w:cs="Calibri"/>
          <w:color w:val="000000"/>
          <w:sz w:val="16"/>
          <w:szCs w:val="16"/>
          <w:lang w:val="pt-BR"/>
        </w:rPr>
      </w:pPr>
    </w:p>
    <w:p w14:paraId="337EFB75" w14:textId="77777777" w:rsidR="001A0754" w:rsidRPr="000B3A92" w:rsidRDefault="001A0754" w:rsidP="001A0754">
      <w:pPr>
        <w:pStyle w:val="PargrafodaLista"/>
        <w:numPr>
          <w:ilvl w:val="0"/>
          <w:numId w:val="22"/>
        </w:numPr>
        <w:spacing w:after="0" w:line="300" w:lineRule="auto"/>
        <w:ind w:left="2268" w:firstLine="0"/>
        <w:jc w:val="both"/>
        <w:rPr>
          <w:rFonts w:cs="Calibri"/>
          <w:b/>
          <w:bCs/>
          <w:color w:val="000000"/>
        </w:rPr>
      </w:pPr>
      <w:r w:rsidRPr="000B3A92">
        <w:rPr>
          <w:rFonts w:cs="Calibri"/>
          <w:b/>
          <w:bCs/>
          <w:color w:val="000000"/>
        </w:rPr>
        <w:t>1ª CÂMARA CÍVEL DO E. TRIBUNAL DE JUSTIÇA DO AMAZONAS</w:t>
      </w:r>
    </w:p>
    <w:p w14:paraId="2981922A" w14:textId="77777777" w:rsidR="001A0754" w:rsidRPr="000B3A92" w:rsidRDefault="001A0754" w:rsidP="001A0754">
      <w:pPr>
        <w:pStyle w:val="PargrafodaLista"/>
        <w:spacing w:after="0" w:line="300" w:lineRule="auto"/>
        <w:jc w:val="both"/>
        <w:rPr>
          <w:rFonts w:cs="Calibri"/>
          <w:color w:val="000000"/>
        </w:rPr>
      </w:pPr>
    </w:p>
    <w:p w14:paraId="6AD11F36"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APELAÇÃO CÍVEL. CONSUMIDOR. </w:t>
      </w:r>
      <w:r w:rsidRPr="000B3A92">
        <w:rPr>
          <w:rFonts w:cs="Calibri"/>
          <w:b/>
          <w:bCs/>
          <w:sz w:val="20"/>
          <w:szCs w:val="20"/>
          <w:lang w:val="pt-BR"/>
        </w:rPr>
        <w:t>CONTRATO DE EMPRÉSTIMO CONSIGNADO COM CARTÃO DE CRÉDITO. CLÁUSULA DE CONTRATAÇÃO SEM AS DEVIDAS INFORMAÇÕES. AUSÊNCIA DE CLAREZA. CONTRATAÇÃO INVÁLIDA</w:t>
      </w:r>
      <w:r w:rsidRPr="000B3A92">
        <w:rPr>
          <w:rFonts w:cs="Calibri"/>
          <w:sz w:val="20"/>
          <w:szCs w:val="20"/>
          <w:lang w:val="pt-BR"/>
        </w:rPr>
        <w:t xml:space="preserve">. RECURSO CONHECIDO E PARCIALMENTE PROVIDO. </w:t>
      </w:r>
      <w:r w:rsidRPr="000B3A92">
        <w:rPr>
          <w:rFonts w:cs="Calibri"/>
          <w:b/>
          <w:bCs/>
          <w:sz w:val="20"/>
          <w:szCs w:val="20"/>
          <w:lang w:val="pt-BR"/>
        </w:rPr>
        <w:t>1. Os contratos de cartão de crédito com empréstimo consignado podem ser abusivos e ilegais quando ausentes informações necessárias acerca da avença, revelando-se, por vezes, uma sistemática de simulação de empréstimos a juros de cartão de crédito, devendo a matéria ser tratada caso a caso, não se admitindo generalizações. 2. Quando do julgamento do Incidente de Resolução de Demandas Repetitivas n.º 0005217-75.2019.8.04.0000, foram fixados critérios objetivos para a avaliação da clareza do contrato. 3. Ausência de clareza na indicação do serviço, juros, encargos e demais elementos essenciais à avença invalida eventual contrato firmado entre as partes.</w:t>
      </w:r>
      <w:r w:rsidRPr="000B3A92">
        <w:rPr>
          <w:rFonts w:cs="Calibri"/>
          <w:sz w:val="20"/>
          <w:szCs w:val="20"/>
          <w:lang w:val="pt-BR"/>
        </w:rPr>
        <w:t xml:space="preserve"> 4. Recurso conhecido e parcialmente provido. (Apelação Cível Nº 0464523-62.2023.8.04.0001; Relator (a): Flávio Humberto Pascarelli Lopes; Comarca: Manaus/AM; Órgão julgador: Primeira Câmara Cível; Data do julgamento: 28/08/2024; Data de registro: 28/08/2024) – grifo nosso -</w:t>
      </w:r>
    </w:p>
    <w:p w14:paraId="73A73F2B" w14:textId="77777777" w:rsidR="001A0754" w:rsidRPr="000B3A92" w:rsidRDefault="001A0754" w:rsidP="001A0754">
      <w:pPr>
        <w:spacing w:line="300" w:lineRule="auto"/>
        <w:ind w:firstLine="2835"/>
        <w:jc w:val="both"/>
        <w:rPr>
          <w:rFonts w:cs="Calibri"/>
          <w:color w:val="000000"/>
          <w:lang w:val="pt-BR"/>
        </w:rPr>
      </w:pPr>
    </w:p>
    <w:p w14:paraId="260C2A9C"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hd w:val="clear" w:color="auto" w:fill="FFFFFF"/>
        </w:rPr>
      </w:pPr>
      <w:r w:rsidRPr="000B3A92">
        <w:rPr>
          <w:rFonts w:cs="Calibri"/>
          <w:b/>
          <w:bCs/>
          <w:color w:val="000000"/>
          <w:shd w:val="clear" w:color="auto" w:fill="FFFFFF"/>
        </w:rPr>
        <w:t>2ª CÂMACA CÍVEL DO E. TRIBUNAL DE JUSTIÇA DO AMAZONAS</w:t>
      </w:r>
    </w:p>
    <w:p w14:paraId="3BCB6D27" w14:textId="77777777" w:rsidR="001A0754" w:rsidRPr="000B3A92" w:rsidRDefault="001A0754" w:rsidP="001A0754">
      <w:pPr>
        <w:adjustRightInd w:val="0"/>
        <w:spacing w:line="300" w:lineRule="auto"/>
        <w:ind w:left="2835"/>
        <w:jc w:val="both"/>
        <w:rPr>
          <w:rFonts w:cs="Calibri"/>
          <w:color w:val="000000"/>
          <w:sz w:val="20"/>
          <w:szCs w:val="21"/>
          <w:shd w:val="clear" w:color="auto" w:fill="FFFFFF"/>
          <w:lang w:val="pt-BR"/>
        </w:rPr>
      </w:pPr>
    </w:p>
    <w:p w14:paraId="1A49C898"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APELAÇÕES CÍVEIS. AÇÃO DECLARATÓRIA C/C PEDIDO DE INDENIZAÇÃO POR DANOS MATERIAIS E REPETIÇÃO DE INDÉBITO. </w:t>
      </w:r>
      <w:r w:rsidRPr="000B3A92">
        <w:rPr>
          <w:rFonts w:cs="Calibri"/>
          <w:b/>
          <w:bCs/>
          <w:sz w:val="20"/>
          <w:szCs w:val="20"/>
          <w:lang w:val="pt-BR"/>
        </w:rPr>
        <w:t>CARTÃO DE CRÉDITO CONSIGNADO. SENTENÇA DE PARCIAL PROCEDÊNCIA. NEGÓCIO JURÍDICO QUE NÃO SE AMOLDA AO ENTENDIMENTO FIRMADO PELO IRDR N.º 0005217-75.2019.8.04.0000. AUSÊNCIA DOS ELEMENTOS ESSENCIAIS.</w:t>
      </w:r>
      <w:r w:rsidRPr="000B3A92">
        <w:rPr>
          <w:rFonts w:cs="Calibri"/>
          <w:sz w:val="20"/>
          <w:szCs w:val="20"/>
          <w:lang w:val="pt-BR"/>
        </w:rPr>
        <w:t xml:space="preserve"> ALEGAÇÃO DE PRESCRIÇÃO TRIENAL. INEXISTÊNCIA. PRAZO PRESCRICIONAL DE 10 ANOS. PRECEDENTES CORTE ESPECIAL DO STJ. MAJORAÇÃO DA INDENIZAÇÃO POR DANOS MORAIS. DESCABIMENTO. QUANTUM ARBITRADO RAZOÁVEL. RECURSOS CONHECIDOS E NÃO PROVIDOS. SENTENÇA MANTIDA. 1. Inicialmente, no que se refere a alegação de prescrição trienal, por força do art. 206, §3º, IV, do CC/02), entendo que não merece amparo, pois, recentemente, a Corte Especial do STJ sedimentou entendimento de que o prazo prescricional para deduzir pretensões relacionadas à responsabilidade contratual – como no caso dos autos – é de 10 (dez) anos, conforme preceitua o art. 205, do Código Civil. </w:t>
      </w:r>
      <w:r w:rsidRPr="000B3A92">
        <w:rPr>
          <w:rFonts w:cs="Calibri"/>
          <w:b/>
          <w:bCs/>
          <w:sz w:val="20"/>
          <w:szCs w:val="20"/>
          <w:lang w:val="pt-BR"/>
        </w:rPr>
        <w:t xml:space="preserve">2. Quanto ao negócio jurídico, </w:t>
      </w:r>
      <w:r w:rsidRPr="000B3A92">
        <w:rPr>
          <w:rFonts w:cs="Calibri"/>
          <w:b/>
          <w:bCs/>
          <w:sz w:val="20"/>
          <w:szCs w:val="20"/>
          <w:lang w:val="pt-BR"/>
        </w:rPr>
        <w:lastRenderedPageBreak/>
        <w:t>comprovada a invalidade do contrato de cartão de crédito pelo vício de vontade decorrente da falta de ciência sobre os detalhes do contrato, a conversão da avença em empréstimo consignado é medida impositiva, de modo que eventuais valores disponibilizados na conta da parte consumidora e eventuais valores correspondentes às compras efetuadas no cartão devem ser reputados válidos.</w:t>
      </w:r>
      <w:r w:rsidRPr="000B3A92">
        <w:rPr>
          <w:rFonts w:cs="Calibri"/>
          <w:sz w:val="20"/>
          <w:szCs w:val="20"/>
          <w:lang w:val="pt-BR"/>
        </w:rPr>
        <w:t xml:space="preserve"> 3. Sendo assim, deve incidir sobre os valores disponibilizados na conta do consumidor os juros médios apurados para a modalidade de contratação de empréstimo consignado, à época da celebração do contrato, com a realização do recalculo da dívida, apurando-se a diferença entre o valor efetivamente pago pelo consumidor e o valor realmente devido por ele. 4. Com relação ao valor arbitrado a título de danos morais, observo que esta Egrégia Corte de Justiça, em casos similares, estabelece ser adequado o quantum indenizatório de R$ 5.000,00 (cinco mil reais), de modo que entendo ser adequado o valor arbitrado pelo juízo a quo, face às peculiaridades do caso concreto, bem como ante a necessidade de se garantir a harmonia e coesão jurisprudenciais. 5. Recursos conhecido e não provido. 6. Sentença mantida. (Apelação Cível Nº 0400846-58.2023.8.04.0001; Relator (a): Délcio Luís Santos; Comarca: Manaus/AM; Órgão julgador: Segunda Câmara Cível; Data do julgamento: 19/08/2024; Data de registro: 22/08/2024) – grifo nosso -</w:t>
      </w:r>
    </w:p>
    <w:p w14:paraId="1BA13401" w14:textId="77777777" w:rsidR="001A0754" w:rsidRPr="000B3A92" w:rsidRDefault="001A0754" w:rsidP="001A0754">
      <w:pPr>
        <w:adjustRightInd w:val="0"/>
        <w:spacing w:line="300" w:lineRule="auto"/>
        <w:jc w:val="both"/>
        <w:rPr>
          <w:rFonts w:cs="Calibri"/>
          <w:color w:val="000000"/>
          <w:szCs w:val="23"/>
          <w:lang w:val="pt-BR"/>
        </w:rPr>
      </w:pPr>
    </w:p>
    <w:p w14:paraId="1254DA77"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zCs w:val="23"/>
        </w:rPr>
      </w:pPr>
      <w:r w:rsidRPr="000B3A92">
        <w:rPr>
          <w:rFonts w:cs="Calibri"/>
          <w:b/>
          <w:bCs/>
          <w:color w:val="000000"/>
          <w:szCs w:val="23"/>
        </w:rPr>
        <w:t>3ª CÂMARA CÍVEL DO E. TRIBUNAL DE JUSTIÇA DO AMAZONAS</w:t>
      </w:r>
    </w:p>
    <w:p w14:paraId="5C4DC160" w14:textId="77777777" w:rsidR="001A0754" w:rsidRPr="000B3A92" w:rsidRDefault="001A0754" w:rsidP="001A0754">
      <w:pPr>
        <w:pStyle w:val="PargrafodaLista"/>
        <w:adjustRightInd w:val="0"/>
        <w:spacing w:after="0" w:line="300" w:lineRule="auto"/>
        <w:jc w:val="both"/>
        <w:rPr>
          <w:rFonts w:cs="Calibri"/>
          <w:color w:val="000000"/>
          <w:szCs w:val="23"/>
        </w:rPr>
      </w:pPr>
    </w:p>
    <w:p w14:paraId="2E0057EB"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AGRAVO INTERNO. AÇÃO DE REPETIÇÃO DE INDÉBITO C/C INDENIZAÇÃO POR DANOS MATERIAIS E MORAIS. </w:t>
      </w:r>
      <w:r w:rsidRPr="000B3A92">
        <w:rPr>
          <w:rFonts w:cs="Calibri"/>
          <w:b/>
          <w:bCs/>
          <w:sz w:val="20"/>
          <w:szCs w:val="20"/>
          <w:lang w:val="pt-BR"/>
        </w:rPr>
        <w:t>CARTÃO DE CRÉDITO CONSIGNADO. IRDR 0005217-75.2019.8.04.0000. NULIDADE DO CONTRATO.</w:t>
      </w:r>
      <w:r w:rsidRPr="000B3A92">
        <w:rPr>
          <w:rFonts w:cs="Calibri"/>
          <w:sz w:val="20"/>
          <w:szCs w:val="20"/>
          <w:lang w:val="pt-BR"/>
        </w:rPr>
        <w:t xml:space="preserve"> DANOS MORAIS CONFIGURADOS. RESTITUIÇÃO EM DOBRO. COMPENSAÇÃO DE VALORES. DECISÃO MANTIDA. - </w:t>
      </w:r>
      <w:r w:rsidRPr="000B3A92">
        <w:rPr>
          <w:rFonts w:cs="Calibri"/>
          <w:b/>
          <w:bCs/>
          <w:sz w:val="20"/>
          <w:szCs w:val="20"/>
          <w:lang w:val="pt-BR"/>
        </w:rPr>
        <w:t>Não demonstrando a inequívoca ciência do consumidor, de forma precisa e compreensível, acerca da contratação de empréstimo na modalidade de cartão de crédito consignado, o fornecedor do serviço viola as disposições do Código de Defesa do Consumidor, conforme já decidido na tese 2 do IRDR n.º 0005217-75.2019.8.04.0000;</w:t>
      </w:r>
      <w:r w:rsidRPr="000B3A92">
        <w:rPr>
          <w:rFonts w:cs="Calibri"/>
          <w:sz w:val="20"/>
          <w:szCs w:val="20"/>
          <w:lang w:val="pt-BR"/>
        </w:rPr>
        <w:t xml:space="preserve"> - Reconhecida a nulidade da avença por violação do dever de informação, resta configurada a infringência ao direito da personalidade passível de constituir dano moral in re ipsa, consoante a tese 3 do IRDR já citado, devendo o consumidor ser indenizado em atendimento aos preceitos do artigo 944 do Código Civil; - O consumidor cobrado em quantia indevida tem direito à repetição do indébito em dobro, sendo desnecessária a comprovação da má-fé, bastando demonstrar que o fornecedor agiu em contrário à boa-fé objetiva, conforme insculpido na tese 4 do IRDR; - Preservando o status quo ante do negócio jurídico e evitando o enriquecimento ilícito pela parte autora, impõe-se reconhecer a compensação dos valores depositados na conta corrente da Agarvada e os valores a serem restituídos pelo Agravante a título de dano material (repetição de indébito), conforme preceituam os artigos 368 e 369 do Código Civil; - Agravo interno não provido. (Agravo Interno Cível Nº 0010900-54.2023.8.04.0000; Relator (a): Abraham Peixoto Campos Filho; Comarca: Manaus/AM; Órgão julgador: Terceira Câmara Cível; Data do julgamento: 14/08/2024; Data de registro: 14/08/2024) – grifo nosso -</w:t>
      </w:r>
    </w:p>
    <w:p w14:paraId="5E399641"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p>
    <w:p w14:paraId="6E01FD3E" w14:textId="77777777" w:rsidR="001A0754" w:rsidRDefault="001A0754" w:rsidP="001A0754">
      <w:pPr>
        <w:spacing w:line="300" w:lineRule="auto"/>
        <w:ind w:firstLine="1418"/>
        <w:jc w:val="both"/>
        <w:rPr>
          <w:rFonts w:cs="Calibri"/>
          <w:lang w:val="pt-BR"/>
        </w:rPr>
      </w:pPr>
      <w:r w:rsidRPr="00F64CC4">
        <w:rPr>
          <w:rFonts w:cs="Calibri"/>
          <w:lang w:val="pt-BR"/>
        </w:rPr>
        <w:t xml:space="preserve">No caso em exame, a instituição requerida descumpriu a legislação consumerista, impondo à parte requerente operação substancialmente mais gravosa do que a modalidade originalmente pretendida, com </w:t>
      </w:r>
      <w:r w:rsidRPr="00F64CC4">
        <w:rPr>
          <w:rFonts w:cs="Calibri"/>
          <w:b/>
          <w:bCs/>
          <w:lang w:val="pt-BR"/>
        </w:rPr>
        <w:t>onerosidade excessiva</w:t>
      </w:r>
      <w:r w:rsidRPr="00F64CC4">
        <w:rPr>
          <w:rFonts w:cs="Calibri"/>
          <w:lang w:val="pt-BR"/>
        </w:rPr>
        <w:t xml:space="preserve"> e dinâmica de cobrança capaz de perpetuar o endividamento.</w:t>
      </w:r>
    </w:p>
    <w:p w14:paraId="5D5D21AB" w14:textId="77777777" w:rsidR="001A0754" w:rsidRDefault="001A0754" w:rsidP="001A0754">
      <w:pPr>
        <w:spacing w:line="300" w:lineRule="auto"/>
        <w:ind w:firstLine="1418"/>
        <w:jc w:val="both"/>
        <w:rPr>
          <w:rFonts w:cs="Calibri"/>
          <w:lang w:val="pt-BR"/>
        </w:rPr>
      </w:pPr>
    </w:p>
    <w:p w14:paraId="58E1778F" w14:textId="77777777" w:rsidR="001A0754" w:rsidRPr="000B3A92" w:rsidRDefault="001A0754" w:rsidP="001A0754">
      <w:pPr>
        <w:spacing w:line="300" w:lineRule="auto"/>
        <w:ind w:firstLine="1418"/>
        <w:jc w:val="both"/>
        <w:rPr>
          <w:rFonts w:cs="Calibri"/>
          <w:lang w:val="pt-BR"/>
        </w:rPr>
      </w:pPr>
      <w:r w:rsidRPr="00F64CC4">
        <w:rPr>
          <w:rFonts w:cs="Calibri"/>
          <w:lang w:val="pt-BR"/>
        </w:rPr>
        <w:lastRenderedPageBreak/>
        <w:t xml:space="preserve">Tal prática se revela ainda mais censurável por contribuir diretamente para o fenômeno do </w:t>
      </w:r>
      <w:r w:rsidRPr="00F64CC4">
        <w:rPr>
          <w:rFonts w:cs="Calibri"/>
          <w:b/>
          <w:bCs/>
          <w:lang w:val="pt-BR"/>
        </w:rPr>
        <w:t>superendividamento</w:t>
      </w:r>
      <w:r w:rsidRPr="00F64CC4">
        <w:rPr>
          <w:rFonts w:cs="Calibri"/>
          <w:lang w:val="pt-BR"/>
        </w:rPr>
        <w:t>, alimentado por condutas comerciais agressivas, assimetria informacional e ausência de transparência, impedindo o consumidor de compreender os riscos do negócio e de avaliar, de modo minimamente racional, sua real capacidade de reembolso, com repercussões diretas em sua subsistência e dignidade.</w:t>
      </w:r>
    </w:p>
    <w:p w14:paraId="5CB48C01" w14:textId="77777777" w:rsidR="001A0754" w:rsidRPr="000B3A92" w:rsidRDefault="001A0754" w:rsidP="001A0754">
      <w:pPr>
        <w:tabs>
          <w:tab w:val="left" w:pos="1560"/>
        </w:tabs>
        <w:spacing w:line="300" w:lineRule="auto"/>
        <w:ind w:firstLine="1418"/>
        <w:jc w:val="both"/>
        <w:rPr>
          <w:rFonts w:cs="Calibri"/>
          <w:lang w:val="pt-BR"/>
        </w:rPr>
      </w:pPr>
    </w:p>
    <w:p w14:paraId="156BE127" w14:textId="77777777" w:rsidR="001A0754" w:rsidRPr="00F64CC4" w:rsidRDefault="001A0754" w:rsidP="001A0754">
      <w:pPr>
        <w:tabs>
          <w:tab w:val="left" w:pos="1560"/>
        </w:tabs>
        <w:spacing w:line="300" w:lineRule="auto"/>
        <w:ind w:firstLine="1418"/>
        <w:jc w:val="both"/>
        <w:rPr>
          <w:rFonts w:cs="Calibri"/>
          <w:b/>
          <w:bCs/>
          <w:lang w:val="pt-BR"/>
        </w:rPr>
      </w:pPr>
      <w:r w:rsidRPr="00F64CC4">
        <w:rPr>
          <w:rFonts w:cs="Calibri"/>
          <w:lang w:val="pt-BR"/>
        </w:rPr>
        <w:t>Assim, resta caracterizada a violação à função social do contrato, aos princípios basilares do CDC e à dignidade do consumidor, sendo imperiosa:</w:t>
      </w:r>
      <w:r>
        <w:rPr>
          <w:rFonts w:cs="Calibri"/>
          <w:lang w:val="pt-BR"/>
        </w:rPr>
        <w:t xml:space="preserve"> </w:t>
      </w:r>
      <w:r w:rsidRPr="00F64CC4">
        <w:rPr>
          <w:rFonts w:cs="Calibri"/>
          <w:b/>
          <w:bCs/>
          <w:lang w:val="pt-BR"/>
        </w:rPr>
        <w:t>(i) a responsabilização do banco requerido pelos danos materiais e morais suportados; (ii) o reconhecimento da irregularidade da contratação diante da ofensa ao dever de informar e à boa-fé objetiva; e (iii) a conversão da operação para a modalidade de empréstimo consignado simples, com recálculo da dívida, nos termos do entendimento firmado no IRDR (conforme já indicado), afastando-se a dinâmica típica de cartão de crédito consignado e suas consequências indevidas.</w:t>
      </w:r>
    </w:p>
    <w:p w14:paraId="66A94006" w14:textId="77777777" w:rsidR="001A0754" w:rsidRPr="000B3A92" w:rsidRDefault="001A0754" w:rsidP="001A0754">
      <w:pPr>
        <w:tabs>
          <w:tab w:val="left" w:pos="1560"/>
        </w:tabs>
        <w:spacing w:line="300" w:lineRule="auto"/>
        <w:ind w:firstLine="1418"/>
        <w:jc w:val="both"/>
        <w:rPr>
          <w:rFonts w:cs="Calibri"/>
          <w:lang w:val="pt-BR"/>
        </w:rPr>
      </w:pPr>
    </w:p>
    <w:p w14:paraId="060A227D" w14:textId="15F1D612"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jc w:val="both"/>
        <w:rPr>
          <w:rFonts w:cs="Calibri"/>
          <w:b/>
          <w:bCs/>
          <w:color w:val="000000"/>
          <w:lang w:val="pt-BR" w:eastAsia="pt-BR"/>
        </w:rPr>
      </w:pPr>
      <w:r>
        <w:rPr>
          <w:rFonts w:cs="Calibri"/>
          <w:b/>
          <w:bCs/>
          <w:color w:val="000000"/>
          <w:lang w:val="pt-BR" w:eastAsia="pt-BR"/>
        </w:rPr>
        <w:t>4</w:t>
      </w:r>
      <w:r w:rsidR="001A0754" w:rsidRPr="000B3A92">
        <w:rPr>
          <w:rFonts w:cs="Calibri"/>
          <w:b/>
          <w:bCs/>
          <w:color w:val="000000"/>
          <w:lang w:val="pt-BR" w:eastAsia="pt-BR"/>
        </w:rPr>
        <w:t>.4 - DA NULIDADE DE CLÁUSULAS ABUSIVAS –</w:t>
      </w:r>
      <w:r w:rsidR="001A0754">
        <w:rPr>
          <w:rFonts w:cs="Calibri"/>
          <w:b/>
          <w:bCs/>
          <w:color w:val="000000"/>
          <w:lang w:val="pt-BR" w:eastAsia="pt-BR"/>
        </w:rPr>
        <w:t xml:space="preserve"> DA NECESSIDADE DE</w:t>
      </w:r>
      <w:r w:rsidR="001A0754" w:rsidRPr="000B3A92">
        <w:rPr>
          <w:rFonts w:cs="Calibri"/>
          <w:b/>
          <w:bCs/>
          <w:color w:val="000000"/>
          <w:lang w:val="pt-BR" w:eastAsia="pt-BR"/>
        </w:rPr>
        <w:t xml:space="preserve"> REVISÃO</w:t>
      </w:r>
      <w:r w:rsidR="001A0754">
        <w:rPr>
          <w:rFonts w:cs="Calibri"/>
          <w:b/>
          <w:bCs/>
          <w:color w:val="000000"/>
          <w:lang w:val="pt-BR" w:eastAsia="pt-BR"/>
        </w:rPr>
        <w:t xml:space="preserve"> CONTRATUAL</w:t>
      </w:r>
    </w:p>
    <w:p w14:paraId="4DD9D5FF" w14:textId="77777777" w:rsidR="001A0754" w:rsidRPr="000B3A92" w:rsidRDefault="001A0754" w:rsidP="001A0754">
      <w:pPr>
        <w:adjustRightInd w:val="0"/>
        <w:spacing w:line="300" w:lineRule="auto"/>
        <w:ind w:firstLine="2835"/>
        <w:jc w:val="both"/>
        <w:rPr>
          <w:rFonts w:cs="Calibri"/>
          <w:color w:val="000000"/>
          <w:lang w:val="pt-BR" w:eastAsia="pt-BR"/>
        </w:rPr>
      </w:pPr>
    </w:p>
    <w:p w14:paraId="38F38781"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Consoante já exaustivamente demonstrado nos tópicos anteriores, a conduta da instituição requerida violou de forma inequívoca os </w:t>
      </w:r>
      <w:r w:rsidRPr="00F64CC4">
        <w:rPr>
          <w:rFonts w:cs="Calibri"/>
          <w:b/>
          <w:bCs/>
          <w:color w:val="000000"/>
          <w:lang w:val="pt-BR" w:eastAsia="pt-BR"/>
        </w:rPr>
        <w:t>princípios da boa-fé objetiva, da transparência e do dever de informação</w:t>
      </w:r>
      <w:r w:rsidRPr="00F64CC4">
        <w:rPr>
          <w:rFonts w:cs="Calibri"/>
          <w:color w:val="000000"/>
          <w:lang w:val="pt-BR" w:eastAsia="pt-BR"/>
        </w:rPr>
        <w:t>, os quais constituem pilares estruturantes das relações de consumo e encontram proteção expressa no Código de Defesa do Consumidor.</w:t>
      </w:r>
    </w:p>
    <w:p w14:paraId="71A240F8" w14:textId="77777777" w:rsidR="001A0754" w:rsidRPr="000B3A92" w:rsidRDefault="001A0754" w:rsidP="001A0754">
      <w:pPr>
        <w:adjustRightInd w:val="0"/>
        <w:spacing w:line="300" w:lineRule="auto"/>
        <w:ind w:firstLine="1418"/>
        <w:jc w:val="both"/>
        <w:rPr>
          <w:rFonts w:cs="Calibri"/>
          <w:color w:val="000000"/>
          <w:lang w:val="pt-BR" w:eastAsia="pt-BR"/>
        </w:rPr>
      </w:pPr>
    </w:p>
    <w:p w14:paraId="78A35384"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É incontroverso que a parte requerente </w:t>
      </w:r>
      <w:r w:rsidRPr="00F64CC4">
        <w:rPr>
          <w:rFonts w:cs="Calibri"/>
          <w:b/>
          <w:bCs/>
          <w:color w:val="000000"/>
          <w:lang w:val="pt-BR" w:eastAsia="pt-BR"/>
        </w:rPr>
        <w:t>somente teve ciência da real natureza da operação contratada após o início dos descontos em seu contracheque</w:t>
      </w:r>
      <w:r w:rsidRPr="00F64CC4">
        <w:rPr>
          <w:rFonts w:cs="Calibri"/>
          <w:color w:val="000000"/>
          <w:lang w:val="pt-BR" w:eastAsia="pt-BR"/>
        </w:rPr>
        <w:t>, circunstância que evidencia a ausência de informação prévia, clara e adequada acerca do conteúdo contratual. Tal situação atrai, de forma direta, a incidência do art. 46 do CDC, segundo o qual os contratos de consumo não obrigam o consumidor quando não lhe for oportunizado o conhecimento prévio de seu conteúdo ou quando redigidos de modo a dificultar a compreensão de seu alcance.</w:t>
      </w:r>
    </w:p>
    <w:p w14:paraId="2CC7DEAC" w14:textId="77777777" w:rsidR="001A0754" w:rsidRPr="000B3A92" w:rsidRDefault="001A0754" w:rsidP="001A0754">
      <w:pPr>
        <w:adjustRightInd w:val="0"/>
        <w:spacing w:line="300" w:lineRule="auto"/>
        <w:ind w:firstLine="1418"/>
        <w:jc w:val="both"/>
        <w:rPr>
          <w:rFonts w:cs="Calibri"/>
          <w:b/>
          <w:bCs/>
          <w:color w:val="000000"/>
          <w:lang w:val="pt-BR" w:eastAsia="pt-BR"/>
        </w:rPr>
      </w:pPr>
    </w:p>
    <w:p w14:paraId="0AB63FBC"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color w:val="000000"/>
          <w:sz w:val="20"/>
          <w:szCs w:val="20"/>
          <w:lang w:val="pt-BR"/>
        </w:rPr>
        <w:t>Art. 46. Os contratos que regulam as relações de consumo não obrigarão os consumidores, se não lhes for dada a oportunidade de tomar conhecimento prévio de seu conteúdo, ou se os respectivos instrumentos forem redigidos de modo a dificultar a compreensão de seu sentido e alcance.</w:t>
      </w:r>
    </w:p>
    <w:p w14:paraId="0CB7BB35" w14:textId="77777777" w:rsidR="001A0754" w:rsidRPr="000B3A92" w:rsidRDefault="001A0754" w:rsidP="001A0754">
      <w:pPr>
        <w:adjustRightInd w:val="0"/>
        <w:spacing w:line="300" w:lineRule="auto"/>
        <w:jc w:val="both"/>
        <w:rPr>
          <w:rFonts w:cs="Calibri"/>
          <w:b/>
          <w:bCs/>
          <w:i/>
          <w:iCs/>
          <w:color w:val="000000"/>
          <w:lang w:val="pt-BR" w:eastAsia="pt-BR"/>
        </w:rPr>
      </w:pPr>
    </w:p>
    <w:p w14:paraId="7F95A4A9"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Some-se a isso o fato, aqui incontroverso, de que </w:t>
      </w:r>
      <w:r w:rsidRPr="00F64CC4">
        <w:rPr>
          <w:rFonts w:cs="Calibri"/>
          <w:b/>
          <w:bCs/>
          <w:color w:val="000000"/>
          <w:lang w:val="pt-BR" w:eastAsia="pt-BR"/>
        </w:rPr>
        <w:t>não houve entrega de cópia do contrato à parte requerente</w:t>
      </w:r>
      <w:r w:rsidRPr="00F64CC4">
        <w:rPr>
          <w:rFonts w:cs="Calibri"/>
          <w:color w:val="000000"/>
          <w:lang w:val="pt-BR" w:eastAsia="pt-BR"/>
        </w:rPr>
        <w:t xml:space="preserve">, o que, por si só, compromete a lisura da contratação e inviabiliza a fiscalização do conteúdo obrigacional assumido. Ainda que não seja possível, neste momento, a análise individualizada de todas as cláusulas contratuais, é certo que a </w:t>
      </w:r>
      <w:r w:rsidRPr="00F64CC4">
        <w:rPr>
          <w:rFonts w:cs="Calibri"/>
          <w:b/>
          <w:bCs/>
          <w:color w:val="000000"/>
          <w:lang w:val="pt-BR" w:eastAsia="pt-BR"/>
        </w:rPr>
        <w:t>cláusula que impôs a contratação de cartão de crédito consignado</w:t>
      </w:r>
      <w:r w:rsidRPr="00F64CC4">
        <w:rPr>
          <w:rFonts w:cs="Calibri"/>
          <w:color w:val="000000"/>
          <w:lang w:val="pt-BR" w:eastAsia="pt-BR"/>
        </w:rPr>
        <w:t xml:space="preserve">, sem ciência prévia e esclarecida do consumidor, </w:t>
      </w:r>
      <w:r w:rsidRPr="00F64CC4">
        <w:rPr>
          <w:rFonts w:cs="Calibri"/>
          <w:b/>
          <w:bCs/>
          <w:color w:val="000000"/>
          <w:lang w:val="pt-BR" w:eastAsia="pt-BR"/>
        </w:rPr>
        <w:t>revela-se nula de pleno direito</w:t>
      </w:r>
      <w:r w:rsidRPr="00F64CC4">
        <w:rPr>
          <w:rFonts w:cs="Calibri"/>
          <w:color w:val="000000"/>
          <w:lang w:val="pt-BR" w:eastAsia="pt-BR"/>
        </w:rPr>
        <w:t>, por afrontar normas cogentes de proteção ao consumidor.</w:t>
      </w:r>
    </w:p>
    <w:p w14:paraId="2ADAE161" w14:textId="77777777" w:rsidR="001A0754" w:rsidRPr="000B3A92" w:rsidRDefault="001A0754" w:rsidP="001A0754">
      <w:pPr>
        <w:adjustRightInd w:val="0"/>
        <w:spacing w:line="300" w:lineRule="auto"/>
        <w:ind w:firstLine="1418"/>
        <w:jc w:val="both"/>
        <w:rPr>
          <w:rFonts w:cs="Calibri"/>
          <w:color w:val="000000"/>
          <w:lang w:val="pt-BR" w:eastAsia="pt-BR"/>
        </w:rPr>
      </w:pPr>
    </w:p>
    <w:p w14:paraId="2A0514FD" w14:textId="77777777" w:rsidR="001A0754" w:rsidRPr="00F64CC4"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lastRenderedPageBreak/>
        <w:t>Cumpre ressaltar que, na prática cotidiana, tais contratações são frequentemente intermediadas por correspondentes bancários, corretores e consultores, que atuam como prepostos da instituição financeira, utilizando-se, não raras vezes, de estratégias ardilosas ou informações incompletas para obter a adesão de consumidores hipervulneráveis. Nesse contexto, impõe-se a aplicação da responsabilidade solidária prevista no microssistema consumerista, nos termos dos arts. 6º, VI; 7º, parágrafo único; e 37 do CDC, haja vista que a instituição financeira responde pelos atos praticados em seu nome e em seu benefício.</w:t>
      </w:r>
    </w:p>
    <w:p w14:paraId="20030414" w14:textId="77777777" w:rsidR="001A0754" w:rsidRPr="000B3A92" w:rsidRDefault="001A0754" w:rsidP="001A0754">
      <w:pPr>
        <w:adjustRightInd w:val="0"/>
        <w:spacing w:line="300" w:lineRule="auto"/>
        <w:ind w:firstLine="1418"/>
        <w:jc w:val="both"/>
        <w:rPr>
          <w:rFonts w:cs="Calibri"/>
          <w:color w:val="000000"/>
          <w:lang w:val="pt-BR" w:eastAsia="pt-BR"/>
        </w:rPr>
      </w:pPr>
    </w:p>
    <w:p w14:paraId="2EC048C3"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Art. 6º, VI – São direitos básicos do consumidor: </w:t>
      </w:r>
    </w:p>
    <w:p w14:paraId="21B41DFC"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I - a efetiva prevenção e reparação de danos patrimoniais e morais.</w:t>
      </w:r>
    </w:p>
    <w:p w14:paraId="15EF086B"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br/>
        <w:t>Art. 7º (...)</w:t>
      </w:r>
    </w:p>
    <w:p w14:paraId="0E22A95F"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Parágrafo único – Havendo mais de um responsável pela ofensa, todos responderão solidariamente pela reparação dos danos previstos nas normas de consumo.</w:t>
      </w:r>
    </w:p>
    <w:p w14:paraId="62C85356"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br/>
        <w:t>Art. 37 – É proibida toda publicidade enganosa ou abusiva.</w:t>
      </w:r>
    </w:p>
    <w:p w14:paraId="3A32026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§1° É enganosa qualquer modalidade de informação ou comunicação de caráter publicitário, inteira ou parcialmente falsa, ou, por qualquer outro modo, mesmo por omissão, capaz de induzir em erro o consumidor a respeito da natureza, características, qualidade, quantidade, propriedades, origem, preço e quaisquer outros dados sobre produtos e serviços.</w:t>
      </w:r>
    </w:p>
    <w:p w14:paraId="2B93F6ED"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§2° É abusiva, dentre outras a publicidade discriminatória de qualquer natureza, a que incite à violência, explore o medo ou a superstição, se aproveite da deficiência de julgamento e experiência da criança, desrespeita valores ambientais, ou que seja capaz de induzir o consumidor a se comportar de forma prejudicial ou perigosa à sua saúde ou segurança.</w:t>
      </w:r>
    </w:p>
    <w:p w14:paraId="6674A81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§3° Para os efeitos deste código, a publicidade é enganosa por omissão quando deixar de informar sobre dado essencial do produto ou serviço.</w:t>
      </w:r>
    </w:p>
    <w:p w14:paraId="2460FA22" w14:textId="77777777" w:rsidR="001A0754" w:rsidRPr="000B3A92" w:rsidRDefault="001A0754" w:rsidP="001A0754">
      <w:pPr>
        <w:adjustRightInd w:val="0"/>
        <w:spacing w:line="300" w:lineRule="auto"/>
        <w:ind w:left="2268"/>
        <w:jc w:val="both"/>
        <w:rPr>
          <w:rFonts w:cs="Calibri"/>
          <w:color w:val="000000"/>
          <w:sz w:val="20"/>
          <w:szCs w:val="20"/>
          <w:lang w:val="pt-BR" w:eastAsia="pt-BR"/>
        </w:rPr>
      </w:pPr>
    </w:p>
    <w:p w14:paraId="3768AF49" w14:textId="77777777" w:rsidR="001A0754" w:rsidRPr="000B3A92" w:rsidRDefault="001A0754" w:rsidP="001A0754">
      <w:pPr>
        <w:adjustRightInd w:val="0"/>
        <w:spacing w:line="300" w:lineRule="auto"/>
        <w:ind w:firstLine="1701"/>
        <w:jc w:val="both"/>
        <w:rPr>
          <w:rFonts w:cs="Calibri"/>
          <w:color w:val="000000"/>
          <w:lang w:val="pt-BR" w:eastAsia="pt-BR"/>
        </w:rPr>
      </w:pPr>
      <w:r w:rsidRPr="00F64CC4">
        <w:rPr>
          <w:rFonts w:cs="Calibri"/>
          <w:color w:val="000000"/>
          <w:lang w:val="pt-BR" w:eastAsia="pt-BR"/>
        </w:rPr>
        <w:t xml:space="preserve">A abusividade contratual, no caso concreto, decorre da </w:t>
      </w:r>
      <w:r w:rsidRPr="00F64CC4">
        <w:rPr>
          <w:rFonts w:cs="Calibri"/>
          <w:b/>
          <w:bCs/>
          <w:color w:val="000000"/>
          <w:lang w:val="pt-BR" w:eastAsia="pt-BR"/>
        </w:rPr>
        <w:t>imposição de obrigação excessivamente onerosa, desproporcional e não informada</w:t>
      </w:r>
      <w:r w:rsidRPr="00F64CC4">
        <w:rPr>
          <w:rFonts w:cs="Calibri"/>
          <w:color w:val="000000"/>
          <w:lang w:val="pt-BR" w:eastAsia="pt-BR"/>
        </w:rPr>
        <w:t>, enquadrando-se perfeitamente nas hipóteses previstas nos incisos IV e XV do art. 51 do CDC, que dispõem serem nulas de pleno direito as cláusulas que coloquem o consumidor em desvantagem exagerada, sejam incompatíveis com a boa-fé ou estejam em desacordo com o sistema de proteção ao consumidor.</w:t>
      </w:r>
    </w:p>
    <w:p w14:paraId="4619618E" w14:textId="77777777" w:rsidR="001A0754" w:rsidRPr="000B3A92" w:rsidRDefault="001A0754" w:rsidP="001A0754">
      <w:pPr>
        <w:adjustRightInd w:val="0"/>
        <w:spacing w:line="300" w:lineRule="auto"/>
        <w:ind w:firstLine="1701"/>
        <w:jc w:val="both"/>
        <w:rPr>
          <w:rFonts w:cs="Calibri"/>
          <w:color w:val="000000"/>
          <w:lang w:val="pt-BR" w:eastAsia="pt-BR"/>
        </w:rPr>
      </w:pPr>
    </w:p>
    <w:p w14:paraId="56C05CDA"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Art. 51. São nulas de pleno direito, entre outras, as cláusulas contratuais relativas ao fornecimento de produtos e serviços que:</w:t>
      </w:r>
    </w:p>
    <w:p w14:paraId="2CB6EFF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w:t>
      </w:r>
    </w:p>
    <w:p w14:paraId="012179C2" w14:textId="1CFB9464"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IV – </w:t>
      </w:r>
      <w:r w:rsidR="0018554E" w:rsidRPr="000B3A92">
        <w:rPr>
          <w:rFonts w:cs="Calibri"/>
          <w:bCs/>
          <w:color w:val="000000"/>
          <w:sz w:val="20"/>
          <w:szCs w:val="20"/>
          <w:lang w:val="pt-BR" w:eastAsia="pt-BR"/>
        </w:rPr>
        <w:t>Estabeleçam</w:t>
      </w:r>
      <w:r w:rsidRPr="000B3A92">
        <w:rPr>
          <w:rFonts w:cs="Calibri"/>
          <w:bCs/>
          <w:color w:val="000000"/>
          <w:sz w:val="20"/>
          <w:szCs w:val="20"/>
          <w:lang w:val="pt-BR" w:eastAsia="pt-BR"/>
        </w:rPr>
        <w:t xml:space="preserve"> obrigações consideradas iníquas, abusivas, que coloquem o consumidor em desvantagem exagerada, ou sejam incompatíveis com a boa-fé ou a equidade;</w:t>
      </w:r>
    </w:p>
    <w:p w14:paraId="7C48A77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w:t>
      </w:r>
    </w:p>
    <w:p w14:paraId="0A4D95F1" w14:textId="7C219EEF"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XV – </w:t>
      </w:r>
      <w:r w:rsidR="0018554E" w:rsidRPr="000B3A92">
        <w:rPr>
          <w:rFonts w:cs="Calibri"/>
          <w:bCs/>
          <w:color w:val="000000"/>
          <w:sz w:val="20"/>
          <w:szCs w:val="20"/>
          <w:lang w:val="pt-BR" w:eastAsia="pt-BR"/>
        </w:rPr>
        <w:t>Estejam</w:t>
      </w:r>
      <w:r w:rsidRPr="000B3A92">
        <w:rPr>
          <w:rFonts w:cs="Calibri"/>
          <w:bCs/>
          <w:color w:val="000000"/>
          <w:sz w:val="20"/>
          <w:szCs w:val="20"/>
          <w:lang w:val="pt-BR" w:eastAsia="pt-BR"/>
        </w:rPr>
        <w:t xml:space="preserve"> em desacordo com o sistema de proteção ao consumidor;</w:t>
      </w:r>
    </w:p>
    <w:p w14:paraId="5D7DFA6B"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4FCB9BB" w14:textId="77777777" w:rsidR="001A0754" w:rsidRPr="000B3A92" w:rsidRDefault="001A0754" w:rsidP="001A0754">
      <w:pPr>
        <w:adjustRightInd w:val="0"/>
        <w:spacing w:line="300" w:lineRule="auto"/>
        <w:ind w:firstLine="1418"/>
        <w:jc w:val="both"/>
        <w:rPr>
          <w:rFonts w:cs="Calibri"/>
          <w:bCs/>
          <w:color w:val="000000"/>
          <w:lang w:val="pt-BR" w:eastAsia="pt-BR"/>
        </w:rPr>
      </w:pPr>
      <w:r w:rsidRPr="00F64CC4">
        <w:rPr>
          <w:rFonts w:cs="Calibri"/>
          <w:bCs/>
          <w:color w:val="000000"/>
          <w:lang w:val="pt-BR" w:eastAsia="pt-BR"/>
        </w:rPr>
        <w:t xml:space="preserve">Outrossim, o </w:t>
      </w:r>
      <w:r w:rsidRPr="00F64CC4">
        <w:rPr>
          <w:rFonts w:cs="Calibri"/>
          <w:color w:val="000000"/>
          <w:lang w:val="pt-BR" w:eastAsia="pt-BR"/>
        </w:rPr>
        <w:t>art. 52 do CDC impõe ao fornecedor o dever de informar, de maneira prévia e adequada, todos os elementos essenciais das operações que envolvam concessão de crédito, tais como taxa de juros, encargos, número e periodicidade das parcelas e o valor total da obrigação. No entanto, nenhum desses deveres foi observado pela</w:t>
      </w:r>
      <w:r w:rsidRPr="00F64CC4">
        <w:rPr>
          <w:rFonts w:cs="Calibri"/>
          <w:bCs/>
          <w:color w:val="000000"/>
          <w:lang w:val="pt-BR" w:eastAsia="pt-BR"/>
        </w:rPr>
        <w:t xml:space="preserve"> instituição requerida, que ocultou </w:t>
      </w:r>
      <w:r w:rsidRPr="00F64CC4">
        <w:rPr>
          <w:rFonts w:cs="Calibri"/>
          <w:bCs/>
          <w:color w:val="000000"/>
          <w:lang w:val="pt-BR" w:eastAsia="pt-BR"/>
        </w:rPr>
        <w:lastRenderedPageBreak/>
        <w:t>deliberadamente a verdadeira natureza da contratação, convertendo, de forma dissimulada, um empréstimo consignado em operação de cartão de crédito, modalidade sabidamente mais onerosa e arriscada ao consumidor.</w:t>
      </w:r>
    </w:p>
    <w:p w14:paraId="2E6E1320"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FE0847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Art. 52. No fornecimento de produtos ou serviços que envolva outorga de crédito ou concessão de financiamento ao consumidor, o fornecedor deverá, entre outros requisitos, informá-lo prévia e adequadamente sobre:</w:t>
      </w:r>
    </w:p>
    <w:p w14:paraId="7345F0B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 - preço do produto ou serviço em moeda corrente nacional;</w:t>
      </w:r>
    </w:p>
    <w:p w14:paraId="5D316F0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II - montante dos juros de mora e da taxa efetiva anual de juros;</w:t>
      </w:r>
    </w:p>
    <w:p w14:paraId="4C7C6C6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III - acréscimos legalmente previstos;</w:t>
      </w:r>
    </w:p>
    <w:p w14:paraId="5C56981C"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IV - número e periodicidade das prestações;</w:t>
      </w:r>
    </w:p>
    <w:p w14:paraId="01163FF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V - soma total a pagar, com e sem financiamento.</w:t>
      </w:r>
    </w:p>
    <w:p w14:paraId="4DA0BFBF" w14:textId="77777777" w:rsidR="001A0754" w:rsidRPr="000B3A92" w:rsidRDefault="001A0754" w:rsidP="001A0754">
      <w:pPr>
        <w:adjustRightInd w:val="0"/>
        <w:spacing w:line="300" w:lineRule="auto"/>
        <w:jc w:val="both"/>
        <w:rPr>
          <w:rFonts w:cs="Calibri"/>
          <w:b/>
          <w:bCs/>
          <w:color w:val="000000"/>
          <w:lang w:val="pt-BR" w:eastAsia="pt-BR"/>
        </w:rPr>
      </w:pPr>
    </w:p>
    <w:p w14:paraId="2AE8D423"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Tal conduta é expressamente vedada pelo ordenamento jurídico, por configurar </w:t>
      </w:r>
      <w:r w:rsidRPr="00F64CC4">
        <w:rPr>
          <w:rFonts w:cs="Calibri"/>
          <w:b/>
          <w:bCs/>
          <w:color w:val="000000"/>
          <w:lang w:val="pt-BR" w:eastAsia="pt-BR"/>
        </w:rPr>
        <w:t>vantagem manifestamente excessiva</w:t>
      </w:r>
      <w:r w:rsidRPr="00F64CC4">
        <w:rPr>
          <w:rFonts w:cs="Calibri"/>
          <w:color w:val="000000"/>
          <w:lang w:val="pt-BR" w:eastAsia="pt-BR"/>
        </w:rPr>
        <w:t>, afronta à boa-fé objetiva e violação à função social do contrato, tornando imperiosa a intervenção judicial para restabelecer o equilíbrio contratual.</w:t>
      </w:r>
    </w:p>
    <w:p w14:paraId="411F082C" w14:textId="77777777" w:rsidR="001A0754" w:rsidRPr="000B3A92" w:rsidRDefault="001A0754" w:rsidP="001A0754">
      <w:pPr>
        <w:adjustRightInd w:val="0"/>
        <w:spacing w:line="300" w:lineRule="auto"/>
        <w:ind w:firstLine="1418"/>
        <w:jc w:val="both"/>
        <w:rPr>
          <w:rFonts w:cs="Calibri"/>
          <w:color w:val="000000"/>
          <w:lang w:val="pt-BR" w:eastAsia="pt-BR"/>
        </w:rPr>
      </w:pPr>
    </w:p>
    <w:p w14:paraId="5E89686F" w14:textId="77777777" w:rsidR="001A0754" w:rsidRPr="00F64CC4"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Diante de todo o exposto, impõe-se:</w:t>
      </w:r>
      <w:r>
        <w:rPr>
          <w:rFonts w:cs="Calibri"/>
          <w:color w:val="000000"/>
          <w:lang w:val="pt-BR" w:eastAsia="pt-BR"/>
        </w:rPr>
        <w:t xml:space="preserve"> (i)</w:t>
      </w:r>
      <w:r w:rsidRPr="00F64CC4">
        <w:rPr>
          <w:rFonts w:cs="Calibri"/>
          <w:color w:val="000000"/>
          <w:lang w:val="pt-BR" w:eastAsia="pt-BR"/>
        </w:rPr>
        <w:t xml:space="preserve"> o </w:t>
      </w:r>
      <w:r w:rsidRPr="00F64CC4">
        <w:rPr>
          <w:rFonts w:cs="Calibri"/>
          <w:b/>
          <w:bCs/>
          <w:color w:val="000000"/>
          <w:lang w:val="pt-BR" w:eastAsia="pt-BR"/>
        </w:rPr>
        <w:t>reconhecimento da nulidade das cláusulas abusivas</w:t>
      </w:r>
      <w:r w:rsidRPr="00F64CC4">
        <w:rPr>
          <w:rFonts w:cs="Calibri"/>
          <w:color w:val="000000"/>
          <w:lang w:val="pt-BR" w:eastAsia="pt-BR"/>
        </w:rPr>
        <w:t xml:space="preserve"> eventualmente existentes no contrato, em especial da cláusula que impôs a contratação de cartão de crédito consignado como meio de concessão do crédito;</w:t>
      </w:r>
      <w:r>
        <w:rPr>
          <w:rFonts w:cs="Calibri"/>
          <w:color w:val="000000"/>
          <w:lang w:val="pt-BR" w:eastAsia="pt-BR"/>
        </w:rPr>
        <w:t xml:space="preserve"> (ii)</w:t>
      </w:r>
      <w:r w:rsidRPr="00F64CC4">
        <w:rPr>
          <w:rFonts w:cs="Calibri"/>
          <w:color w:val="000000"/>
          <w:lang w:val="pt-BR" w:eastAsia="pt-BR"/>
        </w:rPr>
        <w:t xml:space="preserve"> a </w:t>
      </w:r>
      <w:r w:rsidRPr="00F64CC4">
        <w:rPr>
          <w:rFonts w:cs="Calibri"/>
          <w:b/>
          <w:bCs/>
          <w:color w:val="000000"/>
          <w:lang w:val="pt-BR" w:eastAsia="pt-BR"/>
        </w:rPr>
        <w:t>revisão judicial da avença</w:t>
      </w:r>
      <w:r w:rsidRPr="00F64CC4">
        <w:rPr>
          <w:rFonts w:cs="Calibri"/>
          <w:color w:val="000000"/>
          <w:lang w:val="pt-BR" w:eastAsia="pt-BR"/>
        </w:rPr>
        <w:t xml:space="preserve">, com adequação do negócio jurídico à real vontade manifestada pela parte requerente; </w:t>
      </w:r>
      <w:r>
        <w:rPr>
          <w:rFonts w:cs="Calibri"/>
          <w:color w:val="000000"/>
          <w:lang w:val="pt-BR" w:eastAsia="pt-BR"/>
        </w:rPr>
        <w:t>e (iii)</w:t>
      </w:r>
      <w:r w:rsidRPr="00F64CC4">
        <w:rPr>
          <w:rFonts w:cs="Calibri"/>
          <w:color w:val="000000"/>
          <w:lang w:val="pt-BR" w:eastAsia="pt-BR"/>
        </w:rPr>
        <w:t xml:space="preserve"> a </w:t>
      </w:r>
      <w:r w:rsidRPr="00F64CC4">
        <w:rPr>
          <w:rFonts w:cs="Calibri"/>
          <w:b/>
          <w:bCs/>
          <w:color w:val="000000"/>
          <w:lang w:val="pt-BR" w:eastAsia="pt-BR"/>
        </w:rPr>
        <w:t>conversão da operação para a modalidade de empréstimo consignado simples</w:t>
      </w:r>
      <w:r w:rsidRPr="00F64CC4">
        <w:rPr>
          <w:rFonts w:cs="Calibri"/>
          <w:color w:val="000000"/>
          <w:lang w:val="pt-BR" w:eastAsia="pt-BR"/>
        </w:rPr>
        <w:t xml:space="preserve">, com recálculo da dívida, nos termos do entendimento consolidado no </w:t>
      </w:r>
      <w:r w:rsidRPr="00F64CC4">
        <w:rPr>
          <w:rFonts w:cs="Calibri"/>
          <w:b/>
          <w:bCs/>
          <w:color w:val="000000"/>
          <w:lang w:val="pt-BR" w:eastAsia="pt-BR"/>
        </w:rPr>
        <w:t>IRDR nº 0005217-75.2019.8.04.0000</w:t>
      </w:r>
      <w:r w:rsidRPr="00F64CC4">
        <w:rPr>
          <w:rFonts w:cs="Calibri"/>
          <w:color w:val="000000"/>
          <w:lang w:val="pt-BR" w:eastAsia="pt-BR"/>
        </w:rPr>
        <w:t xml:space="preserve"> do Egrégio Tribunal de Justiça do Amazonas.</w:t>
      </w:r>
    </w:p>
    <w:p w14:paraId="58784C1B" w14:textId="77777777" w:rsidR="001A0754" w:rsidRPr="000B3A92" w:rsidRDefault="001A0754" w:rsidP="001A0754">
      <w:pPr>
        <w:spacing w:line="300" w:lineRule="auto"/>
        <w:ind w:firstLine="2835"/>
        <w:jc w:val="both"/>
        <w:rPr>
          <w:rFonts w:cs="Calibri"/>
          <w:color w:val="000000"/>
          <w:lang w:val="pt-BR"/>
        </w:rPr>
      </w:pPr>
    </w:p>
    <w:p w14:paraId="1A0C8339" w14:textId="29EA70A4"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1A0754" w:rsidRPr="000B3A92">
        <w:rPr>
          <w:rFonts w:cs="Calibri"/>
          <w:b/>
          <w:color w:val="000000"/>
          <w:lang w:val="pt-BR"/>
        </w:rPr>
        <w:t xml:space="preserve">.5 – DAS PRÁTICAS ABUSIVAS COMETIDAS PELO REQUERIDO – AFRONTA AO ART. 39, I, IV e V, DO CÓDIGO DE DEFESA DO CONSUMIDOR </w:t>
      </w:r>
    </w:p>
    <w:p w14:paraId="6D12EC42" w14:textId="77777777" w:rsidR="001A0754" w:rsidRPr="000B3A92" w:rsidRDefault="001A0754" w:rsidP="001A0754">
      <w:pPr>
        <w:spacing w:line="300" w:lineRule="auto"/>
        <w:jc w:val="both"/>
        <w:rPr>
          <w:rFonts w:cs="Calibri"/>
          <w:b/>
          <w:color w:val="000000"/>
          <w:u w:val="single"/>
          <w:lang w:val="pt-BR"/>
        </w:rPr>
      </w:pPr>
    </w:p>
    <w:p w14:paraId="09FE95EB" w14:textId="77777777" w:rsidR="001A0754" w:rsidRPr="00965AB6" w:rsidRDefault="001A0754" w:rsidP="001A0754">
      <w:pPr>
        <w:spacing w:line="300" w:lineRule="auto"/>
        <w:ind w:firstLine="1418"/>
        <w:jc w:val="both"/>
        <w:rPr>
          <w:rFonts w:cs="Calibri"/>
          <w:color w:val="000000"/>
          <w:lang w:val="pt-BR"/>
        </w:rPr>
      </w:pPr>
      <w:r w:rsidRPr="00965AB6">
        <w:rPr>
          <w:rFonts w:cs="Calibri"/>
          <w:bCs/>
          <w:color w:val="000000"/>
          <w:lang w:val="pt-BR"/>
        </w:rPr>
        <w:t xml:space="preserve">A conduta adotada pela instituição financeira requerida enquadra-se, de forma inequívoca, no conceito de </w:t>
      </w:r>
      <w:r w:rsidRPr="00AC3C8E">
        <w:rPr>
          <w:rFonts w:cs="Calibri"/>
          <w:color w:val="000000"/>
          <w:lang w:val="pt-BR"/>
        </w:rPr>
        <w:t>prática abusiva</w:t>
      </w:r>
      <w:r w:rsidRPr="00965AB6">
        <w:rPr>
          <w:rFonts w:cs="Calibri"/>
          <w:bCs/>
          <w:color w:val="000000"/>
          <w:lang w:val="pt-BR"/>
        </w:rPr>
        <w:t xml:space="preserve">, expressamente vedada pelo </w:t>
      </w:r>
      <w:r w:rsidRPr="00965AB6">
        <w:rPr>
          <w:rFonts w:cs="Calibri"/>
          <w:color w:val="000000"/>
          <w:lang w:val="pt-BR"/>
        </w:rPr>
        <w:t>art. 39 do Código de Defesa do Consumidor, em especial nos incisos I, IV e V, os quais dispõem:</w:t>
      </w:r>
    </w:p>
    <w:p w14:paraId="06CA0841" w14:textId="77777777" w:rsidR="001A0754" w:rsidRPr="00965AB6" w:rsidRDefault="001A0754" w:rsidP="001A0754">
      <w:pPr>
        <w:spacing w:line="300" w:lineRule="auto"/>
        <w:ind w:firstLine="1418"/>
        <w:jc w:val="both"/>
        <w:rPr>
          <w:rFonts w:cs="Calibri"/>
          <w:bCs/>
          <w:color w:val="000000"/>
          <w:lang w:val="pt-BR"/>
        </w:rPr>
      </w:pPr>
    </w:p>
    <w:p w14:paraId="0FAB5BB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39. É vedado ao fornecedor de produtos ou serviços, dentre outras práticas abusivas:</w:t>
      </w:r>
    </w:p>
    <w:p w14:paraId="3BEA3480"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I – condicionar o fornecimento de produto ou de serviço ao fornecimento de outro produto ou serviço, bem como, sem justa causa, a limites quantitativos;</w:t>
      </w:r>
    </w:p>
    <w:p w14:paraId="22ECF51C"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783E825" w14:textId="77777777" w:rsidR="001A0754" w:rsidRPr="000B3A92" w:rsidRDefault="001A0754" w:rsidP="001A0754">
      <w:pPr>
        <w:adjustRightInd w:val="0"/>
        <w:spacing w:line="240" w:lineRule="auto"/>
        <w:ind w:left="2268"/>
        <w:jc w:val="both"/>
        <w:rPr>
          <w:rFonts w:cs="Calibri"/>
          <w:bCs/>
          <w:color w:val="000000"/>
          <w:sz w:val="20"/>
          <w:szCs w:val="20"/>
          <w:lang w:val="pt-BR"/>
        </w:rPr>
      </w:pPr>
      <w:r w:rsidRPr="000B3A92">
        <w:rPr>
          <w:rFonts w:cs="Calibri"/>
          <w:bCs/>
          <w:color w:val="000000"/>
          <w:sz w:val="20"/>
          <w:szCs w:val="20"/>
          <w:lang w:val="pt-BR"/>
        </w:rPr>
        <w:t>IV – prevalecer-se da fraqueza ou ignorância do consumidor, tendo em vista sua idade, saúde, conhecimento ou condição social, para impingir-lhe seus produtos ou serviços;</w:t>
      </w:r>
    </w:p>
    <w:p w14:paraId="1A6DBD65" w14:textId="77777777" w:rsidR="001A0754" w:rsidRPr="000B3A92" w:rsidRDefault="001A0754" w:rsidP="001A0754">
      <w:pPr>
        <w:adjustRightInd w:val="0"/>
        <w:spacing w:line="240" w:lineRule="auto"/>
        <w:ind w:left="2268"/>
        <w:jc w:val="both"/>
        <w:rPr>
          <w:rFonts w:cs="Calibri"/>
          <w:bCs/>
          <w:color w:val="000000"/>
          <w:sz w:val="20"/>
          <w:szCs w:val="20"/>
          <w:lang w:val="pt-BR"/>
        </w:rPr>
      </w:pPr>
      <w:r w:rsidRPr="000B3A92">
        <w:rPr>
          <w:rFonts w:cs="Calibri"/>
          <w:bCs/>
          <w:color w:val="000000"/>
          <w:sz w:val="20"/>
          <w:szCs w:val="20"/>
          <w:lang w:val="pt-BR"/>
        </w:rPr>
        <w:t>V – exigir do consumidor vantagem manifestamente excessiva;</w:t>
      </w:r>
    </w:p>
    <w:p w14:paraId="7F07792B" w14:textId="77777777" w:rsidR="001A0754" w:rsidRPr="000B3A92" w:rsidRDefault="001A0754" w:rsidP="001A0754">
      <w:pPr>
        <w:spacing w:line="300" w:lineRule="auto"/>
        <w:ind w:firstLine="2835"/>
        <w:jc w:val="both"/>
        <w:rPr>
          <w:rFonts w:cs="Calibri"/>
          <w:color w:val="000000"/>
          <w:lang w:val="pt-BR"/>
        </w:rPr>
      </w:pPr>
    </w:p>
    <w:p w14:paraId="5CC070A3"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No caso concreto, restou amplamente demonstrado que a parte requerente </w:t>
      </w:r>
      <w:r w:rsidRPr="00965AB6">
        <w:rPr>
          <w:rFonts w:cs="Calibri"/>
          <w:b/>
          <w:bCs/>
          <w:color w:val="000000"/>
          <w:lang w:val="pt-BR"/>
        </w:rPr>
        <w:t>jamais manifestou interesse na contratação de cartão de crédito</w:t>
      </w:r>
      <w:r w:rsidRPr="00965AB6">
        <w:rPr>
          <w:rFonts w:cs="Calibri"/>
          <w:color w:val="000000"/>
          <w:lang w:val="pt-BR"/>
        </w:rPr>
        <w:t xml:space="preserve">, tendo buscado, tão somente, a </w:t>
      </w:r>
      <w:r w:rsidRPr="00965AB6">
        <w:rPr>
          <w:rFonts w:cs="Calibri"/>
          <w:color w:val="000000"/>
          <w:lang w:val="pt-BR"/>
        </w:rPr>
        <w:lastRenderedPageBreak/>
        <w:t xml:space="preserve">contratação de </w:t>
      </w:r>
      <w:r w:rsidRPr="00965AB6">
        <w:rPr>
          <w:rFonts w:cs="Calibri"/>
          <w:b/>
          <w:bCs/>
          <w:color w:val="000000"/>
          <w:lang w:val="pt-BR"/>
        </w:rPr>
        <w:t>empréstimo consignado</w:t>
      </w:r>
      <w:r w:rsidRPr="00965AB6">
        <w:rPr>
          <w:rFonts w:cs="Calibri"/>
          <w:color w:val="000000"/>
          <w:lang w:val="pt-BR"/>
        </w:rPr>
        <w:t xml:space="preserve">, conforme lhe fora apresentado pela consultora do banco requerido. Todavia, a liberação do crédito foi </w:t>
      </w:r>
      <w:r w:rsidRPr="00965AB6">
        <w:rPr>
          <w:rFonts w:cs="Calibri"/>
          <w:b/>
          <w:bCs/>
          <w:color w:val="000000"/>
          <w:lang w:val="pt-BR"/>
        </w:rPr>
        <w:t>condicionada, de forma velada e dissimulada</w:t>
      </w:r>
      <w:r w:rsidRPr="00965AB6">
        <w:rPr>
          <w:rFonts w:cs="Calibri"/>
          <w:color w:val="000000"/>
          <w:lang w:val="pt-BR"/>
        </w:rPr>
        <w:t xml:space="preserve">, à adesão a um </w:t>
      </w:r>
      <w:r w:rsidRPr="00965AB6">
        <w:rPr>
          <w:rFonts w:cs="Calibri"/>
          <w:b/>
          <w:bCs/>
          <w:color w:val="000000"/>
          <w:lang w:val="pt-BR"/>
        </w:rPr>
        <w:t>cartão de crédito com pagamento consignado</w:t>
      </w:r>
      <w:r w:rsidRPr="00965AB6">
        <w:rPr>
          <w:rFonts w:cs="Calibri"/>
          <w:color w:val="000000"/>
          <w:lang w:val="pt-BR"/>
        </w:rPr>
        <w:t>, modalidade significativamente mais onerosa ao consumidor, em flagrante violação ao inciso I do art. 39 do CDC.</w:t>
      </w:r>
    </w:p>
    <w:p w14:paraId="5DAE0D88" w14:textId="77777777" w:rsidR="001A0754" w:rsidRPr="000B3A92" w:rsidRDefault="001A0754" w:rsidP="001A0754">
      <w:pPr>
        <w:spacing w:line="300" w:lineRule="auto"/>
        <w:ind w:firstLine="1418"/>
        <w:jc w:val="both"/>
        <w:rPr>
          <w:rFonts w:cs="Calibri"/>
          <w:color w:val="000000"/>
          <w:lang w:val="pt-BR"/>
        </w:rPr>
      </w:pPr>
    </w:p>
    <w:p w14:paraId="7949FEF5"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Tal prática caracteriza a denominada </w:t>
      </w:r>
      <w:r w:rsidRPr="00965AB6">
        <w:rPr>
          <w:rFonts w:cs="Calibri"/>
          <w:b/>
          <w:bCs/>
          <w:color w:val="000000"/>
          <w:lang w:val="pt-BR"/>
        </w:rPr>
        <w:t>venda casada</w:t>
      </w:r>
      <w:r w:rsidRPr="00965AB6">
        <w:rPr>
          <w:rFonts w:cs="Calibri"/>
          <w:color w:val="000000"/>
          <w:lang w:val="pt-BR"/>
        </w:rPr>
        <w:t xml:space="preserve">, repudiada pelo ordenamento jurídico consumerista por afrontar diretamente a boa-fé objetiva, a liberdade de escolha do consumidor e o equilíbrio contratual. O requerido, valendo-se da </w:t>
      </w:r>
      <w:r w:rsidRPr="00965AB6">
        <w:rPr>
          <w:rFonts w:cs="Calibri"/>
          <w:b/>
          <w:bCs/>
          <w:color w:val="000000"/>
          <w:lang w:val="pt-BR"/>
        </w:rPr>
        <w:t>vulnerabilidade técnica, jurídica e informacional</w:t>
      </w:r>
      <w:r w:rsidRPr="00965AB6">
        <w:rPr>
          <w:rFonts w:cs="Calibri"/>
          <w:color w:val="000000"/>
          <w:lang w:val="pt-BR"/>
        </w:rPr>
        <w:t xml:space="preserve"> da parte requerente, impôs-lhe contratação diversa daquela pretendida, com </w:t>
      </w:r>
      <w:r w:rsidRPr="00965AB6">
        <w:rPr>
          <w:rFonts w:cs="Calibri"/>
          <w:b/>
          <w:bCs/>
          <w:color w:val="000000"/>
          <w:lang w:val="pt-BR"/>
        </w:rPr>
        <w:t>cláusulas ocultas, ausência de transparência e encargos excessivos</w:t>
      </w:r>
      <w:r w:rsidRPr="00965AB6">
        <w:rPr>
          <w:rFonts w:cs="Calibri"/>
          <w:color w:val="000000"/>
          <w:lang w:val="pt-BR"/>
        </w:rPr>
        <w:t>, visando exclusivamente à maximização de seus lucros mediante a cobrança de juros elevados, travestidos de aparente legalidade.</w:t>
      </w:r>
    </w:p>
    <w:p w14:paraId="26C6F411" w14:textId="77777777" w:rsidR="001A0754" w:rsidRDefault="001A0754" w:rsidP="001A0754">
      <w:pPr>
        <w:spacing w:line="300" w:lineRule="auto"/>
        <w:ind w:firstLine="1418"/>
        <w:jc w:val="both"/>
        <w:rPr>
          <w:rFonts w:cs="Calibri"/>
          <w:color w:val="000000"/>
          <w:lang w:val="pt-BR"/>
        </w:rPr>
      </w:pPr>
    </w:p>
    <w:p w14:paraId="398DFBC7"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Além disso, evidencia-se a violação ao inciso IV do art. 39 do CDC, uma vez que o banco requerido </w:t>
      </w:r>
      <w:r w:rsidRPr="00965AB6">
        <w:rPr>
          <w:rFonts w:cs="Calibri"/>
          <w:b/>
          <w:bCs/>
          <w:color w:val="000000"/>
          <w:lang w:val="pt-BR"/>
        </w:rPr>
        <w:t>prevaleceu-se da ignorância e da hipossuficiência informacional da consumidora</w:t>
      </w:r>
      <w:r w:rsidRPr="00965AB6">
        <w:rPr>
          <w:rFonts w:cs="Calibri"/>
          <w:color w:val="000000"/>
          <w:lang w:val="pt-BR"/>
        </w:rPr>
        <w:t>, que não detinha conhecimento técnico suficiente para compreender a complexa dinâmica do produto imposto, tampouco os riscos financeiros dele decorrentes.</w:t>
      </w:r>
    </w:p>
    <w:p w14:paraId="1700E5B3" w14:textId="77777777" w:rsidR="001A0754" w:rsidRDefault="001A0754" w:rsidP="001A0754">
      <w:pPr>
        <w:spacing w:line="300" w:lineRule="auto"/>
        <w:ind w:firstLine="1418"/>
        <w:jc w:val="both"/>
        <w:rPr>
          <w:rFonts w:cs="Calibri"/>
          <w:color w:val="000000"/>
          <w:lang w:val="pt-BR"/>
        </w:rPr>
      </w:pPr>
    </w:p>
    <w:p w14:paraId="1878C6CB"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Igualmente configurada está a infração ao inciso V do referido dispositivo legal, pois a operação imposta resultou na exigência de </w:t>
      </w:r>
      <w:r w:rsidRPr="00965AB6">
        <w:rPr>
          <w:rFonts w:cs="Calibri"/>
          <w:b/>
          <w:bCs/>
          <w:color w:val="000000"/>
          <w:lang w:val="pt-BR"/>
        </w:rPr>
        <w:t>vantagem manifestamente excessiva</w:t>
      </w:r>
      <w:r w:rsidRPr="00965AB6">
        <w:rPr>
          <w:rFonts w:cs="Calibri"/>
          <w:color w:val="000000"/>
          <w:lang w:val="pt-BR"/>
        </w:rPr>
        <w:t>, consistente na submissão da parte requerente a encargos típicos de cartão de crédito — notoriamente superiores aos praticados em empréstimos consignados — sem que houvesse consentimento livre, consciente e esclarecido.</w:t>
      </w:r>
    </w:p>
    <w:p w14:paraId="6C6F0726" w14:textId="77777777" w:rsidR="001A0754" w:rsidRDefault="001A0754" w:rsidP="001A0754">
      <w:pPr>
        <w:spacing w:line="300" w:lineRule="auto"/>
        <w:ind w:firstLine="1418"/>
        <w:jc w:val="both"/>
        <w:rPr>
          <w:rFonts w:cs="Calibri"/>
          <w:color w:val="000000"/>
          <w:lang w:val="pt-BR"/>
        </w:rPr>
      </w:pPr>
    </w:p>
    <w:p w14:paraId="7A723FDA"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Cumpre salientar que tais práticas abusivas tornaram-se recorrentes no mercado financeiro, atingindo, sobretudo, </w:t>
      </w:r>
      <w:r w:rsidRPr="005716E7">
        <w:rPr>
          <w:rFonts w:cs="Calibri"/>
          <w:color w:val="000000"/>
          <w:lang w:val="pt-BR"/>
        </w:rPr>
        <w:t>aposentados, pensionistas e servidores públicos</w:t>
      </w:r>
      <w:r w:rsidRPr="00965AB6">
        <w:rPr>
          <w:rFonts w:cs="Calibri"/>
          <w:color w:val="000000"/>
          <w:lang w:val="pt-BR"/>
        </w:rPr>
        <w:t>, frequentemente abordados com promessas de crédito facilitado e que, na prática, acabam vinculados a contratos mais gravosos, sem o devido esclarecimento prévio, em ambientes que acentuam sua vulnerabilidade.</w:t>
      </w:r>
    </w:p>
    <w:p w14:paraId="0C088290" w14:textId="77777777" w:rsidR="001A0754" w:rsidRPr="000B3A92" w:rsidRDefault="001A0754" w:rsidP="001A0754">
      <w:pPr>
        <w:spacing w:line="300" w:lineRule="auto"/>
        <w:ind w:firstLine="1418"/>
        <w:jc w:val="both"/>
        <w:rPr>
          <w:rFonts w:cs="Calibri"/>
          <w:color w:val="000000"/>
          <w:lang w:val="pt-BR"/>
        </w:rPr>
      </w:pPr>
    </w:p>
    <w:p w14:paraId="3D85853C"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No presente caso, o constrangimento e o prejuízo suportados pela parte requerente são evidentes, uma vez que </w:t>
      </w:r>
      <w:r w:rsidRPr="00965AB6">
        <w:rPr>
          <w:rFonts w:cs="Calibri"/>
          <w:b/>
          <w:bCs/>
          <w:color w:val="000000"/>
          <w:lang w:val="pt-BR"/>
        </w:rPr>
        <w:t>somente tomou conhecimento da real natureza da operação após o início dos descontos em folha de pagamento</w:t>
      </w:r>
      <w:r w:rsidRPr="00965AB6">
        <w:rPr>
          <w:rFonts w:cs="Calibri"/>
          <w:color w:val="000000"/>
          <w:lang w:val="pt-BR"/>
        </w:rPr>
        <w:t>, inexistindo, portanto, manifestação válida de vontade, apta a legitimar a contratação.</w:t>
      </w:r>
    </w:p>
    <w:p w14:paraId="46552E1B" w14:textId="77777777" w:rsidR="001A0754" w:rsidRDefault="001A0754" w:rsidP="001A0754">
      <w:pPr>
        <w:spacing w:line="300" w:lineRule="auto"/>
        <w:ind w:firstLine="1418"/>
        <w:jc w:val="both"/>
        <w:rPr>
          <w:rFonts w:cs="Calibri"/>
          <w:color w:val="000000"/>
          <w:lang w:val="pt-BR"/>
        </w:rPr>
      </w:pPr>
    </w:p>
    <w:p w14:paraId="4CD69D72"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O elevado número de demandas judiciais que versam sobre a mesma temática, inclusive no âmbito deste Egrégio Tribunal, demonstra o </w:t>
      </w:r>
      <w:r w:rsidRPr="00965AB6">
        <w:rPr>
          <w:rFonts w:cs="Calibri"/>
          <w:b/>
          <w:bCs/>
          <w:color w:val="000000"/>
          <w:lang w:val="pt-BR"/>
        </w:rPr>
        <w:t>caráter reiterado e sistêmico da conduta adotada pelas instituições financeiras</w:t>
      </w:r>
      <w:r w:rsidRPr="00965AB6">
        <w:rPr>
          <w:rFonts w:cs="Calibri"/>
          <w:color w:val="000000"/>
          <w:lang w:val="pt-BR"/>
        </w:rPr>
        <w:t>, reforçando a necessidade de intervenção judicial eficaz para coibir tais abusos e restaurar o equilíbrio das relações de consumo.</w:t>
      </w:r>
    </w:p>
    <w:p w14:paraId="6062FDDF" w14:textId="77777777" w:rsidR="001A0754" w:rsidRDefault="001A0754" w:rsidP="001A0754">
      <w:pPr>
        <w:spacing w:line="300" w:lineRule="auto"/>
        <w:ind w:firstLine="1418"/>
        <w:jc w:val="both"/>
        <w:rPr>
          <w:rFonts w:cs="Calibri"/>
          <w:color w:val="000000"/>
          <w:lang w:val="pt-BR"/>
        </w:rPr>
      </w:pPr>
    </w:p>
    <w:p w14:paraId="50B23D96"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Diante desse cenário, resta inconteste a afronta direta aos incisos I, IV e V do art. 39 do Código de Defesa do Consumidor, impondo-se a responsabilização da instituição requerida, com a </w:t>
      </w:r>
      <w:r w:rsidRPr="00965AB6">
        <w:rPr>
          <w:rFonts w:cs="Calibri"/>
          <w:color w:val="000000"/>
          <w:lang w:val="pt-BR"/>
        </w:rPr>
        <w:lastRenderedPageBreak/>
        <w:t>consequente declaração de nulidade das cláusulas abusivas, bem como a reparação integral dos danos materiais e morais suportados pela parte requerente.</w:t>
      </w:r>
    </w:p>
    <w:p w14:paraId="60F17AB5" w14:textId="77777777" w:rsidR="001A0754" w:rsidRPr="000B3A92" w:rsidRDefault="001A0754" w:rsidP="001A0754">
      <w:pPr>
        <w:spacing w:line="300" w:lineRule="auto"/>
        <w:ind w:firstLine="1418"/>
        <w:jc w:val="both"/>
        <w:rPr>
          <w:rFonts w:cs="Calibri"/>
          <w:color w:val="000000"/>
          <w:lang w:val="pt-BR"/>
        </w:rPr>
      </w:pPr>
    </w:p>
    <w:p w14:paraId="2AFD5C14" w14:textId="136BE622"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1A0754" w:rsidRPr="000B3A92">
        <w:rPr>
          <w:rFonts w:cs="Calibri"/>
          <w:b/>
          <w:color w:val="000000"/>
          <w:lang w:val="pt-BR"/>
        </w:rPr>
        <w:t xml:space="preserve">.6 – DO PEDIDO DE DECLARAÇÃO DE INEXISTÊNCIA DE DÉBITO </w:t>
      </w:r>
    </w:p>
    <w:p w14:paraId="54C23B70" w14:textId="77777777" w:rsidR="001A0754" w:rsidRPr="000B3A92" w:rsidRDefault="001A0754" w:rsidP="001A0754">
      <w:pPr>
        <w:spacing w:line="300" w:lineRule="auto"/>
        <w:ind w:left="-567" w:firstLine="2268"/>
        <w:jc w:val="both"/>
        <w:rPr>
          <w:rFonts w:cs="Calibri"/>
          <w:color w:val="000000"/>
          <w:sz w:val="18"/>
          <w:szCs w:val="18"/>
          <w:lang w:val="pt-BR"/>
        </w:rPr>
      </w:pPr>
      <w:r w:rsidRPr="000B3A92">
        <w:rPr>
          <w:rFonts w:cs="Calibri"/>
          <w:color w:val="000000"/>
          <w:lang w:val="pt-BR"/>
        </w:rPr>
        <w:t xml:space="preserve"> </w:t>
      </w:r>
    </w:p>
    <w:p w14:paraId="3A6F1F2A" w14:textId="77777777" w:rsidR="001A0754" w:rsidRPr="00642BCD" w:rsidRDefault="001A0754" w:rsidP="001A0754">
      <w:pPr>
        <w:spacing w:line="300" w:lineRule="auto"/>
        <w:ind w:firstLine="1418"/>
        <w:jc w:val="both"/>
        <w:rPr>
          <w:rFonts w:cs="Calibri"/>
          <w:color w:val="000000"/>
          <w:lang w:val="pt-BR"/>
        </w:rPr>
      </w:pPr>
      <w:r w:rsidRPr="000B3A92">
        <w:rPr>
          <w:rFonts w:cs="Calibri"/>
          <w:color w:val="000000"/>
          <w:lang w:val="pt-BR"/>
        </w:rPr>
        <w:t xml:space="preserve">A parte requerente faz jus à declaração judicial de inexistência de débito, </w:t>
      </w:r>
      <w:r w:rsidRPr="00965AB6">
        <w:rPr>
          <w:rFonts w:cs="Calibri"/>
          <w:color w:val="000000"/>
          <w:lang w:val="pt-BR"/>
        </w:rPr>
        <w:t xml:space="preserve">nos termos do </w:t>
      </w:r>
      <w:r w:rsidRPr="00642BCD">
        <w:rPr>
          <w:rFonts w:cs="Calibri"/>
          <w:color w:val="000000"/>
          <w:lang w:val="pt-BR"/>
        </w:rPr>
        <w:t>art. 19, inciso I, do Código de Processo Civil, uma vez que a operação de crédito objeto da presente demanda já foi integralmente quitada, conforme demonstram os contracheques acostados aos autos.</w:t>
      </w:r>
    </w:p>
    <w:p w14:paraId="540B622D" w14:textId="77777777" w:rsidR="001A0754" w:rsidRDefault="001A0754" w:rsidP="001A0754">
      <w:pPr>
        <w:spacing w:line="300" w:lineRule="auto"/>
        <w:ind w:firstLine="1418"/>
        <w:jc w:val="both"/>
        <w:rPr>
          <w:rFonts w:cs="Calibri"/>
          <w:color w:val="000000"/>
          <w:lang w:val="pt-BR"/>
        </w:rPr>
      </w:pPr>
      <w:r w:rsidRPr="000B3A92">
        <w:rPr>
          <w:rFonts w:cs="Calibri"/>
          <w:color w:val="000000"/>
          <w:lang w:val="pt-BR"/>
        </w:rPr>
        <w:t xml:space="preserve"> </w:t>
      </w:r>
    </w:p>
    <w:p w14:paraId="53C242F8" w14:textId="5D6268CE"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Com efeito, </w:t>
      </w:r>
      <w:r w:rsidRPr="00D671FE">
        <w:rPr>
          <w:rFonts w:cs="Calibri"/>
          <w:b/>
          <w:bCs/>
          <w:color w:val="000000"/>
          <w:lang w:val="pt-BR"/>
        </w:rPr>
        <w:t xml:space="preserve">a quitação do saldo devedor ocorreu no mês de </w:t>
      </w:r>
      <w:r w:rsidR="006E44EB">
        <w:rPr>
          <w:rFonts w:cs="Calibri"/>
          <w:b/>
          <w:bCs/>
          <w:color w:val="000000"/>
          <w:lang w:val="pt-BR"/>
        </w:rPr>
        <w:t>agosto</w:t>
      </w:r>
      <w:r w:rsidR="006C41FF">
        <w:rPr>
          <w:rFonts w:cs="Calibri"/>
          <w:b/>
          <w:bCs/>
          <w:color w:val="000000"/>
          <w:lang w:val="pt-BR"/>
        </w:rPr>
        <w:t xml:space="preserve"> </w:t>
      </w:r>
      <w:r w:rsidRPr="00D671FE">
        <w:rPr>
          <w:rFonts w:cs="Calibri"/>
          <w:b/>
          <w:bCs/>
          <w:color w:val="000000"/>
          <w:lang w:val="pt-BR"/>
        </w:rPr>
        <w:t>de 20</w:t>
      </w:r>
      <w:r w:rsidR="000036D1">
        <w:rPr>
          <w:rFonts w:cs="Calibri"/>
          <w:b/>
          <w:bCs/>
          <w:color w:val="000000"/>
          <w:lang w:val="pt-BR"/>
        </w:rPr>
        <w:t>2</w:t>
      </w:r>
      <w:r w:rsidR="006E44EB">
        <w:rPr>
          <w:rFonts w:cs="Calibri"/>
          <w:b/>
          <w:bCs/>
          <w:color w:val="000000"/>
          <w:lang w:val="pt-BR"/>
        </w:rPr>
        <w:t>5</w:t>
      </w:r>
      <w:r w:rsidRPr="00965AB6">
        <w:rPr>
          <w:rFonts w:cs="Calibri"/>
          <w:color w:val="000000"/>
          <w:lang w:val="pt-BR"/>
        </w:rPr>
        <w:t xml:space="preserve">, inexistindo, desde então, qualquer saldo devedor legítimo. Ainda assim, a instituição requerida </w:t>
      </w:r>
      <w:r w:rsidRPr="00965AB6">
        <w:rPr>
          <w:rFonts w:cs="Calibri"/>
          <w:b/>
          <w:bCs/>
          <w:color w:val="000000"/>
          <w:lang w:val="pt-BR"/>
        </w:rPr>
        <w:t>persistiu na realização de descontos no contracheque da parte requerente</w:t>
      </w:r>
      <w:r w:rsidRPr="00965AB6">
        <w:rPr>
          <w:rFonts w:cs="Calibri"/>
          <w:color w:val="000000"/>
          <w:lang w:val="pt-BR"/>
        </w:rPr>
        <w:t>, conduta manifestamente ilícita e desprovida de qualquer amparo contratual ou legal.</w:t>
      </w:r>
    </w:p>
    <w:p w14:paraId="5E901024" w14:textId="77777777" w:rsidR="001A0754" w:rsidRPr="00965AB6" w:rsidRDefault="001A0754" w:rsidP="001A0754">
      <w:pPr>
        <w:spacing w:line="300" w:lineRule="auto"/>
        <w:ind w:left="-567" w:firstLine="2268"/>
        <w:jc w:val="both"/>
        <w:rPr>
          <w:rFonts w:cs="Calibri"/>
          <w:color w:val="000000"/>
          <w:lang w:val="pt-BR"/>
        </w:rPr>
      </w:pPr>
    </w:p>
    <w:p w14:paraId="57C80C12"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19. O interesse do autor pode limitar-se à declaração:</w:t>
      </w:r>
    </w:p>
    <w:p w14:paraId="3083E3F5" w14:textId="77777777" w:rsidR="001A0754" w:rsidRPr="000B3A92" w:rsidRDefault="001A0754" w:rsidP="001A0754">
      <w:pPr>
        <w:spacing w:line="240" w:lineRule="auto"/>
        <w:ind w:left="2268"/>
        <w:jc w:val="both"/>
        <w:rPr>
          <w:rFonts w:cs="Calibri"/>
          <w:color w:val="000000"/>
          <w:sz w:val="16"/>
          <w:szCs w:val="16"/>
          <w:lang w:val="pt-BR"/>
        </w:rPr>
      </w:pPr>
    </w:p>
    <w:p w14:paraId="4ECD0A8A"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da existência, da inexistência ou do modo de ser de uma relação jurídica; </w:t>
      </w:r>
    </w:p>
    <w:p w14:paraId="2B1A367D" w14:textId="77777777" w:rsidR="001A0754" w:rsidRPr="000B3A92" w:rsidRDefault="001A0754" w:rsidP="001A0754">
      <w:pPr>
        <w:spacing w:line="300" w:lineRule="auto"/>
        <w:ind w:left="1701"/>
        <w:jc w:val="both"/>
        <w:rPr>
          <w:rFonts w:cs="Calibri"/>
          <w:color w:val="000000"/>
          <w:lang w:val="pt-BR"/>
        </w:rPr>
      </w:pPr>
    </w:p>
    <w:p w14:paraId="27A91189" w14:textId="77777777" w:rsidR="001A0754" w:rsidRPr="00D87154" w:rsidRDefault="001A0754" w:rsidP="001A0754">
      <w:pPr>
        <w:spacing w:line="300" w:lineRule="auto"/>
        <w:ind w:firstLine="1418"/>
        <w:jc w:val="both"/>
        <w:rPr>
          <w:rFonts w:cs="Calibri"/>
          <w:color w:val="000000"/>
          <w:lang w:val="pt-BR"/>
        </w:rPr>
      </w:pPr>
      <w:r w:rsidRPr="00965AB6">
        <w:rPr>
          <w:rFonts w:cs="Calibri"/>
          <w:color w:val="000000"/>
          <w:lang w:val="pt-BR"/>
        </w:rPr>
        <w:t xml:space="preserve">A manutenção das cobranças após a quitação integral da dívida configura </w:t>
      </w:r>
      <w:r w:rsidRPr="00D87154">
        <w:rPr>
          <w:rFonts w:cs="Calibri"/>
          <w:color w:val="000000"/>
          <w:lang w:val="pt-BR"/>
        </w:rPr>
        <w:t>prática abusiva, vedada pelo ordenamento jurídico consumerista, violando direito básico do consumidor à proteção contra métodos comerciais desleais, conforme prevê o art. 6º, inciso IV, do Código de Defesa do Consumidor.</w:t>
      </w:r>
    </w:p>
    <w:p w14:paraId="1C126A1F" w14:textId="77777777" w:rsidR="001A0754" w:rsidRPr="000B3A92" w:rsidRDefault="001A0754" w:rsidP="001A0754">
      <w:pPr>
        <w:spacing w:line="300" w:lineRule="auto"/>
        <w:ind w:firstLine="1418"/>
        <w:jc w:val="both"/>
        <w:rPr>
          <w:rFonts w:cs="Calibri"/>
          <w:color w:val="000000"/>
          <w:lang w:val="pt-BR"/>
        </w:rPr>
      </w:pPr>
    </w:p>
    <w:p w14:paraId="097DE754"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Art. 6º - (omissis) </w:t>
      </w:r>
    </w:p>
    <w:p w14:paraId="3E20409B"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65B51E6"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IV - a proteção contra a publicidade enganosa e abusiva, métodos comerciais coercitivos ou desleais, bem como contra práticas e cláusulas abusivas ou impostas no fornecimento de produtos e serviços; </w:t>
      </w:r>
    </w:p>
    <w:p w14:paraId="2861CB5C" w14:textId="77777777" w:rsidR="001A0754" w:rsidRPr="000B3A92" w:rsidRDefault="001A0754" w:rsidP="001A0754">
      <w:pPr>
        <w:spacing w:line="300" w:lineRule="auto"/>
        <w:ind w:left="-567" w:firstLine="2268"/>
        <w:jc w:val="both"/>
        <w:rPr>
          <w:rFonts w:cs="Calibri"/>
          <w:color w:val="000000"/>
          <w:lang w:val="pt-BR"/>
        </w:rPr>
      </w:pPr>
    </w:p>
    <w:p w14:paraId="4AC343FD"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A doutrina consumerista é uníssona ao reconhecer a função protetiva do sistema jurídico frente à desigualdade estrutural entre consumidor e fornecedor. Nesse sentido, leciona Gérard Cas:</w:t>
      </w:r>
    </w:p>
    <w:p w14:paraId="40142A42" w14:textId="77777777" w:rsidR="001A0754" w:rsidRPr="000B3A92" w:rsidRDefault="001A0754" w:rsidP="001A0754">
      <w:pPr>
        <w:spacing w:line="300" w:lineRule="auto"/>
        <w:ind w:firstLine="1418"/>
        <w:jc w:val="both"/>
        <w:rPr>
          <w:rFonts w:cs="Calibri"/>
          <w:color w:val="000000"/>
          <w:lang w:val="pt-BR"/>
        </w:rPr>
      </w:pPr>
    </w:p>
    <w:p w14:paraId="60A60EA6" w14:textId="77777777" w:rsidR="001A0754" w:rsidRPr="000B3A92" w:rsidRDefault="001A0754" w:rsidP="001A0754">
      <w:pPr>
        <w:spacing w:line="240" w:lineRule="auto"/>
        <w:ind w:left="2268"/>
        <w:jc w:val="both"/>
        <w:rPr>
          <w:rFonts w:cs="Calibri"/>
          <w:color w:val="000000"/>
          <w:lang w:val="pt-BR"/>
        </w:rPr>
      </w:pPr>
      <w:r w:rsidRPr="000B3A92">
        <w:rPr>
          <w:rFonts w:cs="Calibri"/>
          <w:color w:val="000000"/>
          <w:sz w:val="20"/>
          <w:szCs w:val="20"/>
          <w:lang w:val="pt-BR"/>
        </w:rPr>
        <w:t xml:space="preserve">“o legislador procura proteger os mais fracos contra os mais poderosos, o leigo contra o melhor informado; os contratantes devem sempre curvar-se diante do que os juristas modernos chamam de ‘ordem pública econômica”. </w:t>
      </w:r>
    </w:p>
    <w:p w14:paraId="5D8CECFD" w14:textId="77777777" w:rsidR="001A0754" w:rsidRPr="000B3A92" w:rsidRDefault="001A0754" w:rsidP="001A0754">
      <w:pPr>
        <w:spacing w:line="300" w:lineRule="auto"/>
        <w:ind w:firstLine="1418"/>
        <w:jc w:val="both"/>
        <w:rPr>
          <w:rFonts w:cs="Calibri"/>
          <w:color w:val="000000"/>
          <w:sz w:val="18"/>
          <w:szCs w:val="18"/>
          <w:lang w:val="pt-BR"/>
        </w:rPr>
      </w:pPr>
    </w:p>
    <w:p w14:paraId="026C9B54" w14:textId="77777777"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 xml:space="preserve">Diante da comprovada quitação do débito, impõe-se seja declarada, para todos os fins legais, a </w:t>
      </w:r>
      <w:r w:rsidRPr="00965AB6">
        <w:rPr>
          <w:rFonts w:cs="Calibri"/>
          <w:b/>
          <w:bCs/>
          <w:color w:val="000000"/>
          <w:lang w:val="pt-BR"/>
        </w:rPr>
        <w:t>INEXISTÊNCIA DO DÉBITO</w:t>
      </w:r>
      <w:r w:rsidRPr="00965AB6">
        <w:rPr>
          <w:rFonts w:cs="Calibri"/>
          <w:color w:val="000000"/>
          <w:lang w:val="pt-BR"/>
        </w:rPr>
        <w:t xml:space="preserve"> relativo à operação de crédito discutida nos autos, com a consequente </w:t>
      </w:r>
      <w:r w:rsidRPr="00965AB6">
        <w:rPr>
          <w:rFonts w:cs="Calibri"/>
          <w:b/>
          <w:bCs/>
          <w:color w:val="000000"/>
          <w:lang w:val="pt-BR"/>
        </w:rPr>
        <w:t>baixa definitiva da dívida</w:t>
      </w:r>
      <w:r w:rsidRPr="00965AB6">
        <w:rPr>
          <w:rFonts w:cs="Calibri"/>
          <w:color w:val="000000"/>
          <w:lang w:val="pt-BR"/>
        </w:rPr>
        <w:t>, seja ela vinculada à rubrica de empréstimo consignado ou a cartão de crédito consignado.</w:t>
      </w:r>
    </w:p>
    <w:p w14:paraId="1B8F8AD5" w14:textId="77777777" w:rsidR="001A0754" w:rsidRDefault="001A0754" w:rsidP="001A0754">
      <w:pPr>
        <w:spacing w:line="300" w:lineRule="auto"/>
        <w:ind w:firstLine="1701"/>
        <w:jc w:val="both"/>
        <w:rPr>
          <w:rFonts w:cs="Calibri"/>
          <w:color w:val="000000"/>
          <w:lang w:val="pt-BR"/>
        </w:rPr>
      </w:pPr>
    </w:p>
    <w:p w14:paraId="6CCDD263" w14:textId="2CFEDCEA"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lastRenderedPageBreak/>
        <w:t xml:space="preserve">Requer-se, ainda, a </w:t>
      </w:r>
      <w:r w:rsidRPr="00965AB6">
        <w:rPr>
          <w:rFonts w:cs="Calibri"/>
          <w:b/>
          <w:bCs/>
          <w:color w:val="000000"/>
          <w:lang w:val="pt-BR"/>
        </w:rPr>
        <w:t>declaração de inexigibilidade de quaisquer cobranças efetuadas a partir de</w:t>
      </w:r>
      <w:r w:rsidR="006C41FF">
        <w:rPr>
          <w:rFonts w:cs="Calibri"/>
          <w:b/>
          <w:bCs/>
          <w:color w:val="000000"/>
          <w:lang w:val="pt-BR"/>
        </w:rPr>
        <w:t xml:space="preserve"> </w:t>
      </w:r>
      <w:r w:rsidR="006E44EB">
        <w:rPr>
          <w:rFonts w:cs="Calibri"/>
          <w:b/>
          <w:bCs/>
          <w:color w:val="000000"/>
          <w:lang w:val="pt-BR"/>
        </w:rPr>
        <w:t>setembro</w:t>
      </w:r>
      <w:r w:rsidR="00D97DE7">
        <w:rPr>
          <w:rFonts w:cs="Calibri"/>
          <w:b/>
          <w:bCs/>
          <w:color w:val="000000"/>
          <w:lang w:val="pt-BR"/>
        </w:rPr>
        <w:t xml:space="preserve"> </w:t>
      </w:r>
      <w:r w:rsidRPr="00965AB6">
        <w:rPr>
          <w:rFonts w:cs="Calibri"/>
          <w:b/>
          <w:bCs/>
          <w:color w:val="000000"/>
          <w:lang w:val="pt-BR"/>
        </w:rPr>
        <w:t>de 20</w:t>
      </w:r>
      <w:r w:rsidR="000036D1">
        <w:rPr>
          <w:rFonts w:cs="Calibri"/>
          <w:b/>
          <w:bCs/>
          <w:color w:val="000000"/>
          <w:lang w:val="pt-BR"/>
        </w:rPr>
        <w:t>2</w:t>
      </w:r>
      <w:r w:rsidR="006E44EB">
        <w:rPr>
          <w:rFonts w:cs="Calibri"/>
          <w:b/>
          <w:bCs/>
          <w:color w:val="000000"/>
          <w:lang w:val="pt-BR"/>
        </w:rPr>
        <w:t>5</w:t>
      </w:r>
      <w:r w:rsidRPr="00965AB6">
        <w:rPr>
          <w:rFonts w:cs="Calibri"/>
          <w:color w:val="000000"/>
          <w:lang w:val="pt-BR"/>
        </w:rPr>
        <w:t>, reconhecendo-se como indevidos todos os descontos posteriores.</w:t>
      </w:r>
    </w:p>
    <w:p w14:paraId="2F0D1BF9" w14:textId="77777777" w:rsidR="001A0754" w:rsidRDefault="001A0754" w:rsidP="001A0754">
      <w:pPr>
        <w:spacing w:line="300" w:lineRule="auto"/>
        <w:ind w:firstLine="1701"/>
        <w:jc w:val="both"/>
        <w:rPr>
          <w:rFonts w:cs="Calibri"/>
          <w:color w:val="000000"/>
          <w:lang w:val="pt-BR"/>
        </w:rPr>
      </w:pPr>
    </w:p>
    <w:p w14:paraId="24F6EA9D" w14:textId="77777777"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Subsidiariamente, apenas na remota hipótese de não ser reconhecida a quitação integral da dívida, pugna-se pela rescisão contratual, em razão da flagrante violação aos princípios da boa-fé objetiva e da função social do contrato.</w:t>
      </w:r>
    </w:p>
    <w:p w14:paraId="2F9343A1" w14:textId="77777777" w:rsidR="001A0754" w:rsidRPr="000B3A92" w:rsidRDefault="001A0754" w:rsidP="001A0754">
      <w:pPr>
        <w:spacing w:line="300" w:lineRule="auto"/>
        <w:ind w:firstLine="1701"/>
        <w:jc w:val="both"/>
        <w:rPr>
          <w:rFonts w:cs="Calibri"/>
          <w:b/>
          <w:color w:val="000000"/>
          <w:lang w:val="pt-BR"/>
        </w:rPr>
      </w:pPr>
    </w:p>
    <w:p w14:paraId="3F9652FA" w14:textId="181422A3" w:rsidR="001A0754" w:rsidRPr="000B3A92" w:rsidRDefault="00A86956" w:rsidP="001A0754">
      <w:pPr>
        <w:pStyle w:val="PargrafodaLista"/>
        <w:numPr>
          <w:ilvl w:val="0"/>
          <w:numId w:val="22"/>
        </w:numPr>
        <w:spacing w:after="0" w:line="300" w:lineRule="auto"/>
        <w:ind w:left="1418" w:firstLine="0"/>
        <w:jc w:val="both"/>
        <w:rPr>
          <w:rFonts w:cs="Calibri"/>
          <w:b/>
          <w:color w:val="000000"/>
        </w:rPr>
      </w:pPr>
      <w:r>
        <w:rPr>
          <w:rFonts w:cs="Calibri"/>
          <w:b/>
          <w:color w:val="000000"/>
        </w:rPr>
        <w:t>4</w:t>
      </w:r>
      <w:r w:rsidR="001A0754" w:rsidRPr="000B3A92">
        <w:rPr>
          <w:rFonts w:cs="Calibri"/>
          <w:b/>
          <w:color w:val="000000"/>
        </w:rPr>
        <w:t>.6.1 – DO PEDIDO ALTERNATIVO: CONVERSÃO DA OPERAÇÃO EM EMPRÉSTIMO CONSIGNADO – APLICAÇÃO DA TAXA MÉDIA DE JUROS PRATICADA PELO MERCADO À ÉPOCA DA REALIZAÇÃO DA AVENÇA</w:t>
      </w:r>
    </w:p>
    <w:p w14:paraId="04FA1259" w14:textId="77777777" w:rsidR="001A0754" w:rsidRPr="000B3A92" w:rsidRDefault="001A0754" w:rsidP="001A0754">
      <w:pPr>
        <w:spacing w:line="300" w:lineRule="auto"/>
        <w:ind w:firstLine="2835"/>
        <w:jc w:val="both"/>
        <w:rPr>
          <w:rFonts w:cs="Calibri"/>
          <w:bCs/>
          <w:color w:val="000000"/>
          <w:lang w:val="pt-BR"/>
        </w:rPr>
      </w:pPr>
    </w:p>
    <w:p w14:paraId="089E856D" w14:textId="3131E08B" w:rsidR="001A0754" w:rsidRPr="000B3A92" w:rsidRDefault="001A0754" w:rsidP="001A0754">
      <w:pPr>
        <w:spacing w:line="300" w:lineRule="auto"/>
        <w:ind w:firstLine="1418"/>
        <w:jc w:val="both"/>
        <w:rPr>
          <w:rFonts w:cs="Calibri"/>
          <w:color w:val="000000"/>
          <w:lang w:val="pt-BR"/>
        </w:rPr>
      </w:pPr>
      <w:r w:rsidRPr="00965AB6">
        <w:rPr>
          <w:rFonts w:cs="Calibri"/>
          <w:bCs/>
          <w:color w:val="000000"/>
          <w:lang w:val="pt-BR"/>
        </w:rPr>
        <w:t>Na improvável hipótese de não reconhecimento da quitação integral do contrato em</w:t>
      </w:r>
      <w:r w:rsidR="00867369">
        <w:rPr>
          <w:rFonts w:cs="Calibri"/>
          <w:bCs/>
          <w:color w:val="000000"/>
          <w:lang w:val="pt-BR"/>
        </w:rPr>
        <w:t xml:space="preserve"> </w:t>
      </w:r>
      <w:r w:rsidR="00C56A4C">
        <w:rPr>
          <w:rFonts w:cs="Calibri"/>
          <w:bCs/>
          <w:color w:val="000000"/>
          <w:lang w:val="pt-BR"/>
        </w:rPr>
        <w:t xml:space="preserve">agosto </w:t>
      </w:r>
      <w:r w:rsidRPr="00965AB6">
        <w:rPr>
          <w:rFonts w:cs="Calibri"/>
          <w:bCs/>
          <w:color w:val="000000"/>
          <w:lang w:val="pt-BR"/>
        </w:rPr>
        <w:t>de 20</w:t>
      </w:r>
      <w:r w:rsidR="000036D1">
        <w:rPr>
          <w:rFonts w:cs="Calibri"/>
          <w:bCs/>
          <w:color w:val="000000"/>
          <w:lang w:val="pt-BR"/>
        </w:rPr>
        <w:t>2</w:t>
      </w:r>
      <w:r w:rsidR="00C56A4C">
        <w:rPr>
          <w:rFonts w:cs="Calibri"/>
          <w:bCs/>
          <w:color w:val="000000"/>
          <w:lang w:val="pt-BR"/>
        </w:rPr>
        <w:t>5</w:t>
      </w:r>
      <w:r w:rsidRPr="00965AB6">
        <w:rPr>
          <w:rFonts w:cs="Calibri"/>
          <w:bCs/>
          <w:color w:val="000000"/>
          <w:lang w:val="pt-BR"/>
        </w:rPr>
        <w:t xml:space="preserve">, requer-se, </w:t>
      </w:r>
      <w:r w:rsidRPr="00965AB6">
        <w:rPr>
          <w:rFonts w:cs="Calibri"/>
          <w:b/>
          <w:bCs/>
          <w:color w:val="000000"/>
          <w:lang w:val="pt-BR"/>
        </w:rPr>
        <w:t>em caráter estritamente subsidiário</w:t>
      </w:r>
      <w:r w:rsidRPr="00965AB6">
        <w:rPr>
          <w:rFonts w:cs="Calibri"/>
          <w:bCs/>
          <w:color w:val="000000"/>
          <w:lang w:val="pt-BR"/>
        </w:rPr>
        <w:t xml:space="preserve">, a </w:t>
      </w:r>
      <w:r w:rsidRPr="00965AB6">
        <w:rPr>
          <w:rFonts w:cs="Calibri"/>
          <w:b/>
          <w:bCs/>
          <w:color w:val="000000"/>
          <w:lang w:val="pt-BR"/>
        </w:rPr>
        <w:t>conversão da operação de cartão de crédito consignado em empréstimo consignado convencional</w:t>
      </w:r>
      <w:r w:rsidRPr="00965AB6">
        <w:rPr>
          <w:rFonts w:cs="Calibri"/>
          <w:bCs/>
          <w:color w:val="000000"/>
          <w:lang w:val="pt-BR"/>
        </w:rPr>
        <w:t xml:space="preserve">, com aplicação da </w:t>
      </w:r>
      <w:r w:rsidRPr="00965AB6">
        <w:rPr>
          <w:rFonts w:cs="Calibri"/>
          <w:b/>
          <w:bCs/>
          <w:color w:val="000000"/>
          <w:lang w:val="pt-BR"/>
        </w:rPr>
        <w:t>taxa média de juros praticada pelo mercado à época da celebração da avença</w:t>
      </w:r>
      <w:r w:rsidRPr="00965AB6">
        <w:rPr>
          <w:rFonts w:cs="Calibri"/>
          <w:bCs/>
          <w:color w:val="000000"/>
          <w:lang w:val="pt-BR"/>
        </w:rPr>
        <w:t xml:space="preserve">, conforme dados divulgados pelo </w:t>
      </w:r>
      <w:r w:rsidRPr="00965AB6">
        <w:rPr>
          <w:rFonts w:cs="Calibri"/>
          <w:color w:val="000000"/>
          <w:lang w:val="pt-BR"/>
        </w:rPr>
        <w:t>Banco Central do Brasil.</w:t>
      </w:r>
    </w:p>
    <w:p w14:paraId="447156B4" w14:textId="77777777" w:rsidR="001A0754" w:rsidRPr="000B3A92" w:rsidRDefault="001A0754" w:rsidP="001A0754">
      <w:pPr>
        <w:spacing w:line="300" w:lineRule="auto"/>
        <w:ind w:firstLine="1418"/>
        <w:jc w:val="both"/>
        <w:rPr>
          <w:rFonts w:cs="Calibri"/>
          <w:bCs/>
          <w:color w:val="000000"/>
          <w:lang w:val="pt-BR"/>
        </w:rPr>
      </w:pPr>
    </w:p>
    <w:p w14:paraId="4B180265" w14:textId="77777777" w:rsidR="001A0754" w:rsidRPr="00965AB6" w:rsidRDefault="001A0754" w:rsidP="001A0754">
      <w:pPr>
        <w:spacing w:line="300" w:lineRule="auto"/>
        <w:ind w:firstLine="1418"/>
        <w:jc w:val="both"/>
        <w:rPr>
          <w:rFonts w:cs="Calibri"/>
          <w:bCs/>
          <w:color w:val="000000"/>
          <w:lang w:val="pt-BR"/>
        </w:rPr>
      </w:pPr>
      <w:r w:rsidRPr="00965AB6">
        <w:rPr>
          <w:rFonts w:cs="Calibri"/>
          <w:bCs/>
          <w:color w:val="000000"/>
          <w:lang w:val="pt-BR"/>
        </w:rPr>
        <w:t xml:space="preserve">Tal providência encontra </w:t>
      </w:r>
      <w:r w:rsidRPr="00965AB6">
        <w:rPr>
          <w:rFonts w:cs="Calibri"/>
          <w:b/>
          <w:bCs/>
          <w:color w:val="000000"/>
          <w:lang w:val="pt-BR"/>
        </w:rPr>
        <w:t>amparo direto na Tese nº 6</w:t>
      </w:r>
      <w:r w:rsidRPr="00965AB6">
        <w:rPr>
          <w:rFonts w:cs="Calibri"/>
          <w:bCs/>
          <w:color w:val="000000"/>
          <w:lang w:val="pt-BR"/>
        </w:rPr>
        <w:t xml:space="preserve"> firmada no </w:t>
      </w:r>
      <w:r w:rsidRPr="00965AB6">
        <w:rPr>
          <w:rFonts w:cs="Calibri"/>
          <w:b/>
          <w:bCs/>
          <w:color w:val="000000"/>
          <w:lang w:val="pt-BR"/>
        </w:rPr>
        <w:t>IRDR nº 0005217-75.2019.8.04.0000</w:t>
      </w:r>
      <w:r w:rsidRPr="00965AB6">
        <w:rPr>
          <w:rFonts w:cs="Calibri"/>
          <w:bCs/>
          <w:color w:val="000000"/>
          <w:lang w:val="pt-BR"/>
        </w:rPr>
        <w:t xml:space="preserve">, a qual dispõe que, constatado vício de vontade na contratação do cartão de crédito consignado, </w:t>
      </w:r>
      <w:r w:rsidRPr="00965AB6">
        <w:rPr>
          <w:rFonts w:cs="Calibri"/>
          <w:b/>
          <w:bCs/>
          <w:color w:val="000000"/>
          <w:lang w:val="pt-BR"/>
        </w:rPr>
        <w:t>não se admite mera revisão de cláusulas</w:t>
      </w:r>
      <w:r w:rsidRPr="00965AB6">
        <w:rPr>
          <w:rFonts w:cs="Calibri"/>
          <w:bCs/>
          <w:color w:val="000000"/>
          <w:lang w:val="pt-BR"/>
        </w:rPr>
        <w:t>, devendo o negócio ser convertido em empréstimo consignado, em consonância com a real expectativa do consumidor.</w:t>
      </w:r>
    </w:p>
    <w:p w14:paraId="7320AFB6" w14:textId="77777777" w:rsidR="001A0754" w:rsidRPr="000B3A92" w:rsidRDefault="001A0754" w:rsidP="001A0754">
      <w:pPr>
        <w:spacing w:line="300" w:lineRule="auto"/>
        <w:ind w:firstLine="2835"/>
        <w:jc w:val="both"/>
        <w:rPr>
          <w:rFonts w:cs="Calibri"/>
          <w:bCs/>
          <w:color w:val="000000"/>
          <w:lang w:val="pt-BR"/>
        </w:rPr>
      </w:pPr>
    </w:p>
    <w:p w14:paraId="4801BCD9" w14:textId="77777777" w:rsidR="001A0754" w:rsidRPr="000B3A92" w:rsidRDefault="001A0754" w:rsidP="001A0754">
      <w:pPr>
        <w:spacing w:line="240" w:lineRule="auto"/>
        <w:ind w:left="2268"/>
        <w:jc w:val="both"/>
        <w:rPr>
          <w:rFonts w:cs="Calibri"/>
          <w:bCs/>
          <w:color w:val="000000"/>
          <w:lang w:val="pt-BR"/>
        </w:rPr>
      </w:pPr>
      <w:r w:rsidRPr="000B3A92">
        <w:rPr>
          <w:rFonts w:cs="Calibri"/>
          <w:sz w:val="20"/>
          <w:szCs w:val="20"/>
          <w:lang w:val="pt-BR" w:eastAsia="pt-BR"/>
        </w:rPr>
        <w:t xml:space="preserve">6) Considerando que a contratação do cartão de crédito consignado, sem a ciência acerca dos detalhes do contrato, implica invalidade da avença, por vício de vontade, não há que se falar em revisão de cláusulas, </w:t>
      </w:r>
      <w:r w:rsidRPr="000B3A92">
        <w:rPr>
          <w:rFonts w:cs="Calibri"/>
          <w:b/>
          <w:bCs/>
          <w:sz w:val="20"/>
          <w:szCs w:val="20"/>
          <w:lang w:val="pt-BR" w:eastAsia="pt-BR"/>
        </w:rPr>
        <w:t>devendo o negócio ser convertido em empréstimo consignado, nos termos do art. 170 do Código Civil, em consonância com as expectativas legítimas do consumidor, quando da contratação</w:t>
      </w:r>
      <w:r w:rsidRPr="000B3A92">
        <w:rPr>
          <w:rFonts w:cs="Calibri"/>
          <w:sz w:val="20"/>
          <w:szCs w:val="20"/>
          <w:lang w:val="pt-BR" w:eastAsia="pt-BR"/>
        </w:rPr>
        <w:t>.</w:t>
      </w:r>
      <w:r w:rsidRPr="000B3A92">
        <w:rPr>
          <w:rFonts w:cs="Calibri"/>
          <w:bCs/>
          <w:color w:val="000000"/>
          <w:lang w:val="pt-BR"/>
        </w:rPr>
        <w:t xml:space="preserve"> </w:t>
      </w:r>
    </w:p>
    <w:p w14:paraId="05B6A1AF" w14:textId="77777777" w:rsidR="001A0754" w:rsidRPr="000B3A92" w:rsidRDefault="001A0754" w:rsidP="001A0754">
      <w:pPr>
        <w:spacing w:line="300" w:lineRule="auto"/>
        <w:ind w:firstLine="2835"/>
        <w:jc w:val="both"/>
        <w:rPr>
          <w:rFonts w:cs="Calibri"/>
          <w:bCs/>
          <w:color w:val="000000"/>
          <w:lang w:val="pt-BR"/>
        </w:rPr>
      </w:pPr>
    </w:p>
    <w:p w14:paraId="4A6569AD" w14:textId="77777777" w:rsidR="001A0754" w:rsidRPr="000B3A92" w:rsidRDefault="001A0754" w:rsidP="001A0754">
      <w:pPr>
        <w:spacing w:line="300" w:lineRule="auto"/>
        <w:ind w:firstLine="1418"/>
        <w:jc w:val="both"/>
        <w:rPr>
          <w:rFonts w:cs="Calibri"/>
          <w:bCs/>
          <w:color w:val="000000"/>
          <w:lang w:val="pt-BR"/>
        </w:rPr>
      </w:pPr>
      <w:r w:rsidRPr="00965AB6">
        <w:rPr>
          <w:rFonts w:cs="Calibri"/>
          <w:bCs/>
          <w:color w:val="000000"/>
          <w:lang w:val="pt-BR"/>
        </w:rPr>
        <w:t xml:space="preserve">A jurisprudência do Egrégio Tribunal de Justiça do Amazonas vem aplicando reiteradamente tal entendimento, reconhecendo a possibilidade de </w:t>
      </w:r>
      <w:r w:rsidRPr="00965AB6">
        <w:rPr>
          <w:rFonts w:cs="Calibri"/>
          <w:b/>
          <w:bCs/>
          <w:color w:val="000000"/>
          <w:lang w:val="pt-BR"/>
        </w:rPr>
        <w:t>conversão da operação</w:t>
      </w:r>
      <w:r w:rsidRPr="00965AB6">
        <w:rPr>
          <w:rFonts w:cs="Calibri"/>
          <w:bCs/>
          <w:color w:val="000000"/>
          <w:lang w:val="pt-BR"/>
        </w:rPr>
        <w:t xml:space="preserve">, com </w:t>
      </w:r>
      <w:r w:rsidRPr="00965AB6">
        <w:rPr>
          <w:rFonts w:cs="Calibri"/>
          <w:b/>
          <w:bCs/>
          <w:color w:val="000000"/>
          <w:lang w:val="pt-BR"/>
        </w:rPr>
        <w:t>recálculo da dívida</w:t>
      </w:r>
      <w:r w:rsidRPr="00965AB6">
        <w:rPr>
          <w:rFonts w:cs="Calibri"/>
          <w:bCs/>
          <w:color w:val="000000"/>
          <w:lang w:val="pt-BR"/>
        </w:rPr>
        <w:t xml:space="preserve">, compensação de valores e, quando for o caso, </w:t>
      </w:r>
      <w:r w:rsidRPr="00965AB6">
        <w:rPr>
          <w:rFonts w:cs="Calibri"/>
          <w:b/>
          <w:bCs/>
          <w:color w:val="000000"/>
          <w:lang w:val="pt-BR"/>
        </w:rPr>
        <w:t>restituição em dobro do indébito</w:t>
      </w:r>
      <w:r w:rsidRPr="00965AB6">
        <w:rPr>
          <w:rFonts w:cs="Calibri"/>
          <w:bCs/>
          <w:color w:val="000000"/>
          <w:lang w:val="pt-BR"/>
        </w:rPr>
        <w:t>, conforme demonstram os julgados colacionados, os quais permanecem integralmente mantidos.</w:t>
      </w:r>
    </w:p>
    <w:p w14:paraId="2F93E70B" w14:textId="77777777" w:rsidR="001A0754" w:rsidRPr="000B3A92" w:rsidRDefault="001A0754" w:rsidP="001A0754">
      <w:pPr>
        <w:spacing w:line="300" w:lineRule="auto"/>
        <w:ind w:firstLine="1418"/>
        <w:jc w:val="both"/>
        <w:rPr>
          <w:rFonts w:cs="Calibri"/>
          <w:bCs/>
          <w:color w:val="000000"/>
          <w:lang w:val="pt-BR"/>
        </w:rPr>
      </w:pPr>
    </w:p>
    <w:p w14:paraId="581358A0" w14:textId="77777777" w:rsidR="001A0754" w:rsidRPr="000B3A92" w:rsidRDefault="001A0754" w:rsidP="001A0754">
      <w:pPr>
        <w:spacing w:line="240" w:lineRule="auto"/>
        <w:ind w:left="2268"/>
        <w:jc w:val="both"/>
        <w:rPr>
          <w:rFonts w:cs="Calibri"/>
          <w:color w:val="000000"/>
          <w:sz w:val="20"/>
          <w:szCs w:val="21"/>
          <w:shd w:val="clear" w:color="auto" w:fill="FFFFFF"/>
          <w:lang w:val="pt-BR"/>
        </w:rPr>
      </w:pPr>
      <w:r w:rsidRPr="000B3A92">
        <w:rPr>
          <w:rFonts w:cs="Calibri"/>
          <w:color w:val="000000"/>
          <w:sz w:val="20"/>
          <w:szCs w:val="21"/>
          <w:shd w:val="clear" w:color="auto" w:fill="FFFFFF"/>
          <w:lang w:val="pt-BR"/>
        </w:rPr>
        <w:t xml:space="preserve">Ementa: APELAÇÃO CÍVEL. CARTÃO DE CRÉDITO CONSIGNADO. SENTENÇA QUE JULGOU IMPROCEDENTES OS PEDIDOS AUTORAIS. VIOLAÇÃO AO DEVER DE INFORMAÇÃO CONSTATADA. AUSÊNCIA DE INFORMAÇÕES CLARAS E PRECISAS NO INSTRUMENTO CONTRATUAL, CONFORME PARÂMETROS DELINEADOS NO IRDR Nº 0005217-75.2019.8.04.0000. AUSÊNCIA DE UTILIZAÇÃO DO CARTÃO. </w:t>
      </w:r>
      <w:r w:rsidRPr="000B3A92">
        <w:rPr>
          <w:rFonts w:cs="Calibri"/>
          <w:b/>
          <w:bCs/>
          <w:color w:val="000000"/>
          <w:sz w:val="20"/>
          <w:szCs w:val="21"/>
          <w:shd w:val="clear" w:color="auto" w:fill="FFFFFF"/>
          <w:lang w:val="pt-BR"/>
        </w:rPr>
        <w:t>CONVERSÃO DO CONTRATO EM EMPRÉSTIMO CONSIGNADO.</w:t>
      </w:r>
      <w:r w:rsidRPr="000B3A92">
        <w:rPr>
          <w:rFonts w:cs="Calibri"/>
          <w:color w:val="000000"/>
          <w:sz w:val="20"/>
          <w:szCs w:val="21"/>
          <w:shd w:val="clear" w:color="auto" w:fill="FFFFFF"/>
          <w:lang w:val="pt-BR"/>
        </w:rPr>
        <w:t xml:space="preserve"> RESTITUIÇÃO DOS VALORES PAGOS INDEVIDAMENTE EM EXCESSO, EM DOBRO. DANOS MORAIS DEVIDOS. RECURSO CONHECIDO E PROVIDO. 1. O Banco apelado aduz que a contratação do cartão de crédito consignado ocorreu de forma transparente, com o cumprimento do dever de informação que lhe é imposto pela legislação consumerista, razão pela </w:t>
      </w:r>
      <w:r w:rsidRPr="000B3A92">
        <w:rPr>
          <w:rFonts w:cs="Calibri"/>
          <w:color w:val="000000"/>
          <w:sz w:val="20"/>
          <w:szCs w:val="21"/>
          <w:shd w:val="clear" w:color="auto" w:fill="FFFFFF"/>
          <w:lang w:val="pt-BR"/>
        </w:rPr>
        <w:lastRenderedPageBreak/>
        <w:t xml:space="preserve">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w:t>
      </w:r>
      <w:r w:rsidRPr="000B3A92">
        <w:rPr>
          <w:rFonts w:cs="Calibri"/>
          <w:b/>
          <w:bCs/>
          <w:color w:val="000000"/>
          <w:sz w:val="20"/>
          <w:szCs w:val="21"/>
          <w:shd w:val="clear" w:color="auto" w:fill="FFFFFF"/>
          <w:lang w:val="pt-BR"/>
        </w:rPr>
        <w:t>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w:t>
      </w:r>
      <w:r w:rsidRPr="000B3A92">
        <w:rPr>
          <w:rFonts w:cs="Calibri"/>
          <w:color w:val="000000"/>
          <w:sz w:val="20"/>
          <w:szCs w:val="21"/>
          <w:shd w:val="clear" w:color="auto" w:fill="FFFFFF"/>
          <w:lang w:val="pt-BR"/>
        </w:rPr>
        <w:t xml:space="preserve"> 5. Na hipótese de se verificar que a dívida já foi integralmente paga, caberá ao apelado restituir eventual diferença, em dobro, conforme solução prevista no IRDR.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reformando a sentença de primeiro grau, e julgando procedentes os pedidos 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conforme Súmula nº 362 do STJ. Inversão do ônus de sucumbência.</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 xml:space="preserve">(Apelação Cível Nº 0675268-25.2020.8.04.0001; Relator (a): Délcio Luís Santos; Comarca: Manaus/AM; Órgão julgador: Segunda Câmara Cível; Data do julgamento: 13/11/2023; Data de registro: 14/11/2023) – grifo nosso - </w:t>
      </w:r>
    </w:p>
    <w:p w14:paraId="793BE4D6" w14:textId="77777777" w:rsidR="001A0754" w:rsidRPr="000B3A92" w:rsidRDefault="001A0754" w:rsidP="001A0754">
      <w:pPr>
        <w:spacing w:line="300" w:lineRule="auto"/>
        <w:ind w:left="2268"/>
        <w:jc w:val="both"/>
        <w:rPr>
          <w:rFonts w:cs="Calibri"/>
          <w:color w:val="000000"/>
          <w:sz w:val="20"/>
          <w:szCs w:val="21"/>
          <w:shd w:val="clear" w:color="auto" w:fill="FFFFFF"/>
          <w:lang w:val="pt-BR"/>
        </w:rPr>
      </w:pPr>
    </w:p>
    <w:p w14:paraId="09C6E978" w14:textId="77777777" w:rsidR="001A0754" w:rsidRPr="000B3A92" w:rsidRDefault="001A0754" w:rsidP="001A0754">
      <w:pPr>
        <w:spacing w:line="240" w:lineRule="auto"/>
        <w:ind w:left="2268"/>
        <w:jc w:val="both"/>
        <w:rPr>
          <w:rFonts w:cs="Calibri"/>
          <w:bCs/>
          <w:color w:val="000000"/>
          <w:sz w:val="28"/>
          <w:szCs w:val="28"/>
          <w:lang w:val="pt-BR"/>
        </w:rPr>
      </w:pPr>
      <w:r w:rsidRPr="000B3A92">
        <w:rPr>
          <w:rFonts w:cs="Calibri"/>
          <w:color w:val="000000"/>
          <w:sz w:val="20"/>
          <w:szCs w:val="21"/>
          <w:shd w:val="clear" w:color="auto" w:fill="FFFFFF"/>
          <w:lang w:val="pt-BR"/>
        </w:rPr>
        <w:t xml:space="preserve">Ementa: DIREITO PROCESSUAL CIVIL E DIREITO DO CONSUMIDOR. RECURSOS RECÍPROCOS. CONTRATO BANCÁRIO. EMPRÉSTIMO. CARTÃO DE CRÉDITO CONSIGNADO. </w:t>
      </w:r>
      <w:r w:rsidRPr="000B3A92">
        <w:rPr>
          <w:rFonts w:cs="Calibri"/>
          <w:b/>
          <w:bCs/>
          <w:color w:val="000000"/>
          <w:sz w:val="20"/>
          <w:szCs w:val="21"/>
          <w:shd w:val="clear" w:color="auto" w:fill="FFFFFF"/>
          <w:lang w:val="pt-BR"/>
        </w:rPr>
        <w:t>CONVERSÃO EM CONTRATO DE EMPRÉSTIMO CONSIGNADO.</w:t>
      </w:r>
      <w:r w:rsidRPr="000B3A92">
        <w:rPr>
          <w:rFonts w:cs="Calibri"/>
          <w:color w:val="000000"/>
          <w:sz w:val="20"/>
          <w:szCs w:val="21"/>
          <w:shd w:val="clear" w:color="auto" w:fill="FFFFFF"/>
          <w:lang w:val="pt-BR"/>
        </w:rPr>
        <w:t xml:space="preserve"> REPETIÇÃO DO INDÉBITO EM DOBRO. VIOLAÇÃO À BOA-FÉ OBJETIVA. DANO MORAL CONFIGURADO. VALOR INDENIZATÓRIO DE R$3.000,00 ARBITRADO DE ACORDO COM OS PRECEDENTES DO TRIBUNAL. </w:t>
      </w:r>
      <w:r w:rsidRPr="000B3A92">
        <w:rPr>
          <w:rFonts w:cs="Calibri"/>
          <w:b/>
          <w:bCs/>
          <w:color w:val="000000"/>
          <w:sz w:val="20"/>
          <w:szCs w:val="21"/>
          <w:shd w:val="clear" w:color="auto" w:fill="FFFFFF"/>
          <w:lang w:val="pt-BR"/>
        </w:rPr>
        <w:t>1. Em razão da ausência de informações claras e precisas quanto aos termos contratuais estabelecidos, impõe-se a nulidade da contratação do cartão de crédito, subsistindo, em seu lugar, o efetivo mútuo feneratício realizado, de modo que o valor depositado na conta do consumidor deve ser encarados como simples empréstimo consignado, a ser pago pelos descontos em folha operados desde a celebração do contrato, regendo-se pelos juros devidos pela média de mercado para as tratativas entabuladas naquela mesma época.</w:t>
      </w:r>
      <w:r w:rsidRPr="000B3A92">
        <w:rPr>
          <w:rFonts w:cs="Calibri"/>
          <w:color w:val="000000"/>
          <w:sz w:val="20"/>
          <w:szCs w:val="21"/>
          <w:shd w:val="clear" w:color="auto" w:fill="FFFFFF"/>
          <w:lang w:val="pt-BR"/>
        </w:rPr>
        <w:t xml:space="preserve"> 2. Não há que se falar em impossibilidade de repetição do indébito em dobro, na medida em que a consumidora/apelante não pagou as tarifas de forma voluntária, haja vista que as mesmas eram subtraídas de sua conta automaticamente, razão pela qual ressai evidente a atitude contrária à boa-fé objetiva da instituição financeira. 3. A postura comercial da instituição financeira desvia o contrato de empréstimo, e mesmo o de cartão de crédito, de sua função social às custas do engano do consumidor que, cedo ou tarde, percebe-se enredado em uma dívida sem fim, a crescer sem cessar, contexto que dá azo a um evidente desgaste extrapatrimonial passível de indenização. 4. Valor da indenização arbitrado, na origem, em R$ 3.000,00 (três mil reais) encontra-se dentro dos parâmetros da razoabilidade e proporcionalidade, razão pela qual deve ser mantido. 5. Recurso do </w:t>
      </w:r>
      <w:r w:rsidRPr="000B3A92">
        <w:rPr>
          <w:rFonts w:cs="Calibri"/>
          <w:color w:val="000000"/>
          <w:sz w:val="20"/>
          <w:szCs w:val="21"/>
          <w:shd w:val="clear" w:color="auto" w:fill="FFFFFF"/>
          <w:lang w:val="pt-BR"/>
        </w:rPr>
        <w:lastRenderedPageBreak/>
        <w:t>Banco BMG conhecido e parcialmente provido. Recurso do autor conhecido e desprovido.</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0721287-21.2022.8.04.0001; Relator (a): Maria do Perpétuo Socorro Guedes Moura; Comarca: Manaus/AM; Órgão julgador: Segunda Câmara Cível; Data do julgamento: 14/08/2023; Data de registro: 08/11/2023) – grifo nosso -</w:t>
      </w:r>
    </w:p>
    <w:p w14:paraId="2EF760A9" w14:textId="77777777" w:rsidR="001A0754" w:rsidRPr="000B3A92" w:rsidRDefault="001A0754" w:rsidP="001A0754">
      <w:pPr>
        <w:spacing w:line="300" w:lineRule="auto"/>
        <w:ind w:firstLine="2835"/>
        <w:jc w:val="both"/>
        <w:rPr>
          <w:rFonts w:cs="Calibri"/>
          <w:bCs/>
          <w:color w:val="000000"/>
          <w:lang w:val="pt-BR"/>
        </w:rPr>
      </w:pPr>
    </w:p>
    <w:p w14:paraId="6343F27B" w14:textId="77777777" w:rsidR="001A0754" w:rsidRPr="000B3A92" w:rsidRDefault="001A0754" w:rsidP="001A0754">
      <w:pPr>
        <w:spacing w:line="300" w:lineRule="auto"/>
        <w:ind w:firstLine="1418"/>
        <w:jc w:val="both"/>
        <w:rPr>
          <w:rFonts w:cs="Calibri"/>
          <w:bCs/>
          <w:color w:val="000000"/>
          <w:lang w:val="pt-BR"/>
        </w:rPr>
      </w:pPr>
      <w:r w:rsidRPr="000B3A92">
        <w:rPr>
          <w:rFonts w:cs="Calibri"/>
          <w:bCs/>
          <w:color w:val="000000"/>
          <w:lang w:val="pt-BR"/>
        </w:rPr>
        <w:t>Portanto, diante da manifesta ausência de clareza contratual, da inexistência de utilização do cartão de crédito, da ausência de entrega contratual e da comprovação de que o valor foi integralmente disponibilizado na conta da parte requerente, é plenamente cabível a conversão da operação, com recálculo dos valores efetivamente devidos, à luz dos parâmetros legais e jurisprudenciais.</w:t>
      </w:r>
    </w:p>
    <w:p w14:paraId="40BA56A3" w14:textId="77777777" w:rsidR="001A0754" w:rsidRPr="000B3A92" w:rsidRDefault="001A0754" w:rsidP="001A0754">
      <w:pPr>
        <w:spacing w:line="300" w:lineRule="auto"/>
        <w:ind w:firstLine="1418"/>
        <w:jc w:val="both"/>
        <w:rPr>
          <w:rFonts w:cs="Calibri"/>
          <w:b/>
          <w:color w:val="000000"/>
          <w:sz w:val="18"/>
          <w:szCs w:val="18"/>
          <w:lang w:val="pt-BR"/>
        </w:rPr>
      </w:pPr>
    </w:p>
    <w:p w14:paraId="479A9204" w14:textId="1FFE8AF0" w:rsidR="001A0754" w:rsidRPr="000B3A92" w:rsidRDefault="00A86956"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1A0754" w:rsidRPr="000B3A92">
        <w:rPr>
          <w:rFonts w:cs="Calibri"/>
          <w:b/>
          <w:color w:val="000000"/>
          <w:lang w:val="pt-BR"/>
        </w:rPr>
        <w:t xml:space="preserve">.7 - DO DANO MATERIAL – </w:t>
      </w:r>
      <w:r w:rsidR="001A0754">
        <w:rPr>
          <w:rFonts w:cs="Calibri"/>
          <w:b/>
          <w:color w:val="000000"/>
          <w:lang w:val="pt-BR"/>
        </w:rPr>
        <w:t xml:space="preserve">DO </w:t>
      </w:r>
      <w:r w:rsidR="001A0754" w:rsidRPr="000B3A92">
        <w:rPr>
          <w:rFonts w:cs="Calibri"/>
          <w:b/>
          <w:color w:val="000000"/>
          <w:lang w:val="pt-BR"/>
        </w:rPr>
        <w:t>DEVER DE INDENIZAR EM DOBRO – INTELIGÊNCIA DO ART. 42, PARÁGRAFO ÚNICO</w:t>
      </w:r>
      <w:r w:rsidR="001A0754">
        <w:rPr>
          <w:rFonts w:cs="Calibri"/>
          <w:b/>
          <w:color w:val="000000"/>
          <w:lang w:val="pt-BR"/>
        </w:rPr>
        <w:t>,</w:t>
      </w:r>
      <w:r w:rsidR="001A0754" w:rsidRPr="000B3A92">
        <w:rPr>
          <w:rFonts w:cs="Calibri"/>
          <w:b/>
          <w:color w:val="000000"/>
          <w:lang w:val="pt-BR"/>
        </w:rPr>
        <w:t xml:space="preserve"> DO C</w:t>
      </w:r>
      <w:r w:rsidR="001A0754">
        <w:rPr>
          <w:rFonts w:cs="Calibri"/>
          <w:b/>
          <w:color w:val="000000"/>
          <w:lang w:val="pt-BR"/>
        </w:rPr>
        <w:t>ÓDIGO DE DEFESA DO CONSUMIDOR</w:t>
      </w:r>
    </w:p>
    <w:p w14:paraId="0FE08563" w14:textId="77777777" w:rsidR="001A0754" w:rsidRPr="000B3A92" w:rsidRDefault="001A0754" w:rsidP="001A0754">
      <w:pPr>
        <w:spacing w:line="300" w:lineRule="auto"/>
        <w:jc w:val="both"/>
        <w:rPr>
          <w:rFonts w:cs="Calibri"/>
          <w:color w:val="000000"/>
          <w:lang w:val="pt-BR"/>
        </w:rPr>
      </w:pPr>
    </w:p>
    <w:p w14:paraId="3369E9F4" w14:textId="2E789108"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Conforme amplamente demonstrado ao longo da presente exordial, a instituição financeira requerida </w:t>
      </w:r>
      <w:r w:rsidRPr="00965AB6">
        <w:rPr>
          <w:rFonts w:cs="Calibri"/>
          <w:b/>
          <w:bCs/>
          <w:color w:val="000000"/>
          <w:lang w:val="pt-BR"/>
        </w:rPr>
        <w:t>efetuou descontos indevidos no contracheque da parte requerente</w:t>
      </w:r>
      <w:r w:rsidRPr="00965AB6">
        <w:rPr>
          <w:rFonts w:cs="Calibri"/>
          <w:color w:val="000000"/>
          <w:lang w:val="pt-BR"/>
        </w:rPr>
        <w:t xml:space="preserve">, mesmo após a </w:t>
      </w:r>
      <w:r w:rsidRPr="00965AB6">
        <w:rPr>
          <w:rFonts w:cs="Calibri"/>
          <w:b/>
          <w:bCs/>
          <w:color w:val="000000"/>
          <w:lang w:val="pt-BR"/>
        </w:rPr>
        <w:t>quitação integral da dívida em</w:t>
      </w:r>
      <w:r w:rsidR="00CE58B7">
        <w:rPr>
          <w:rFonts w:cs="Calibri"/>
          <w:b/>
          <w:bCs/>
          <w:color w:val="000000"/>
          <w:lang w:val="pt-BR"/>
        </w:rPr>
        <w:t xml:space="preserve"> </w:t>
      </w:r>
      <w:r w:rsidR="00C56A4C">
        <w:rPr>
          <w:rFonts w:cs="Calibri"/>
          <w:b/>
          <w:bCs/>
          <w:color w:val="000000"/>
          <w:lang w:val="pt-BR"/>
        </w:rPr>
        <w:t>agosto</w:t>
      </w:r>
      <w:r w:rsidR="006C41FF">
        <w:rPr>
          <w:rFonts w:cs="Calibri"/>
          <w:b/>
          <w:bCs/>
          <w:color w:val="000000"/>
          <w:lang w:val="pt-BR"/>
        </w:rPr>
        <w:t xml:space="preserve"> </w:t>
      </w:r>
      <w:r w:rsidRPr="00965AB6">
        <w:rPr>
          <w:rFonts w:cs="Calibri"/>
          <w:b/>
          <w:bCs/>
          <w:color w:val="000000"/>
          <w:lang w:val="pt-BR"/>
        </w:rPr>
        <w:t>de 20</w:t>
      </w:r>
      <w:r w:rsidR="000036D1">
        <w:rPr>
          <w:rFonts w:cs="Calibri"/>
          <w:b/>
          <w:bCs/>
          <w:color w:val="000000"/>
          <w:lang w:val="pt-BR"/>
        </w:rPr>
        <w:t>2</w:t>
      </w:r>
      <w:r w:rsidR="00C56A4C">
        <w:rPr>
          <w:rFonts w:cs="Calibri"/>
          <w:b/>
          <w:bCs/>
          <w:color w:val="000000"/>
          <w:lang w:val="pt-BR"/>
        </w:rPr>
        <w:t>5</w:t>
      </w:r>
      <w:r w:rsidRPr="00965AB6">
        <w:rPr>
          <w:rFonts w:cs="Calibri"/>
          <w:color w:val="000000"/>
          <w:lang w:val="pt-BR"/>
        </w:rPr>
        <w:t>, fato devidamente comprovado por meio dos contracheques e da planilha de cálculo acostados aos autos.</w:t>
      </w:r>
    </w:p>
    <w:p w14:paraId="0140F7F5" w14:textId="77777777" w:rsidR="001A0754" w:rsidRDefault="001A0754" w:rsidP="001A0754">
      <w:pPr>
        <w:spacing w:line="300" w:lineRule="auto"/>
        <w:ind w:firstLine="1418"/>
        <w:jc w:val="both"/>
        <w:rPr>
          <w:rFonts w:cs="Calibri"/>
          <w:color w:val="000000"/>
          <w:lang w:val="pt-BR"/>
        </w:rPr>
      </w:pPr>
    </w:p>
    <w:p w14:paraId="34751BF7" w14:textId="45CF01DA"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A parte requerente reconhece como legítimo o valor de R$ {{valor_emprestimo}}, o qual foi integralmente quitado no mês de {{data_termino_previsto}}.</w:t>
      </w:r>
      <w:r w:rsidRPr="00D87154">
        <w:rPr>
          <w:rFonts w:cs="Calibri"/>
          <w:color w:val="000000"/>
          <w:lang w:val="pt-BR"/>
        </w:rPr>
        <w:t xml:space="preserve"/>
      </w:r>
      <w:r w:rsidRPr="00965AB6">
        <w:rPr>
          <w:rFonts w:cs="Calibri"/>
          <w:color w:val="000000"/>
          <w:lang w:val="pt-BR"/>
        </w:rPr>
        <w:t xml:space="preserve"/>
      </w:r>
      <w:r w:rsidRPr="00965AB6">
        <w:rPr>
          <w:rFonts w:cs="Calibri"/>
          <w:b/>
          <w:bCs/>
          <w:color w:val="000000"/>
          <w:lang w:val="pt-BR"/>
        </w:rPr>
        <w:t xml:space="preserve"/>
      </w:r>
      <w:r w:rsidR="00554021">
        <w:rPr>
          <w:rFonts w:cs="Calibri"/>
          <w:b/>
          <w:bCs/>
          <w:color w:val="000000"/>
          <w:lang w:val="pt-BR"/>
        </w:rPr>
        <w:t xml:space="preserve"/>
      </w:r>
      <w:r w:rsidR="0018554E">
        <w:rPr>
          <w:rFonts w:cs="Calibri"/>
          <w:b/>
          <w:bCs/>
          <w:color w:val="000000"/>
          <w:lang w:val="pt-BR"/>
        </w:rPr>
        <w:t xml:space="preserve"/>
      </w:r>
      <w:r w:rsidR="00554021">
        <w:rPr>
          <w:rFonts w:cs="Calibri"/>
          <w:b/>
          <w:bCs/>
          <w:color w:val="000000"/>
          <w:lang w:val="pt-BR"/>
        </w:rPr>
        <w:t xml:space="preserve"/>
      </w:r>
      <w:r w:rsidR="007759C7">
        <w:rPr>
          <w:rFonts w:cs="Calibri"/>
          <w:b/>
          <w:bCs/>
          <w:color w:val="000000"/>
          <w:lang w:val="pt-BR"/>
        </w:rPr>
        <w:t xml:space="preserve"/>
      </w:r>
      <w:r w:rsidRPr="00965AB6">
        <w:rPr>
          <w:rFonts w:cs="Calibri"/>
          <w:color w:val="000000"/>
          <w:lang w:val="pt-BR"/>
        </w:rPr>
        <w:t xml:space="preserve"> Todavia</w:t>
      </w:r>
      <w:r w:rsidRPr="00D87154">
        <w:rPr>
          <w:rFonts w:cs="Calibri"/>
          <w:color w:val="000000"/>
          <w:lang w:val="pt-BR"/>
        </w:rPr>
        <w:t xml:space="preserve"/>
      </w:r>
      <w:r w:rsidR="00C56A4C">
        <w:rPr>
          <w:rFonts w:cs="Calibri"/>
          <w:color w:val="000000"/>
          <w:lang w:val="pt-BR"/>
        </w:rPr>
        <w:t xml:space="preserve"/>
      </w:r>
      <w:r w:rsidR="005667AF">
        <w:rPr>
          <w:rFonts w:cs="Calibri"/>
          <w:color w:val="000000"/>
          <w:lang w:val="pt-BR"/>
        </w:rPr>
        <w:t xml:space="preserve"/>
      </w:r>
      <w:r>
        <w:rPr>
          <w:rFonts w:cs="Calibri"/>
          <w:color w:val="000000"/>
          <w:lang w:val="pt-BR"/>
        </w:rPr>
        <w:t xml:space="preserve"/>
      </w:r>
      <w:r w:rsidR="000036D1">
        <w:rPr>
          <w:rFonts w:cs="Calibri"/>
          <w:color w:val="000000"/>
          <w:lang w:val="pt-BR"/>
        </w:rPr>
        <w:t xml:space="preserve"/>
      </w:r>
      <w:r w:rsidR="00C56A4C">
        <w:rPr>
          <w:rFonts w:cs="Calibri"/>
          <w:color w:val="000000"/>
          <w:lang w:val="pt-BR"/>
        </w:rPr>
        <w:t xml:space="preserve"/>
      </w:r>
      <w:r>
        <w:rPr>
          <w:rFonts w:cs="Calibri"/>
          <w:color w:val="000000"/>
          <w:lang w:val="pt-BR"/>
        </w:rPr>
        <w:t xml:space="preserve"/>
      </w:r>
      <w:r w:rsidRPr="00965AB6">
        <w:rPr>
          <w:rFonts w:cs="Calibri"/>
          <w:color w:val="000000"/>
          <w:lang w:val="pt-BR"/>
        </w:rPr>
        <w:t xml:space="preserve">, não obstante a extinção da obrigação, o banco requerido </w:t>
      </w:r>
      <w:r w:rsidRPr="00965AB6">
        <w:rPr>
          <w:rFonts w:cs="Calibri"/>
          <w:b/>
          <w:bCs/>
          <w:color w:val="000000"/>
          <w:lang w:val="pt-BR"/>
        </w:rPr>
        <w:t>persistiu na cobrança indevida</w:t>
      </w:r>
      <w:r w:rsidRPr="00965AB6">
        <w:rPr>
          <w:rFonts w:cs="Calibri"/>
          <w:color w:val="000000"/>
          <w:lang w:val="pt-BR"/>
        </w:rPr>
        <w:t xml:space="preserve">, promovendo descontos mensais no período compreendido entre {{periodo_indevido_inicio}} a {{periodo_indevido_fim}}, totalizando a quantia de R$ {{valor_descontos_indevidos}} ({{valor_descontos_indevidos_extenso}}).</w:t>
      </w:r>
      <w:r w:rsidR="00C56A4C">
        <w:rPr>
          <w:rFonts w:cs="Calibri"/>
          <w:b/>
          <w:bCs/>
          <w:color w:val="000000"/>
          <w:lang w:val="pt-BR"/>
        </w:rPr>
        <w:t xml:space="preserve"/>
      </w:r>
      <w:r w:rsidR="00867369">
        <w:rPr>
          <w:rFonts w:cs="Calibri"/>
          <w:b/>
          <w:bCs/>
          <w:color w:val="000000"/>
          <w:lang w:val="pt-BR"/>
        </w:rPr>
        <w:t xml:space="preserve"/>
      </w:r>
      <w:r w:rsidRPr="00965AB6">
        <w:rPr>
          <w:rFonts w:cs="Calibri"/>
          <w:b/>
          <w:bCs/>
          <w:color w:val="000000"/>
          <w:lang w:val="pt-BR"/>
        </w:rPr>
        <w:t xml:space="preserve"/>
      </w:r>
      <w:r w:rsidR="000036D1">
        <w:rPr>
          <w:rFonts w:cs="Calibri"/>
          <w:b/>
          <w:bCs/>
          <w:color w:val="000000"/>
          <w:lang w:val="pt-BR"/>
        </w:rPr>
        <w:t xml:space="preserve"/>
      </w:r>
      <w:r w:rsidR="00C56A4C">
        <w:rPr>
          <w:rFonts w:cs="Calibri"/>
          <w:b/>
          <w:bCs/>
          <w:color w:val="000000"/>
          <w:lang w:val="pt-BR"/>
        </w:rPr>
        <w:t xml:space="preserve"/>
      </w:r>
      <w:r w:rsidRPr="00965AB6">
        <w:rPr>
          <w:rFonts w:cs="Calibri"/>
          <w:b/>
          <w:bCs/>
          <w:color w:val="000000"/>
          <w:lang w:val="pt-BR"/>
        </w:rPr>
        <w:t xml:space="preserve"/>
      </w:r>
      <w:r w:rsidR="00554021">
        <w:rPr>
          <w:rFonts w:cs="Calibri"/>
          <w:b/>
          <w:bCs/>
          <w:color w:val="000000"/>
          <w:lang w:val="pt-BR"/>
        </w:rPr>
        <w:t xml:space="preserve"/>
      </w:r>
      <w:r w:rsidRPr="00965AB6">
        <w:rPr>
          <w:rFonts w:cs="Calibri"/>
          <w:b/>
          <w:bCs/>
          <w:color w:val="000000"/>
          <w:lang w:val="pt-BR"/>
        </w:rPr>
        <w:t xml:space="preserve"/>
      </w:r>
      <w:r w:rsidR="006C41FF">
        <w:rPr>
          <w:rFonts w:cs="Calibri"/>
          <w:b/>
          <w:bCs/>
          <w:color w:val="000000"/>
          <w:lang w:val="pt-BR"/>
        </w:rPr>
        <w:t xml:space="preserve"/>
      </w:r>
      <w:r w:rsidRPr="00965AB6">
        <w:rPr>
          <w:rFonts w:cs="Calibri"/>
          <w:b/>
          <w:bCs/>
          <w:color w:val="000000"/>
          <w:lang w:val="pt-BR"/>
        </w:rPr>
        <w:t xml:space="preserve"/>
      </w:r>
      <w:r w:rsidR="000036D1">
        <w:rPr>
          <w:rFonts w:cs="Calibri"/>
          <w:b/>
          <w:bCs/>
          <w:color w:val="000000"/>
          <w:lang w:val="pt-BR"/>
        </w:rPr>
        <w:t xml:space="preserve"/>
      </w:r>
      <w:r w:rsidRPr="00965AB6">
        <w:rPr>
          <w:rFonts w:cs="Calibri"/>
          <w:color w:val="000000"/>
          <w:lang w:val="pt-BR"/>
        </w:rPr>
        <w:t xml:space="preserve"/>
      </w:r>
      <w:r w:rsidRPr="00965AB6">
        <w:rPr>
          <w:rFonts w:cs="Calibri"/>
          <w:b/>
          <w:bCs/>
          <w:color w:val="000000"/>
          <w:lang w:val="pt-BR"/>
        </w:rPr>
        <w:t xml:space="preserve"/>
      </w:r>
      <w:r w:rsidR="0018554E">
        <w:rPr>
          <w:rFonts w:cs="Calibri"/>
          <w:b/>
          <w:bCs/>
          <w:color w:val="000000"/>
          <w:lang w:val="pt-BR"/>
        </w:rPr>
        <w:t xml:space="preserve"/>
      </w:r>
      <w:r w:rsidR="00554021">
        <w:rPr>
          <w:rFonts w:cs="Calibri"/>
          <w:b/>
          <w:bCs/>
          <w:color w:val="000000"/>
          <w:lang w:val="pt-BR"/>
        </w:rPr>
        <w:t xml:space="preserve"/>
      </w:r>
      <w:r w:rsidRPr="00965AB6">
        <w:rPr>
          <w:rFonts w:cs="Calibri"/>
          <w:b/>
          <w:bCs/>
          <w:color w:val="000000"/>
          <w:lang w:val="pt-BR"/>
        </w:rPr>
        <w:t xml:space="preserve"/>
      </w:r>
      <w:r w:rsidR="006C41FF">
        <w:rPr>
          <w:rFonts w:cs="Calibri"/>
          <w:b/>
          <w:bCs/>
          <w:color w:val="000000"/>
          <w:lang w:val="pt-BR"/>
        </w:rPr>
        <w:t xml:space="preserve"/>
      </w:r>
      <w:r w:rsidR="0018554E">
        <w:rPr>
          <w:rFonts w:cs="Calibri"/>
          <w:b/>
          <w:bCs/>
          <w:color w:val="000000"/>
          <w:lang w:val="pt-BR"/>
        </w:rPr>
        <w:t xml:space="preserve"/>
      </w:r>
      <w:r w:rsidR="006C41FF">
        <w:rPr>
          <w:rFonts w:cs="Calibri"/>
          <w:b/>
          <w:bCs/>
          <w:color w:val="000000"/>
          <w:lang w:val="pt-BR"/>
        </w:rPr>
        <w:t xml:space="preserve"/>
      </w:r>
      <w:r w:rsidR="0018554E">
        <w:rPr>
          <w:rFonts w:cs="Calibri"/>
          <w:b/>
          <w:bCs/>
          <w:color w:val="000000"/>
          <w:lang w:val="pt-BR"/>
        </w:rPr>
        <w:t xml:space="preserve"/>
      </w:r>
      <w:r w:rsidRPr="00965AB6">
        <w:rPr>
          <w:rFonts w:cs="Calibri"/>
          <w:b/>
          <w:bCs/>
          <w:color w:val="000000"/>
          <w:lang w:val="pt-BR"/>
        </w:rPr>
        <w:t xml:space="preserve"/>
      </w:r>
      <w:r w:rsidRPr="00965AB6">
        <w:rPr>
          <w:rFonts w:cs="Calibri"/>
          <w:color w:val="000000"/>
          <w:lang w:val="pt-BR"/>
        </w:rPr>
        <w:t xml:space="preserve"/>
      </w:r>
    </w:p>
    <w:p w14:paraId="0BBEA1C9" w14:textId="77777777" w:rsidR="001A0754" w:rsidRPr="000B3A92" w:rsidRDefault="001A0754" w:rsidP="001A0754">
      <w:pPr>
        <w:spacing w:line="300" w:lineRule="auto"/>
        <w:ind w:firstLine="1418"/>
        <w:jc w:val="both"/>
        <w:rPr>
          <w:rFonts w:cs="Calibri"/>
          <w:color w:val="000000"/>
          <w:lang w:val="pt-BR"/>
        </w:rPr>
      </w:pPr>
    </w:p>
    <w:p w14:paraId="2B514CD6"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Tal conduta configura </w:t>
      </w:r>
      <w:r w:rsidRPr="00D87154">
        <w:rPr>
          <w:rFonts w:cs="Calibri"/>
          <w:color w:val="000000"/>
          <w:lang w:val="pt-BR"/>
        </w:rPr>
        <w:t>cobrança indevida, atraindo a incidência direta do art. 42, parágrafo único, do Código de Defesa do Consumidor, que assegura ao consumidor o direito à repetição do indébito em dobro, acrescida de correção</w:t>
      </w:r>
      <w:r w:rsidRPr="00965AB6">
        <w:rPr>
          <w:rFonts w:cs="Calibri"/>
          <w:color w:val="000000"/>
          <w:lang w:val="pt-BR"/>
        </w:rPr>
        <w:t xml:space="preserve"> monetária e juros legais, salvo hipótese de engano justificável — circunstância que, manifestamente, não se verifica no caso concreto.</w:t>
      </w:r>
    </w:p>
    <w:p w14:paraId="68FD8166" w14:textId="77777777" w:rsidR="001A0754" w:rsidRPr="000B3A92" w:rsidRDefault="001A0754" w:rsidP="001A0754">
      <w:pPr>
        <w:spacing w:line="300" w:lineRule="auto"/>
        <w:ind w:firstLine="1701"/>
        <w:jc w:val="both"/>
        <w:rPr>
          <w:rFonts w:cs="Calibri"/>
          <w:color w:val="000000"/>
          <w:lang w:val="pt-BR"/>
        </w:rPr>
      </w:pPr>
    </w:p>
    <w:p w14:paraId="605A0B7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42 (...)</w:t>
      </w:r>
    </w:p>
    <w:p w14:paraId="7976E1D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Parágrafo Único. </w:t>
      </w:r>
      <w:r w:rsidRPr="000B3A92">
        <w:rPr>
          <w:rFonts w:cs="Calibri"/>
          <w:b/>
          <w:color w:val="000000"/>
          <w:sz w:val="20"/>
          <w:szCs w:val="20"/>
          <w:lang w:val="pt-BR"/>
        </w:rPr>
        <w:t>O consumidor cobrado em quantia indevida tem direito à repetição do indébito, por valor igual ao dobro do que pagou em excesso, acrescido de correção monetária e juros legais,</w:t>
      </w:r>
      <w:r w:rsidRPr="000B3A92">
        <w:rPr>
          <w:rFonts w:cs="Calibri"/>
          <w:color w:val="000000"/>
          <w:sz w:val="20"/>
          <w:szCs w:val="20"/>
          <w:lang w:val="pt-BR"/>
        </w:rPr>
        <w:t xml:space="preserve"> salvo hipótese de engano justificável.  (Grifo nosso)</w:t>
      </w:r>
    </w:p>
    <w:p w14:paraId="60C300D8" w14:textId="77777777" w:rsidR="001A0754" w:rsidRPr="000B3A92" w:rsidRDefault="001A0754" w:rsidP="001A0754">
      <w:pPr>
        <w:spacing w:line="300" w:lineRule="auto"/>
        <w:ind w:firstLine="2835"/>
        <w:jc w:val="both"/>
        <w:rPr>
          <w:rFonts w:cs="Calibri"/>
          <w:color w:val="000000"/>
          <w:lang w:val="pt-BR"/>
        </w:rPr>
      </w:pPr>
    </w:p>
    <w:p w14:paraId="34045588"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Além disso, o </w:t>
      </w:r>
      <w:r w:rsidRPr="00965AB6">
        <w:rPr>
          <w:rFonts w:cs="Calibri"/>
          <w:b/>
          <w:bCs/>
          <w:color w:val="000000"/>
          <w:lang w:val="pt-BR"/>
        </w:rPr>
        <w:t>IRDR nº 0005217-75.2019.8.04.0000</w:t>
      </w:r>
      <w:r w:rsidRPr="00965AB6">
        <w:rPr>
          <w:rFonts w:cs="Calibri"/>
          <w:color w:val="000000"/>
          <w:lang w:val="pt-BR"/>
        </w:rPr>
        <w:t xml:space="preserve">, ao firmar a </w:t>
      </w:r>
      <w:r w:rsidRPr="00965AB6">
        <w:rPr>
          <w:rFonts w:cs="Calibri"/>
          <w:b/>
          <w:bCs/>
          <w:color w:val="000000"/>
          <w:lang w:val="pt-BR"/>
        </w:rPr>
        <w:t>Tese nº 4</w:t>
      </w:r>
      <w:r w:rsidRPr="00965AB6">
        <w:rPr>
          <w:rFonts w:cs="Calibri"/>
          <w:color w:val="000000"/>
          <w:lang w:val="pt-BR"/>
        </w:rPr>
        <w:t xml:space="preserve">, consolidou o entendimento de que </w:t>
      </w:r>
      <w:r w:rsidRPr="00965AB6">
        <w:rPr>
          <w:rFonts w:cs="Calibri"/>
          <w:b/>
          <w:bCs/>
          <w:color w:val="000000"/>
          <w:lang w:val="pt-BR"/>
        </w:rPr>
        <w:t>não se exige a comprovação de má-fé</w:t>
      </w:r>
      <w:r w:rsidRPr="00965AB6">
        <w:rPr>
          <w:rFonts w:cs="Calibri"/>
          <w:color w:val="000000"/>
          <w:lang w:val="pt-BR"/>
        </w:rPr>
        <w:t xml:space="preserve"> para a restituição em dobro, sendo suficiente a demonstração de que o fornecedor </w:t>
      </w:r>
      <w:r w:rsidRPr="00965AB6">
        <w:rPr>
          <w:rFonts w:cs="Calibri"/>
          <w:b/>
          <w:bCs/>
          <w:color w:val="000000"/>
          <w:lang w:val="pt-BR"/>
        </w:rPr>
        <w:t>atuou em desconformidade com a boa-fé objetiva e com o dever de informação</w:t>
      </w:r>
      <w:r w:rsidRPr="00965AB6">
        <w:rPr>
          <w:rFonts w:cs="Calibri"/>
          <w:color w:val="000000"/>
          <w:lang w:val="pt-BR"/>
        </w:rPr>
        <w:t>, exatamente como verificado na hipótese dos autos.</w:t>
      </w:r>
    </w:p>
    <w:p w14:paraId="25520DF0" w14:textId="77777777" w:rsidR="001A0754" w:rsidRPr="000B3A92" w:rsidRDefault="001A0754" w:rsidP="001A0754">
      <w:pPr>
        <w:spacing w:line="300" w:lineRule="auto"/>
        <w:ind w:firstLine="1418"/>
        <w:jc w:val="both"/>
        <w:rPr>
          <w:rFonts w:cs="Calibri"/>
          <w:b/>
          <w:bCs/>
          <w:sz w:val="24"/>
          <w:szCs w:val="24"/>
          <w:lang w:val="pt-BR"/>
        </w:rPr>
      </w:pPr>
    </w:p>
    <w:p w14:paraId="57ED6742" w14:textId="77777777" w:rsidR="001A0754" w:rsidRPr="000B3A92" w:rsidRDefault="001A0754" w:rsidP="001A0754">
      <w:pPr>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lastRenderedPageBreak/>
        <w:t xml:space="preserve">4) </w:t>
      </w:r>
      <w:r w:rsidRPr="000B3A92">
        <w:rPr>
          <w:rFonts w:cs="Calibri"/>
          <w:b/>
          <w:bCs/>
          <w:color w:val="000000"/>
          <w:sz w:val="20"/>
          <w:szCs w:val="20"/>
          <w:lang w:val="pt-BR" w:eastAsia="pt-BR"/>
        </w:rPr>
        <w:t xml:space="preserve">Nos casos de invalidade do contrato de cartão de crédito consignado, </w:t>
      </w:r>
      <w:r w:rsidRPr="000B3A92">
        <w:rPr>
          <w:rFonts w:cs="Calibri"/>
          <w:b/>
          <w:bCs/>
          <w:color w:val="00000A"/>
          <w:sz w:val="20"/>
          <w:szCs w:val="20"/>
          <w:lang w:val="pt-BR" w:eastAsia="pt-BR"/>
        </w:rPr>
        <w:t>tendo em vista a não observância do dever de informação</w:t>
      </w:r>
      <w:r w:rsidRPr="000B3A92">
        <w:rPr>
          <w:rFonts w:cs="Calibri"/>
          <w:b/>
          <w:bCs/>
          <w:color w:val="000000"/>
          <w:sz w:val="20"/>
          <w:szCs w:val="20"/>
          <w:lang w:val="pt-BR" w:eastAsia="pt-BR"/>
        </w:rPr>
        <w:t>, para a restituição em dobro do indébito não se exige a demonstração de má-fé</w:t>
      </w:r>
      <w:r w:rsidRPr="000B3A92">
        <w:rPr>
          <w:rFonts w:cs="Calibri"/>
          <w:color w:val="000000"/>
          <w:sz w:val="20"/>
          <w:szCs w:val="20"/>
          <w:lang w:val="pt-BR" w:eastAsia="pt-BR"/>
        </w:rPr>
        <w:t>, sendo cabível quando o fornecedor tenha agido de forma contrária à boa-fé objetiva.</w:t>
      </w:r>
    </w:p>
    <w:p w14:paraId="499F3C39" w14:textId="77777777" w:rsidR="001A0754" w:rsidRPr="000B3A92" w:rsidRDefault="001A0754" w:rsidP="001A0754">
      <w:pPr>
        <w:spacing w:line="300" w:lineRule="auto"/>
        <w:ind w:firstLine="2835"/>
        <w:jc w:val="both"/>
        <w:rPr>
          <w:rFonts w:cs="Calibri"/>
          <w:color w:val="000000"/>
          <w:lang w:val="pt-BR"/>
        </w:rPr>
      </w:pPr>
    </w:p>
    <w:p w14:paraId="7CD62A19" w14:textId="77777777" w:rsidR="001A0754" w:rsidRPr="000B3A92" w:rsidRDefault="001A0754" w:rsidP="001A0754">
      <w:pPr>
        <w:tabs>
          <w:tab w:val="left" w:pos="567"/>
        </w:tabs>
        <w:spacing w:line="300" w:lineRule="auto"/>
        <w:ind w:firstLine="1418"/>
        <w:jc w:val="both"/>
        <w:rPr>
          <w:rFonts w:cs="Calibri"/>
          <w:color w:val="000000"/>
          <w:sz w:val="24"/>
          <w:szCs w:val="24"/>
          <w:lang w:val="pt-BR"/>
        </w:rPr>
      </w:pPr>
      <w:r w:rsidRPr="00965AB6">
        <w:rPr>
          <w:rFonts w:cs="Calibri"/>
          <w:lang w:val="pt-BR"/>
        </w:rPr>
        <w:t xml:space="preserve">No presente caso, a atuação da instituição requerida extrapolou o mero erro justificável, evidenciando conduta </w:t>
      </w:r>
      <w:r w:rsidRPr="00965AB6">
        <w:rPr>
          <w:rFonts w:cs="Calibri"/>
          <w:b/>
          <w:bCs/>
          <w:lang w:val="pt-BR"/>
        </w:rPr>
        <w:t>unilateral, abusiva e contrária à boa-fé objetiva</w:t>
      </w:r>
      <w:r w:rsidRPr="00965AB6">
        <w:rPr>
          <w:rFonts w:cs="Calibri"/>
          <w:lang w:val="pt-BR"/>
        </w:rPr>
        <w:t>, ao impor à parte requerente operação mais onerosa e manter descontos mesmo após a quitação da dívida, em flagrante desequilíbrio contratual e afronta à função social do contrato.</w:t>
      </w:r>
    </w:p>
    <w:p w14:paraId="3F1A07A7" w14:textId="77777777" w:rsidR="001A0754" w:rsidRPr="000B3A92" w:rsidRDefault="001A0754" w:rsidP="001A0754">
      <w:pPr>
        <w:tabs>
          <w:tab w:val="left" w:pos="567"/>
        </w:tabs>
        <w:spacing w:line="300" w:lineRule="auto"/>
        <w:ind w:firstLine="1701"/>
        <w:jc w:val="both"/>
        <w:rPr>
          <w:rFonts w:cs="Calibri"/>
          <w:b/>
          <w:color w:val="000000"/>
          <w:lang w:val="pt-BR"/>
        </w:rPr>
      </w:pPr>
    </w:p>
    <w:p w14:paraId="64A47432" w14:textId="77777777" w:rsidR="001A0754" w:rsidRDefault="001A0754" w:rsidP="001A0754">
      <w:pPr>
        <w:tabs>
          <w:tab w:val="left" w:pos="567"/>
        </w:tabs>
        <w:spacing w:line="300" w:lineRule="auto"/>
        <w:ind w:firstLine="1418"/>
        <w:jc w:val="both"/>
        <w:rPr>
          <w:rFonts w:cs="Calibri"/>
          <w:bCs/>
          <w:color w:val="000000"/>
          <w:lang w:val="pt-BR"/>
        </w:rPr>
      </w:pPr>
      <w:r w:rsidRPr="00965AB6">
        <w:rPr>
          <w:rFonts w:cs="Calibri"/>
          <w:bCs/>
          <w:color w:val="000000"/>
          <w:lang w:val="pt-BR"/>
        </w:rPr>
        <w:t xml:space="preserve">A jurisprudência do Egrégio Tribunal de Justiça do Amazonas é firme no sentido de reconhecer, em hipóteses análogas, a </w:t>
      </w:r>
      <w:r w:rsidRPr="00965AB6">
        <w:rPr>
          <w:rFonts w:cs="Calibri"/>
          <w:b/>
          <w:bCs/>
          <w:color w:val="000000"/>
          <w:lang w:val="pt-BR"/>
        </w:rPr>
        <w:t>nulidade da contratação</w:t>
      </w:r>
      <w:r w:rsidRPr="00965AB6">
        <w:rPr>
          <w:rFonts w:cs="Calibri"/>
          <w:bCs/>
          <w:color w:val="000000"/>
          <w:lang w:val="pt-BR"/>
        </w:rPr>
        <w:t xml:space="preserve">, a </w:t>
      </w:r>
      <w:r w:rsidRPr="00965AB6">
        <w:rPr>
          <w:rFonts w:cs="Calibri"/>
          <w:b/>
          <w:bCs/>
          <w:color w:val="000000"/>
          <w:lang w:val="pt-BR"/>
        </w:rPr>
        <w:t>existência de dano material</w:t>
      </w:r>
      <w:r w:rsidRPr="00965AB6">
        <w:rPr>
          <w:rFonts w:cs="Calibri"/>
          <w:bCs/>
          <w:color w:val="000000"/>
          <w:lang w:val="pt-BR"/>
        </w:rPr>
        <w:t xml:space="preserve">, o </w:t>
      </w:r>
      <w:r w:rsidRPr="00965AB6">
        <w:rPr>
          <w:rFonts w:cs="Calibri"/>
          <w:b/>
          <w:bCs/>
          <w:color w:val="000000"/>
          <w:lang w:val="pt-BR"/>
        </w:rPr>
        <w:t>cabimento da repetição do indébito em dobro</w:t>
      </w:r>
      <w:r w:rsidRPr="00965AB6">
        <w:rPr>
          <w:rFonts w:cs="Calibri"/>
          <w:bCs/>
          <w:color w:val="000000"/>
          <w:lang w:val="pt-BR"/>
        </w:rPr>
        <w:t xml:space="preserve"> e, ainda, a </w:t>
      </w:r>
      <w:r w:rsidRPr="00965AB6">
        <w:rPr>
          <w:rFonts w:cs="Calibri"/>
          <w:b/>
          <w:bCs/>
          <w:color w:val="000000"/>
          <w:lang w:val="pt-BR"/>
        </w:rPr>
        <w:t>indenização por danos morais</w:t>
      </w:r>
      <w:r w:rsidRPr="00965AB6">
        <w:rPr>
          <w:rFonts w:cs="Calibri"/>
          <w:bCs/>
          <w:color w:val="000000"/>
          <w:lang w:val="pt-BR"/>
        </w:rPr>
        <w:t>, conforme precedentes já colacionados, os quais permanecem integralmente mantidos.</w:t>
      </w:r>
    </w:p>
    <w:p w14:paraId="140A9CE6" w14:textId="77777777" w:rsidR="001A0754" w:rsidRPr="00965AB6" w:rsidRDefault="001A0754" w:rsidP="001A0754">
      <w:pPr>
        <w:tabs>
          <w:tab w:val="left" w:pos="567"/>
        </w:tabs>
        <w:spacing w:line="300" w:lineRule="auto"/>
        <w:ind w:firstLine="1418"/>
        <w:jc w:val="both"/>
        <w:rPr>
          <w:rFonts w:cs="Calibri"/>
          <w:bCs/>
          <w:color w:val="000000"/>
          <w:lang w:val="pt-BR"/>
        </w:rPr>
      </w:pPr>
    </w:p>
    <w:p w14:paraId="7631EB42" w14:textId="77777777" w:rsidR="001A0754" w:rsidRPr="000B3A92" w:rsidRDefault="001A0754" w:rsidP="001A0754">
      <w:pPr>
        <w:tabs>
          <w:tab w:val="left" w:pos="567"/>
        </w:tabs>
        <w:spacing w:line="240" w:lineRule="auto"/>
        <w:ind w:left="2268"/>
        <w:jc w:val="both"/>
        <w:rPr>
          <w:rFonts w:cs="Calibri"/>
          <w:color w:val="000000"/>
          <w:sz w:val="20"/>
          <w:szCs w:val="20"/>
          <w:shd w:val="clear" w:color="auto" w:fill="FFFFFF"/>
          <w:lang w:val="pt-BR"/>
        </w:rPr>
      </w:pPr>
      <w:r w:rsidRPr="000B3A92">
        <w:rPr>
          <w:rFonts w:cs="Calibri"/>
          <w:color w:val="000000"/>
          <w:sz w:val="20"/>
          <w:szCs w:val="20"/>
          <w:shd w:val="clear" w:color="auto" w:fill="FFFFFF"/>
          <w:lang w:val="pt-BR"/>
        </w:rPr>
        <w:t xml:space="preserve">PROCESSO CIVIL. DIREITO CIVIL. APELAÇÃO CÍVEL. AÇÃO ORDINÁRIA. CARTÃO DE CRÉDITO CONSIGNADO. TESES JURÍDICAS DE IRDR. FALTA DE REQUISITOS E EXIGÊNCIAS PARA VALIDADE DO NEGÓCIO JURÍDICO. NULIDADE CONSTATADA. VIOLAÇÕES AO DEVER DE INFORMAÇÃO E À BOA FÉ OBJETIVA. DANO MORAL IN RE IPSA. DANO MATERIAL COMPROVADO. RESTITUIÇÃO EM DOBRO. RECURSO CONHECIDO E PROVIDO. </w:t>
      </w:r>
      <w:r w:rsidRPr="000B3A92">
        <w:rPr>
          <w:rFonts w:cs="Calibri"/>
          <w:b/>
          <w:bCs/>
          <w:color w:val="000000"/>
          <w:sz w:val="20"/>
          <w:szCs w:val="20"/>
          <w:shd w:val="clear" w:color="auto" w:fill="FFFFFF"/>
          <w:lang w:val="pt-BR"/>
        </w:rPr>
        <w:t>I – No caso em tela, os documentos de fls. 255/259 não apresentam os requisitos exigidos na tese "2" do acórdão de IRDR supramencionado, portanto, o negócio dever ser declarado totalmente inválido por violar o direito à informação do consumidor;</w:t>
      </w:r>
      <w:r w:rsidRPr="000B3A92">
        <w:rPr>
          <w:rFonts w:cs="Calibri"/>
          <w:color w:val="000000"/>
          <w:sz w:val="20"/>
          <w:szCs w:val="20"/>
          <w:shd w:val="clear" w:color="auto" w:fill="FFFFFF"/>
          <w:lang w:val="pt-BR"/>
        </w:rPr>
        <w:t xml:space="preserve"> II - A situação jurídica configura infringência a direito da personalidade passível de constituir dano moral in re ipsa, haja vista o vício de vontade constante no pacto celebrado entre as partes, devendo o consumidor ser indenizado no montante de R$5.000,00 (cinco mil reais), atendendo aos preceitos do artigo 944 do Código Civil, consoante a tese "3" do IRDR; </w:t>
      </w:r>
      <w:r w:rsidRPr="000B3A92">
        <w:rPr>
          <w:rFonts w:cs="Calibri"/>
          <w:b/>
          <w:bCs/>
          <w:color w:val="000000"/>
          <w:sz w:val="20"/>
          <w:szCs w:val="20"/>
          <w:shd w:val="clear" w:color="auto" w:fill="FFFFFF"/>
          <w:lang w:val="pt-BR"/>
        </w:rPr>
        <w:t>III - Concernente ao direito à restituição pelos prejuízos materiais sofridos pelo recorrente, este deverá ser restituído, em dobro, por violação à boa fé objetiva e inobservância do dever de informação, dispensada a comprovação da má fé por parte da instituição financeira – tese "4" do IRDR.</w:t>
      </w:r>
      <w:r w:rsidRPr="000B3A92">
        <w:rPr>
          <w:rFonts w:cs="Calibri"/>
          <w:color w:val="000000"/>
          <w:sz w:val="20"/>
          <w:szCs w:val="20"/>
          <w:shd w:val="clear" w:color="auto" w:fill="FFFFFF"/>
          <w:lang w:val="pt-BR"/>
        </w:rPr>
        <w:t xml:space="preserve"> Tal valor, entretanto, deverá ser apurado em sede de liquidação da sentença. IV - Ademais, vale destacar que não há documentos nos autos que demonstrem a utilização do cartão de crédito para compras em geral por parte do consumidor, de modo que não há que se falar em ressarcimento à instituição financeira (tese "5" do IRDR). V - Apelação conhecida e provida. (Relator (a): João de Jesus Abdala Simões; Comarca: Capital - Fórum Ministro Henoch Reis; Órgão julgador: Terceira Câmara Cível; Data do julgamento: 04/04/2022; Data de registro: 04/04/2022) (grifo nosso)</w:t>
      </w:r>
    </w:p>
    <w:p w14:paraId="741B3CA8" w14:textId="77777777" w:rsidR="001A0754" w:rsidRPr="000B3A92" w:rsidRDefault="001A0754" w:rsidP="001A0754">
      <w:pPr>
        <w:tabs>
          <w:tab w:val="left" w:pos="567"/>
        </w:tabs>
        <w:spacing w:line="300" w:lineRule="auto"/>
        <w:ind w:left="2268"/>
        <w:jc w:val="both"/>
        <w:rPr>
          <w:rFonts w:cs="Calibri"/>
          <w:color w:val="000000"/>
          <w:sz w:val="20"/>
          <w:szCs w:val="20"/>
          <w:shd w:val="clear" w:color="auto" w:fill="FFFFFF"/>
          <w:lang w:val="pt-BR"/>
        </w:rPr>
      </w:pPr>
    </w:p>
    <w:p w14:paraId="53F2F8A2" w14:textId="77777777" w:rsidR="001A0754" w:rsidRPr="000B3A92" w:rsidRDefault="001A0754" w:rsidP="001A0754">
      <w:pPr>
        <w:tabs>
          <w:tab w:val="left" w:pos="567"/>
        </w:tabs>
        <w:spacing w:line="240" w:lineRule="auto"/>
        <w:ind w:left="2268"/>
        <w:jc w:val="both"/>
        <w:rPr>
          <w:rFonts w:cs="Calibri"/>
          <w:bCs/>
          <w:color w:val="000000"/>
          <w:sz w:val="20"/>
          <w:szCs w:val="20"/>
          <w:lang w:val="pt-BR"/>
        </w:rPr>
      </w:pPr>
      <w:r w:rsidRPr="000B3A92">
        <w:rPr>
          <w:rFonts w:cs="Calibri"/>
          <w:color w:val="000000"/>
          <w:sz w:val="20"/>
          <w:szCs w:val="20"/>
          <w:shd w:val="clear" w:color="auto" w:fill="FFFFFF"/>
          <w:lang w:val="pt-BR"/>
        </w:rPr>
        <w:t xml:space="preserve">Apelação. Relação de Consumo. </w:t>
      </w:r>
      <w:r w:rsidRPr="000B3A92">
        <w:rPr>
          <w:rFonts w:cs="Calibri"/>
          <w:b/>
          <w:bCs/>
          <w:color w:val="000000"/>
          <w:sz w:val="20"/>
          <w:szCs w:val="20"/>
          <w:shd w:val="clear" w:color="auto" w:fill="FFFFFF"/>
          <w:lang w:val="pt-BR"/>
        </w:rPr>
        <w:t>Cartão de crédito consignado</w:t>
      </w:r>
      <w:r w:rsidRPr="000B3A92">
        <w:rPr>
          <w:rFonts w:cs="Calibri"/>
          <w:color w:val="000000"/>
          <w:sz w:val="20"/>
          <w:szCs w:val="20"/>
          <w:shd w:val="clear" w:color="auto" w:fill="FFFFFF"/>
          <w:lang w:val="pt-BR"/>
        </w:rPr>
        <w:t>. Cobrança Indevida. Repetição de indébito. Possibilidade. Dano Moral. Ocorrência 1</w:t>
      </w:r>
      <w:r w:rsidRPr="000B3A92">
        <w:rPr>
          <w:rFonts w:cs="Calibri"/>
          <w:b/>
          <w:bCs/>
          <w:color w:val="000000"/>
          <w:sz w:val="20"/>
          <w:szCs w:val="20"/>
          <w:shd w:val="clear" w:color="auto" w:fill="FFFFFF"/>
          <w:lang w:val="pt-BR"/>
        </w:rPr>
        <w:t xml:space="preserve">. Nas relações de consumo é imprescindível a observância dos princípios da transparência, informação e boa-fé. A violação a uma dessas regras, devido a supremacia técnica e econômica do fornecedor, gera um contrato vicioso e a obrigação de indenizar o consumidor. </w:t>
      </w:r>
      <w:r w:rsidRPr="000B3A92">
        <w:rPr>
          <w:rFonts w:cs="Calibri"/>
          <w:color w:val="000000"/>
          <w:sz w:val="20"/>
          <w:szCs w:val="20"/>
          <w:shd w:val="clear" w:color="auto" w:fill="FFFFFF"/>
          <w:lang w:val="pt-BR"/>
        </w:rPr>
        <w:t xml:space="preserve">2. Restando devidamente comprovado o abalo moral extrapolando o mero dissabor, a indenização por danos morais é medida que se impõe. Somente podendo ser modificado caso não atenda os princípios da proporcionalidade e da razoabilidade na sua fixação. </w:t>
      </w:r>
      <w:r w:rsidRPr="000B3A92">
        <w:rPr>
          <w:rFonts w:cs="Calibri"/>
          <w:b/>
          <w:bCs/>
          <w:color w:val="000000"/>
          <w:sz w:val="20"/>
          <w:szCs w:val="20"/>
          <w:shd w:val="clear" w:color="auto" w:fill="FFFFFF"/>
          <w:lang w:val="pt-BR"/>
        </w:rPr>
        <w:t xml:space="preserve">3. O consumidor tem direito de receber em dobro os valores cobrados, quando pagou quantia indevida, em decorrência de falha na </w:t>
      </w:r>
      <w:r w:rsidRPr="000B3A92">
        <w:rPr>
          <w:rFonts w:cs="Calibri"/>
          <w:b/>
          <w:bCs/>
          <w:color w:val="000000"/>
          <w:sz w:val="20"/>
          <w:szCs w:val="20"/>
          <w:shd w:val="clear" w:color="auto" w:fill="FFFFFF"/>
          <w:lang w:val="pt-BR"/>
        </w:rPr>
        <w:lastRenderedPageBreak/>
        <w:t xml:space="preserve">prestação do serviço </w:t>
      </w:r>
      <w:r w:rsidRPr="000B3A92">
        <w:rPr>
          <w:rFonts w:cs="Calibri"/>
          <w:color w:val="000000"/>
          <w:sz w:val="20"/>
          <w:szCs w:val="20"/>
          <w:shd w:val="clear" w:color="auto" w:fill="FFFFFF"/>
          <w:lang w:val="pt-BR"/>
        </w:rPr>
        <w:t>4. Apelação conhecida e provida. (Relator (a): Elci Simões de Oliveira; Comarca: Capital - Fórum Ministro Henoch Reis; Órgão julgador: Segunda Câmara Cível; Data do julgamento: 14/03/2022; Data de registro: 14/03/2022) (grifo nosso)</w:t>
      </w:r>
    </w:p>
    <w:p w14:paraId="2B394594" w14:textId="77777777" w:rsidR="001A0754" w:rsidRPr="000B3A92" w:rsidRDefault="001A0754" w:rsidP="001A0754">
      <w:pPr>
        <w:spacing w:line="300" w:lineRule="auto"/>
        <w:ind w:firstLine="2835"/>
        <w:jc w:val="both"/>
        <w:rPr>
          <w:rFonts w:cs="Calibri"/>
          <w:color w:val="000000"/>
          <w:lang w:val="pt-BR"/>
        </w:rPr>
      </w:pPr>
    </w:p>
    <w:p w14:paraId="4F2F19BA" w14:textId="0613C0B5" w:rsidR="001A0754" w:rsidRPr="000B3A92" w:rsidRDefault="001A0754" w:rsidP="001A0754">
      <w:pPr>
        <w:adjustRightInd w:val="0"/>
        <w:spacing w:line="300" w:lineRule="auto"/>
        <w:ind w:firstLine="1701"/>
        <w:jc w:val="both"/>
        <w:rPr>
          <w:rFonts w:cs="Calibri"/>
          <w:color w:val="000000"/>
          <w:lang w:val="pt-BR"/>
        </w:rPr>
      </w:pPr>
      <w:r w:rsidRPr="000B3A92">
        <w:rPr>
          <w:rFonts w:cs="Calibri"/>
          <w:color w:val="000000"/>
          <w:lang w:val="pt-BR"/>
        </w:rPr>
        <w:t xml:space="preserve">Diante disso, requer-se a condenação do banco requerido à restituição em dobro dos valores indevidamente descontados no período de {{periodo_indevido_inicio}} a {{periodo_indevido_fim}}, no valor de R$ {{valor_descontos_indevidos}}, perfazendo em dobro o valor total de R$ {{valor_descontos_indevidos_dobro}} ({{valor_descontos_indevidos_dobro_extenso}})</w:t>
      </w:r>
      <w:r w:rsidR="006E44EB">
        <w:rPr>
          <w:rFonts w:cs="Calibri"/>
          <w:b/>
          <w:bCs/>
          <w:color w:val="000000"/>
          <w:lang w:val="pt-BR"/>
        </w:rPr>
        <w:t xml:space="preserve"/>
      </w:r>
      <w:r w:rsidR="006C41FF">
        <w:rPr>
          <w:rFonts w:cs="Calibri"/>
          <w:b/>
          <w:bCs/>
          <w:color w:val="000000"/>
          <w:lang w:val="pt-BR"/>
        </w:rPr>
        <w:t xml:space="preserve"/>
      </w:r>
      <w:r w:rsidRPr="000B3A92">
        <w:rPr>
          <w:rFonts w:cs="Calibri"/>
          <w:b/>
          <w:bCs/>
          <w:color w:val="000000"/>
          <w:lang w:val="pt-BR"/>
        </w:rPr>
        <w:t xml:space="preserve"/>
      </w:r>
      <w:r w:rsidR="000036D1">
        <w:rPr>
          <w:rFonts w:cs="Calibri"/>
          <w:b/>
          <w:bCs/>
          <w:color w:val="000000"/>
          <w:lang w:val="pt-BR"/>
        </w:rPr>
        <w:t xml:space="preserve"/>
      </w:r>
      <w:r w:rsidR="006E44EB">
        <w:rPr>
          <w:rFonts w:cs="Calibri"/>
          <w:b/>
          <w:bCs/>
          <w:color w:val="000000"/>
          <w:lang w:val="pt-BR"/>
        </w:rPr>
        <w:t xml:space="preserve"/>
      </w:r>
      <w:r w:rsidRPr="000B3A92">
        <w:rPr>
          <w:rFonts w:cs="Calibri"/>
          <w:b/>
          <w:bCs/>
          <w:color w:val="000000"/>
          <w:lang w:val="pt-BR"/>
        </w:rPr>
        <w:t xml:space="preserve"/>
      </w:r>
      <w:r w:rsidR="006C41FF">
        <w:rPr>
          <w:rFonts w:cs="Calibri"/>
          <w:b/>
          <w:bCs/>
          <w:color w:val="000000"/>
          <w:lang w:val="pt-BR"/>
        </w:rPr>
        <w:t xml:space="preserve"/>
      </w:r>
      <w:r w:rsidRPr="000B3A92">
        <w:rPr>
          <w:rFonts w:cs="Calibri"/>
          <w:b/>
          <w:bCs/>
          <w:color w:val="000000"/>
          <w:lang w:val="pt-BR"/>
        </w:rPr>
        <w:t xml:space="preserve"/>
      </w:r>
      <w:r w:rsidR="000036D1">
        <w:rPr>
          <w:rFonts w:cs="Calibri"/>
          <w:b/>
          <w:bCs/>
          <w:color w:val="000000"/>
          <w:lang w:val="pt-BR"/>
        </w:rPr>
        <w:t xml:space="preserve"/>
      </w:r>
      <w:r w:rsidRPr="000B3A92">
        <w:rPr>
          <w:rFonts w:cs="Calibri"/>
          <w:color w:val="000000"/>
          <w:lang w:val="pt-BR"/>
        </w:rPr>
        <w:t xml:space="preserve"/>
      </w:r>
      <w:r w:rsidRPr="000B3A92">
        <w:rPr>
          <w:rFonts w:cs="Calibri"/>
          <w:b/>
          <w:bCs/>
          <w:color w:val="000000"/>
          <w:lang w:val="pt-BR"/>
        </w:rPr>
        <w:t xml:space="preserve"/>
      </w:r>
      <w:r w:rsidR="006E44EB">
        <w:rPr>
          <w:rFonts w:cs="Calibri"/>
          <w:b/>
          <w:bCs/>
          <w:color w:val="000000"/>
          <w:lang w:val="pt-BR"/>
        </w:rPr>
        <w:t xml:space="preserve"/>
      </w:r>
      <w:r w:rsidR="00612762">
        <w:rPr>
          <w:rFonts w:cs="Calibri"/>
          <w:b/>
          <w:bCs/>
          <w:color w:val="000000"/>
          <w:lang w:val="pt-BR"/>
        </w:rPr>
        <w:t xml:space="preserve"/>
      </w:r>
      <w:r w:rsidRPr="000B3A92">
        <w:rPr>
          <w:rFonts w:cs="Calibri"/>
          <w:color w:val="000000"/>
          <w:lang w:val="pt-BR"/>
        </w:rPr>
        <w:t xml:space="preserve"/>
      </w:r>
      <w:r>
        <w:rPr>
          <w:rFonts w:cs="Calibri"/>
          <w:color w:val="000000"/>
          <w:lang w:val="pt-BR"/>
        </w:rPr>
        <w:t xml:space="preserve"/>
      </w:r>
      <w:r w:rsidRPr="000B3A92">
        <w:rPr>
          <w:rFonts w:cs="Calibri"/>
          <w:color w:val="000000"/>
          <w:lang w:val="pt-BR"/>
        </w:rPr>
        <w:t xml:space="preserve"/>
      </w:r>
      <w:r w:rsidRPr="000B3A92">
        <w:rPr>
          <w:rFonts w:cs="Calibri"/>
          <w:b/>
          <w:bCs/>
          <w:color w:val="000000"/>
          <w:lang w:val="pt-BR"/>
        </w:rPr>
        <w:t xml:space="preserve"/>
      </w:r>
      <w:r w:rsidR="000B1CC8">
        <w:rPr>
          <w:rFonts w:cs="Calibri"/>
          <w:b/>
          <w:bCs/>
          <w:color w:val="000000"/>
          <w:lang w:val="pt-BR"/>
        </w:rPr>
        <w:t xml:space="preserve"/>
      </w:r>
      <w:r w:rsidR="006C41FF">
        <w:rPr>
          <w:rFonts w:cs="Calibri"/>
          <w:b/>
          <w:bCs/>
          <w:color w:val="000000"/>
          <w:lang w:val="pt-BR"/>
        </w:rPr>
        <w:t xml:space="preserve"/>
      </w:r>
      <w:r w:rsidR="006E44EB">
        <w:rPr>
          <w:rFonts w:cs="Calibri"/>
          <w:b/>
          <w:bCs/>
          <w:color w:val="000000"/>
          <w:lang w:val="pt-BR"/>
        </w:rPr>
        <w:t xml:space="preserve"/>
      </w:r>
      <w:r w:rsidR="006C41FF">
        <w:rPr>
          <w:rFonts w:cs="Calibri"/>
          <w:b/>
          <w:bCs/>
          <w:color w:val="000000"/>
          <w:lang w:val="pt-BR"/>
        </w:rPr>
        <w:t xml:space="preserve"/>
      </w:r>
      <w:r>
        <w:rPr>
          <w:rFonts w:cs="Calibri"/>
          <w:b/>
          <w:bCs/>
          <w:color w:val="000000"/>
          <w:lang w:val="pt-BR"/>
        </w:rPr>
        <w:t xml:space="preserve"/>
      </w:r>
      <w:r w:rsidR="006E44EB">
        <w:rPr>
          <w:rFonts w:cs="Calibri"/>
          <w:b/>
          <w:bCs/>
          <w:color w:val="000000"/>
          <w:lang w:val="pt-BR"/>
        </w:rPr>
        <w:t xml:space="preserve"/>
      </w:r>
      <w:r w:rsidR="006C41FF">
        <w:rPr>
          <w:rFonts w:cs="Calibri"/>
          <w:b/>
          <w:bCs/>
          <w:color w:val="000000"/>
          <w:lang w:val="pt-BR"/>
        </w:rPr>
        <w:t xml:space="preserve"/>
      </w:r>
      <w:r w:rsidR="006E44EB">
        <w:rPr>
          <w:rFonts w:cs="Calibri"/>
          <w:b/>
          <w:bCs/>
          <w:color w:val="000000"/>
          <w:lang w:val="pt-BR"/>
        </w:rPr>
        <w:t xml:space="preserve"/>
      </w:r>
      <w:r w:rsidR="006C41FF">
        <w:rPr>
          <w:rFonts w:cs="Calibri"/>
          <w:b/>
          <w:bCs/>
          <w:color w:val="000000"/>
          <w:lang w:val="pt-BR"/>
        </w:rPr>
        <w:t xml:space="preserve"/>
      </w:r>
      <w:r w:rsidR="006E44EB">
        <w:rPr>
          <w:rFonts w:cs="Calibri"/>
          <w:b/>
          <w:bCs/>
          <w:color w:val="000000"/>
          <w:lang w:val="pt-BR"/>
        </w:rPr>
        <w:t xml:space="preserve"/>
      </w:r>
      <w:r w:rsidR="006C41FF">
        <w:rPr>
          <w:rFonts w:cs="Calibri"/>
          <w:b/>
          <w:bCs/>
          <w:color w:val="000000"/>
          <w:lang w:val="pt-BR"/>
        </w:rPr>
        <w:t xml:space="preserve"/>
      </w:r>
      <w:r w:rsidR="006E44EB">
        <w:rPr>
          <w:rFonts w:cs="Calibri"/>
          <w:b/>
          <w:bCs/>
          <w:color w:val="000000"/>
          <w:lang w:val="pt-BR"/>
        </w:rPr>
        <w:t xml:space="preserve"/>
      </w:r>
      <w:r w:rsidR="00EE57EE">
        <w:rPr>
          <w:rFonts w:cs="Calibri"/>
          <w:b/>
          <w:bCs/>
          <w:color w:val="000000"/>
          <w:lang w:val="pt-BR"/>
        </w:rPr>
        <w:t xml:space="preserve"/>
      </w:r>
      <w:r w:rsidRPr="000B3A92">
        <w:rPr>
          <w:rFonts w:cs="Calibri"/>
          <w:b/>
          <w:bCs/>
          <w:color w:val="000000"/>
          <w:lang w:val="pt-BR"/>
        </w:rPr>
        <w:t xml:space="preserve"/>
      </w:r>
      <w:r w:rsidRPr="000B3A92">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5CFAE20A" w14:textId="77777777" w:rsidR="001A0754" w:rsidRPr="000B3A92" w:rsidRDefault="001A0754" w:rsidP="001A0754">
      <w:pPr>
        <w:adjustRightInd w:val="0"/>
        <w:spacing w:line="300" w:lineRule="auto"/>
        <w:ind w:firstLine="1701"/>
        <w:jc w:val="both"/>
        <w:rPr>
          <w:rFonts w:cs="Calibri"/>
          <w:color w:val="000000"/>
          <w:lang w:val="pt-BR"/>
        </w:rPr>
      </w:pPr>
    </w:p>
    <w:p w14:paraId="1FBE81EF" w14:textId="1E9D24D0" w:rsidR="001A0754" w:rsidRPr="000B3A92" w:rsidRDefault="00554021" w:rsidP="001A0754">
      <w:pPr>
        <w:pStyle w:val="PargrafodaLista"/>
        <w:numPr>
          <w:ilvl w:val="0"/>
          <w:numId w:val="22"/>
        </w:numPr>
        <w:adjustRightInd w:val="0"/>
        <w:spacing w:after="0" w:line="300" w:lineRule="auto"/>
        <w:ind w:left="1418" w:firstLine="0"/>
        <w:jc w:val="both"/>
        <w:rPr>
          <w:rFonts w:cs="Calibri"/>
          <w:b/>
          <w:bCs/>
          <w:color w:val="000000"/>
        </w:rPr>
      </w:pPr>
      <w:r>
        <w:rPr>
          <w:rFonts w:cs="Calibri"/>
          <w:b/>
          <w:bCs/>
          <w:color w:val="000000"/>
        </w:rPr>
        <w:t>4</w:t>
      </w:r>
      <w:r w:rsidR="001A0754" w:rsidRPr="000B3A92">
        <w:rPr>
          <w:rFonts w:cs="Calibri"/>
          <w:b/>
          <w:bCs/>
          <w:color w:val="000000"/>
        </w:rPr>
        <w:t xml:space="preserve">.7.1 – DO PEDIDO ALTERNATIVO – EM CASO DE CONVERSÃO DO CONTRATO EM EMPRÉSTIMO CONSIGNADO COM TAXA MÉDIA DE MERCADO </w:t>
      </w:r>
    </w:p>
    <w:p w14:paraId="6A8B81AB" w14:textId="77777777" w:rsidR="001A0754" w:rsidRPr="000B3A92" w:rsidRDefault="001A0754" w:rsidP="001A0754">
      <w:pPr>
        <w:adjustRightInd w:val="0"/>
        <w:spacing w:line="300" w:lineRule="auto"/>
        <w:jc w:val="both"/>
        <w:rPr>
          <w:rFonts w:cs="Calibri"/>
          <w:color w:val="000000"/>
          <w:lang w:val="pt-BR"/>
        </w:rPr>
      </w:pPr>
    </w:p>
    <w:p w14:paraId="04FA60C8" w14:textId="77777777" w:rsidR="001A0754" w:rsidRPr="000B3A92" w:rsidRDefault="001A0754" w:rsidP="001A0754">
      <w:pPr>
        <w:adjustRightInd w:val="0"/>
        <w:spacing w:line="300" w:lineRule="auto"/>
        <w:ind w:firstLine="1418"/>
        <w:jc w:val="both"/>
        <w:rPr>
          <w:rFonts w:cs="Calibri"/>
          <w:color w:val="000000"/>
          <w:lang w:val="pt-BR"/>
        </w:rPr>
      </w:pPr>
      <w:r w:rsidRPr="00965AB6">
        <w:rPr>
          <w:rFonts w:cs="Calibri"/>
          <w:color w:val="000000"/>
          <w:lang w:val="pt-BR"/>
        </w:rPr>
        <w:t xml:space="preserve">Subsidiariamente, na hipótese de Vossa Excelência entender pela </w:t>
      </w:r>
      <w:r w:rsidRPr="00965AB6">
        <w:rPr>
          <w:rFonts w:cs="Calibri"/>
          <w:b/>
          <w:bCs/>
          <w:color w:val="000000"/>
          <w:lang w:val="pt-BR"/>
        </w:rPr>
        <w:t>conversão da operação em empréstimo consignado</w:t>
      </w:r>
      <w:r w:rsidRPr="00965AB6">
        <w:rPr>
          <w:rFonts w:cs="Calibri"/>
          <w:color w:val="000000"/>
          <w:lang w:val="pt-BR"/>
        </w:rPr>
        <w:t xml:space="preserve">, nos moldes da </w:t>
      </w:r>
      <w:r w:rsidRPr="00965AB6">
        <w:rPr>
          <w:rFonts w:cs="Calibri"/>
          <w:b/>
          <w:bCs/>
          <w:color w:val="000000"/>
          <w:lang w:val="pt-BR"/>
        </w:rPr>
        <w:t>Tese nº 6 do IRDR nº 0005217-75.2019.8.04.0000</w:t>
      </w:r>
      <w:r w:rsidRPr="00965AB6">
        <w:rPr>
          <w:rFonts w:cs="Calibri"/>
          <w:color w:val="000000"/>
          <w:lang w:val="pt-BR"/>
        </w:rPr>
        <w:t xml:space="preserve">, requer a parte demandante a </w:t>
      </w:r>
      <w:r w:rsidRPr="00965AB6">
        <w:rPr>
          <w:rFonts w:cs="Calibri"/>
          <w:b/>
          <w:bCs/>
          <w:color w:val="000000"/>
          <w:lang w:val="pt-BR"/>
        </w:rPr>
        <w:t>restituição em dobro de todos os valores descontados indevidamente após a efetiva quitação da dívida</w:t>
      </w:r>
      <w:r w:rsidRPr="00965AB6">
        <w:rPr>
          <w:rFonts w:cs="Calibri"/>
          <w:color w:val="000000"/>
          <w:lang w:val="pt-BR"/>
        </w:rPr>
        <w:t xml:space="preserve">, a serem apurados mediante aplicação da </w:t>
      </w:r>
      <w:r w:rsidRPr="00965AB6">
        <w:rPr>
          <w:rFonts w:cs="Calibri"/>
          <w:b/>
          <w:bCs/>
          <w:color w:val="000000"/>
          <w:lang w:val="pt-BR"/>
        </w:rPr>
        <w:t>taxa média de mercado divulgada pelo Banco Central do Brasil à época da contratação</w:t>
      </w:r>
      <w:r w:rsidRPr="00965AB6">
        <w:rPr>
          <w:rFonts w:cs="Calibri"/>
          <w:color w:val="000000"/>
          <w:lang w:val="pt-BR"/>
        </w:rPr>
        <w:t>.</w:t>
      </w:r>
    </w:p>
    <w:p w14:paraId="145F7C1A" w14:textId="77777777" w:rsidR="001A0754" w:rsidRPr="000B3A92" w:rsidRDefault="001A0754" w:rsidP="001A0754">
      <w:pPr>
        <w:adjustRightInd w:val="0"/>
        <w:spacing w:line="300" w:lineRule="auto"/>
        <w:ind w:firstLine="1418"/>
        <w:jc w:val="both"/>
        <w:rPr>
          <w:rFonts w:cs="Calibri"/>
          <w:color w:val="000000"/>
          <w:lang w:val="pt-BR"/>
        </w:rPr>
      </w:pPr>
    </w:p>
    <w:p w14:paraId="2E28A1B3" w14:textId="77777777" w:rsidR="001A0754" w:rsidRPr="00D87154" w:rsidRDefault="001A0754" w:rsidP="001A0754">
      <w:pPr>
        <w:adjustRightInd w:val="0"/>
        <w:spacing w:line="300" w:lineRule="auto"/>
        <w:ind w:firstLine="1418"/>
        <w:jc w:val="both"/>
        <w:rPr>
          <w:rFonts w:cs="Calibri"/>
          <w:color w:val="000000"/>
          <w:lang w:val="pt-BR"/>
        </w:rPr>
      </w:pPr>
      <w:r w:rsidRPr="00D87154">
        <w:rPr>
          <w:rFonts w:cs="Calibri"/>
          <w:color w:val="000000"/>
          <w:lang w:val="pt-BR"/>
        </w:rPr>
        <w:t>Requer-se, ainda, que o montante a ser restituído seja apurado em liquidação de sentença, observando-se a incidência de correção monetária desde o efetivo prejuízo (Súmula 43/STJ) e juros legais de 1% ao mês desde o evento danoso (Súmula 54/STJ).</w:t>
      </w:r>
    </w:p>
    <w:p w14:paraId="67D028F7" w14:textId="77777777" w:rsidR="001A0754" w:rsidRPr="00965AB6" w:rsidRDefault="001A0754" w:rsidP="001A0754">
      <w:pPr>
        <w:adjustRightInd w:val="0"/>
        <w:spacing w:line="300" w:lineRule="auto"/>
        <w:ind w:firstLine="2835"/>
        <w:jc w:val="both"/>
        <w:rPr>
          <w:rFonts w:cs="Calibri"/>
          <w:color w:val="000000"/>
          <w:lang w:val="pt-BR"/>
        </w:rPr>
      </w:pPr>
    </w:p>
    <w:p w14:paraId="37C07CDF" w14:textId="6B1DFDFA" w:rsidR="001A0754" w:rsidRPr="000B3A92" w:rsidRDefault="00554021"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044FBF">
        <w:rPr>
          <w:rFonts w:cs="Calibri"/>
          <w:b/>
          <w:color w:val="000000"/>
          <w:lang w:val="pt-BR"/>
        </w:rPr>
        <w:t>.</w:t>
      </w:r>
      <w:r w:rsidR="001A0754" w:rsidRPr="000B3A92">
        <w:rPr>
          <w:rFonts w:cs="Calibri"/>
          <w:b/>
          <w:color w:val="000000"/>
          <w:lang w:val="pt-BR"/>
        </w:rPr>
        <w:t>8 – DO DANO MORAL E DA OBRIGAÇÃO DE REPARAR</w:t>
      </w:r>
    </w:p>
    <w:p w14:paraId="6E835B7D" w14:textId="77777777" w:rsidR="001A0754" w:rsidRPr="009B4D78" w:rsidRDefault="001A0754" w:rsidP="009B4D78">
      <w:pPr>
        <w:spacing w:line="300" w:lineRule="auto"/>
        <w:ind w:firstLine="1418"/>
        <w:jc w:val="both"/>
        <w:rPr>
          <w:rFonts w:cs="Calibri"/>
          <w:bCs/>
          <w:color w:val="000000"/>
          <w:lang w:val="pt-BR"/>
        </w:rPr>
      </w:pPr>
    </w:p>
    <w:p w14:paraId="0447FF74" w14:textId="0F3F0F7C"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É imprescindível reiterar que a parte requerente contratou com o banco requerido um empréstimo consignado no valor de aproximadamente R$ {{valor_emprestimo}} ({{valor_emprestimo_extenso}}), em meados de {{data_contratacao}}</w:t>
      </w:r>
      <w:r w:rsidRPr="009B4D78">
        <w:rPr>
          <w:rFonts w:cs="Calibri"/>
          <w:b/>
          <w:color w:val="000000"/>
          <w:lang w:val="pt-BR"/>
        </w:rPr>
        <w:t xml:space="preserve"/>
      </w:r>
      <w:r w:rsidR="006E44EB">
        <w:rPr>
          <w:rFonts w:cs="Calibri"/>
          <w:b/>
          <w:color w:val="000000"/>
          <w:lang w:val="pt-BR"/>
        </w:rPr>
        <w:t xml:space="preserve"/>
      </w:r>
      <w:r w:rsidRPr="009B4D78">
        <w:rPr>
          <w:rFonts w:cs="Calibri"/>
          <w:b/>
          <w:color w:val="000000"/>
          <w:lang w:val="pt-BR"/>
        </w:rPr>
        <w:t xml:space="preserve"/>
      </w:r>
      <w:r w:rsidR="006E44EB">
        <w:rPr>
          <w:rFonts w:cs="Calibri"/>
          <w:b/>
          <w:color w:val="000000"/>
          <w:lang w:val="pt-BR"/>
        </w:rPr>
        <w:t xml:space="preserve"/>
      </w:r>
      <w:r w:rsidR="006C41FF">
        <w:rPr>
          <w:rFonts w:cs="Calibri"/>
          <w:b/>
          <w:color w:val="000000"/>
          <w:lang w:val="pt-BR"/>
        </w:rPr>
        <w:t xml:space="preserve"/>
      </w:r>
      <w:r w:rsidR="006E44EB">
        <w:rPr>
          <w:rFonts w:cs="Calibri"/>
          <w:b/>
          <w:color w:val="000000"/>
          <w:lang w:val="pt-BR"/>
        </w:rPr>
        <w:t xml:space="preserve"/>
      </w:r>
      <w:r w:rsidR="006C41FF">
        <w:rPr>
          <w:rFonts w:cs="Calibri"/>
          <w:b/>
          <w:color w:val="000000"/>
          <w:lang w:val="pt-BR"/>
        </w:rPr>
        <w:t xml:space="preserve"/>
      </w:r>
      <w:r w:rsidR="006E44EB">
        <w:rPr>
          <w:rFonts w:cs="Calibri"/>
          <w:b/>
          <w:color w:val="000000"/>
          <w:lang w:val="pt-BR"/>
        </w:rPr>
        <w:t xml:space="preserve"/>
      </w:r>
      <w:r w:rsidRPr="009B4D78">
        <w:rPr>
          <w:rFonts w:cs="Calibri"/>
          <w:b/>
          <w:color w:val="000000"/>
          <w:lang w:val="pt-BR"/>
        </w:rPr>
        <w:t xml:space="preserve"/>
      </w:r>
      <w:r w:rsidRPr="009B4D78">
        <w:rPr>
          <w:rFonts w:cs="Calibri"/>
          <w:bCs/>
          <w:color w:val="000000"/>
          <w:lang w:val="pt-BR"/>
        </w:rPr>
        <w:t xml:space="preserve"/>
      </w:r>
      <w:r w:rsidR="006C41FF">
        <w:rPr>
          <w:rFonts w:cs="Calibri"/>
          <w:bCs/>
          <w:color w:val="000000"/>
          <w:lang w:val="pt-BR"/>
        </w:rPr>
        <w:t xml:space="preserve"/>
      </w:r>
      <w:r w:rsidRPr="009B4D78">
        <w:rPr>
          <w:rFonts w:cs="Calibri"/>
          <w:bCs/>
          <w:color w:val="000000"/>
          <w:lang w:val="pt-BR"/>
        </w:rPr>
        <w:t xml:space="preserve"/>
      </w:r>
      <w:r w:rsidR="006C41FF">
        <w:rPr>
          <w:rFonts w:cs="Calibri"/>
          <w:bCs/>
          <w:color w:val="000000"/>
          <w:lang w:val="pt-BR"/>
        </w:rPr>
        <w:t xml:space="preserve"/>
      </w:r>
      <w:r w:rsidRPr="009B4D78">
        <w:rPr>
          <w:rFonts w:cs="Calibri"/>
          <w:bCs/>
          <w:color w:val="000000"/>
          <w:lang w:val="pt-BR"/>
        </w:rPr>
        <w:t xml:space="preserve">, com liberação do valor em sua conta corrente. O contrato previa o pagamento em {{num_parcelas}} ({{num_parcelas_extenso}}) parcelas de R$ {{valor_parcela}} ({{valor_parcela_extenso}}).</w:t>
      </w:r>
      <w:r w:rsidR="00554021">
        <w:rPr>
          <w:rFonts w:cs="Calibri"/>
          <w:b/>
          <w:color w:val="000000"/>
          <w:lang w:val="pt-BR"/>
        </w:rPr>
        <w:t xml:space="preserve"/>
      </w:r>
      <w:r w:rsidRPr="009B4D78">
        <w:rPr>
          <w:rFonts w:cs="Calibri"/>
          <w:b/>
          <w:color w:val="000000"/>
          <w:lang w:val="pt-BR"/>
        </w:rPr>
        <w:t xml:space="preserve"/>
      </w:r>
      <w:r w:rsidR="00554021">
        <w:rPr>
          <w:rFonts w:cs="Calibri"/>
          <w:b/>
          <w:color w:val="000000"/>
          <w:lang w:val="pt-BR"/>
        </w:rPr>
        <w:t xml:space="preserve"/>
      </w:r>
      <w:r w:rsidRPr="009B4D78">
        <w:rPr>
          <w:rFonts w:cs="Calibri"/>
          <w:b/>
          <w:color w:val="000000"/>
          <w:lang w:val="pt-BR"/>
        </w:rPr>
        <w:t xml:space="preserve"/>
      </w:r>
      <w:r w:rsidR="006E44EB">
        <w:rPr>
          <w:rFonts w:cs="Calibri"/>
          <w:b/>
          <w:color w:val="000000"/>
          <w:lang w:val="pt-BR"/>
        </w:rPr>
        <w:t xml:space="preserve"/>
      </w:r>
      <w:r w:rsidR="006E44EB" w:rsidRPr="009B4D78">
        <w:rPr>
          <w:rFonts w:cs="Calibri"/>
          <w:b/>
          <w:color w:val="000000"/>
          <w:lang w:val="pt-BR"/>
        </w:rPr>
        <w:t xml:space="preserve"/>
      </w:r>
      <w:r w:rsidR="006E44EB">
        <w:rPr>
          <w:rFonts w:cs="Calibri"/>
          <w:b/>
          <w:color w:val="000000"/>
          <w:lang w:val="pt-BR"/>
        </w:rPr>
        <w:t xml:space="preserve"/>
      </w:r>
      <w:r w:rsidR="006C41FF">
        <w:rPr>
          <w:rFonts w:cs="Calibri"/>
          <w:b/>
          <w:color w:val="000000"/>
          <w:lang w:val="pt-BR"/>
        </w:rPr>
        <w:t xml:space="preserve"/>
      </w:r>
      <w:r w:rsidR="006E44EB">
        <w:rPr>
          <w:rFonts w:cs="Calibri"/>
          <w:b/>
          <w:color w:val="000000"/>
          <w:lang w:val="pt-BR"/>
        </w:rPr>
        <w:t xml:space="preserve"/>
      </w:r>
      <w:r w:rsidR="006C41FF">
        <w:rPr>
          <w:rFonts w:cs="Calibri"/>
          <w:b/>
          <w:color w:val="000000"/>
          <w:lang w:val="pt-BR"/>
        </w:rPr>
        <w:t xml:space="preserve"/>
      </w:r>
      <w:r w:rsidRPr="009B4D78">
        <w:rPr>
          <w:rFonts w:cs="Calibri"/>
          <w:b/>
          <w:color w:val="000000"/>
          <w:lang w:val="pt-BR"/>
        </w:rPr>
        <w:t xml:space="preserve"/>
      </w:r>
      <w:r w:rsidRPr="009B4D78">
        <w:rPr>
          <w:rFonts w:cs="Calibri"/>
          <w:bCs/>
          <w:color w:val="000000"/>
          <w:lang w:val="pt-BR"/>
        </w:rPr>
        <w:t xml:space="preserve"/>
      </w:r>
    </w:p>
    <w:p w14:paraId="6B5F9277" w14:textId="77777777" w:rsidR="009B4D78" w:rsidRPr="009B4D78" w:rsidRDefault="009B4D78" w:rsidP="009B4D78">
      <w:pPr>
        <w:spacing w:line="300" w:lineRule="auto"/>
        <w:ind w:firstLine="1418"/>
        <w:jc w:val="both"/>
        <w:rPr>
          <w:rFonts w:cs="Calibri"/>
          <w:bCs/>
          <w:color w:val="000000"/>
          <w:lang w:val="pt-BR"/>
        </w:rPr>
      </w:pPr>
    </w:p>
    <w:p w14:paraId="591FB8FD" w14:textId="32580FF3" w:rsid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Ocorre que, </w:t>
      </w:r>
      <w:r w:rsidRPr="009B4D78">
        <w:rPr>
          <w:rFonts w:cs="Calibri"/>
          <w:b/>
          <w:color w:val="000000"/>
          <w:lang w:val="pt-BR"/>
        </w:rPr>
        <w:t xml:space="preserve">mesmo após a quitação integral do saldo devedor em </w:t>
      </w:r>
      <w:r w:rsidR="006E44EB">
        <w:rPr>
          <w:rFonts w:cs="Calibri"/>
          <w:b/>
          <w:color w:val="000000"/>
          <w:lang w:val="pt-BR"/>
        </w:rPr>
        <w:t xml:space="preserve">agosto </w:t>
      </w:r>
      <w:r w:rsidRPr="009B4D78">
        <w:rPr>
          <w:rFonts w:cs="Calibri"/>
          <w:b/>
          <w:color w:val="000000"/>
          <w:lang w:val="pt-BR"/>
        </w:rPr>
        <w:t>de 20</w:t>
      </w:r>
      <w:r w:rsidR="000036D1">
        <w:rPr>
          <w:rFonts w:cs="Calibri"/>
          <w:b/>
          <w:color w:val="000000"/>
          <w:lang w:val="pt-BR"/>
        </w:rPr>
        <w:t>2</w:t>
      </w:r>
      <w:r w:rsidR="006E44EB">
        <w:rPr>
          <w:rFonts w:cs="Calibri"/>
          <w:b/>
          <w:color w:val="000000"/>
          <w:lang w:val="pt-BR"/>
        </w:rPr>
        <w:t>5</w:t>
      </w:r>
      <w:r w:rsidRPr="009B4D78">
        <w:rPr>
          <w:rFonts w:cs="Calibri"/>
          <w:bCs/>
          <w:color w:val="000000"/>
          <w:lang w:val="pt-BR"/>
        </w:rPr>
        <w:t xml:space="preserve">, devidamente comprovada pelos documentos acostados, o banco requerido </w:t>
      </w:r>
      <w:r w:rsidRPr="009B4D78">
        <w:rPr>
          <w:rFonts w:cs="Calibri"/>
          <w:b/>
          <w:color w:val="000000"/>
          <w:lang w:val="pt-BR"/>
        </w:rPr>
        <w:t xml:space="preserve">persistiu na realização de descontos no contracheque da parte requerente, impondo-lhe pagamento indevido que, até o momento, alcança R$ {{valor_descontos_indevidos}} ({{valor_descontos_indevidos_extenso}}), no período de {{periodo_indevido_inicio}} a {{periodo_indevido_fim}}.</w:t>
      </w:r>
      <w:r w:rsidR="006E44EB">
        <w:rPr>
          <w:rFonts w:cs="Calibri"/>
          <w:b/>
          <w:color w:val="000000"/>
          <w:lang w:val="pt-BR"/>
        </w:rPr>
        <w:t xml:space="preserve"/>
      </w:r>
      <w:r w:rsidRPr="009B4D78">
        <w:rPr>
          <w:rFonts w:cs="Calibri"/>
          <w:b/>
          <w:color w:val="000000"/>
          <w:lang w:val="pt-BR"/>
        </w:rPr>
        <w:t xml:space="preserve"/>
      </w:r>
      <w:r w:rsidR="006E44EB">
        <w:rPr>
          <w:rFonts w:cs="Calibri"/>
          <w:b/>
          <w:color w:val="000000"/>
          <w:lang w:val="pt-BR"/>
        </w:rPr>
        <w:t xml:space="preserve"/>
      </w:r>
      <w:r w:rsidR="006C41FF">
        <w:rPr>
          <w:rFonts w:cs="Calibri"/>
          <w:b/>
          <w:color w:val="000000"/>
          <w:lang w:val="pt-BR"/>
        </w:rPr>
        <w:t xml:space="preserve"/>
      </w:r>
      <w:r w:rsidR="006E44EB">
        <w:rPr>
          <w:rFonts w:cs="Calibri"/>
          <w:b/>
          <w:color w:val="000000"/>
          <w:lang w:val="pt-BR"/>
        </w:rPr>
        <w:t xml:space="preserve"/>
      </w:r>
      <w:r w:rsidR="006C41FF">
        <w:rPr>
          <w:rFonts w:cs="Calibri"/>
          <w:b/>
          <w:color w:val="000000"/>
          <w:lang w:val="pt-BR"/>
        </w:rPr>
        <w:t xml:space="preserve"/>
      </w:r>
      <w:r w:rsidR="00EE57EE">
        <w:rPr>
          <w:rFonts w:cs="Calibri"/>
          <w:b/>
          <w:color w:val="000000"/>
          <w:lang w:val="pt-BR"/>
        </w:rPr>
        <w:t xml:space="preserve"/>
      </w:r>
      <w:r w:rsidRPr="009B4D78">
        <w:rPr>
          <w:rFonts w:cs="Calibri"/>
          <w:b/>
          <w:color w:val="000000"/>
          <w:lang w:val="pt-BR"/>
        </w:rPr>
        <w:t xml:space="preserve"/>
      </w:r>
      <w:r w:rsidR="00867369">
        <w:rPr>
          <w:rFonts w:cs="Calibri"/>
          <w:b/>
          <w:color w:val="000000"/>
          <w:lang w:val="pt-BR"/>
        </w:rPr>
        <w:t xml:space="preserve"/>
      </w:r>
      <w:r w:rsidR="00C56A4C">
        <w:rPr>
          <w:rFonts w:cs="Calibri"/>
          <w:b/>
          <w:color w:val="000000"/>
          <w:lang w:val="pt-BR"/>
        </w:rPr>
        <w:t xml:space="preserve"/>
      </w:r>
      <w:r w:rsidRPr="009B4D78">
        <w:rPr>
          <w:rFonts w:cs="Calibri"/>
          <w:b/>
          <w:color w:val="000000"/>
          <w:lang w:val="pt-BR"/>
        </w:rPr>
        <w:t xml:space="preserve"/>
      </w:r>
      <w:r w:rsidR="000036D1">
        <w:rPr>
          <w:rFonts w:cs="Calibri"/>
          <w:b/>
          <w:color w:val="000000"/>
          <w:lang w:val="pt-BR"/>
        </w:rPr>
        <w:t xml:space="preserve"/>
      </w:r>
      <w:r w:rsidR="00C56A4C">
        <w:rPr>
          <w:rFonts w:cs="Calibri"/>
          <w:b/>
          <w:color w:val="000000"/>
          <w:lang w:val="pt-BR"/>
        </w:rPr>
        <w:t xml:space="preserve"/>
      </w:r>
      <w:r w:rsidRPr="009B4D78">
        <w:rPr>
          <w:rFonts w:cs="Calibri"/>
          <w:b/>
          <w:color w:val="000000"/>
          <w:lang w:val="pt-BR"/>
        </w:rPr>
        <w:t xml:space="preserve"/>
      </w:r>
      <w:r w:rsidR="006C41FF">
        <w:rPr>
          <w:rFonts w:cs="Calibri"/>
          <w:b/>
          <w:color w:val="000000"/>
          <w:lang w:val="pt-BR"/>
        </w:rPr>
        <w:t xml:space="preserve"/>
      </w:r>
      <w:r w:rsidRPr="009B4D78">
        <w:rPr>
          <w:rFonts w:cs="Calibri"/>
          <w:b/>
          <w:color w:val="000000"/>
          <w:lang w:val="pt-BR"/>
        </w:rPr>
        <w:t xml:space="preserve"/>
      </w:r>
      <w:r w:rsidR="000036D1">
        <w:rPr>
          <w:rFonts w:cs="Calibri"/>
          <w:b/>
          <w:color w:val="000000"/>
          <w:lang w:val="pt-BR"/>
        </w:rPr>
        <w:t xml:space="preserve"/>
      </w:r>
      <w:r w:rsidRPr="009B4D78">
        <w:rPr>
          <w:rFonts w:cs="Calibri"/>
          <w:bCs/>
          <w:color w:val="000000"/>
          <w:lang w:val="pt-BR"/>
        </w:rPr>
        <w:t xml:space="preserve"/>
      </w:r>
    </w:p>
    <w:p w14:paraId="457CCB67" w14:textId="77777777" w:rsidR="009B4D78" w:rsidRDefault="009B4D78" w:rsidP="009B4D78">
      <w:pPr>
        <w:spacing w:line="300" w:lineRule="auto"/>
        <w:ind w:firstLine="1418"/>
        <w:jc w:val="both"/>
        <w:rPr>
          <w:rFonts w:cs="Calibri"/>
          <w:bCs/>
          <w:color w:val="000000"/>
          <w:lang w:val="pt-BR"/>
        </w:rPr>
      </w:pPr>
    </w:p>
    <w:p w14:paraId="07A0733F" w14:textId="7777777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 continuidade dos descontos após a extinção da obrigação consubstancia </w:t>
      </w:r>
      <w:r w:rsidRPr="009B4D78">
        <w:rPr>
          <w:rFonts w:cs="Calibri"/>
          <w:b/>
          <w:bCs/>
          <w:color w:val="000000"/>
          <w:lang w:val="pt-BR"/>
        </w:rPr>
        <w:t>conduta abusiva, ilícita e desleal</w:t>
      </w:r>
      <w:r w:rsidRPr="009B4D78">
        <w:rPr>
          <w:rFonts w:cs="Calibri"/>
          <w:bCs/>
          <w:color w:val="000000"/>
          <w:lang w:val="pt-BR"/>
        </w:rPr>
        <w:t xml:space="preserve">, porquanto atinge diretamente a esfera existencial da parte requerente e </w:t>
      </w:r>
      <w:r w:rsidRPr="009B4D78">
        <w:rPr>
          <w:rFonts w:cs="Calibri"/>
          <w:bCs/>
          <w:color w:val="000000"/>
          <w:lang w:val="pt-BR"/>
        </w:rPr>
        <w:lastRenderedPageBreak/>
        <w:t xml:space="preserve">viola direitos da personalidade, notadamente </w:t>
      </w:r>
      <w:r w:rsidRPr="009B4D78">
        <w:rPr>
          <w:rFonts w:cs="Calibri"/>
          <w:b/>
          <w:bCs/>
          <w:color w:val="000000"/>
          <w:lang w:val="pt-BR"/>
        </w:rPr>
        <w:t>sua dignidade, tranquilidade, honra subjetiva e segurança econômica</w:t>
      </w:r>
      <w:r w:rsidRPr="009B4D78">
        <w:rPr>
          <w:rFonts w:cs="Calibri"/>
          <w:bCs/>
          <w:color w:val="000000"/>
          <w:lang w:val="pt-BR"/>
        </w:rPr>
        <w:t xml:space="preserve">, sobretudo porque as parcelas foram subtraídas de </w:t>
      </w:r>
      <w:r w:rsidRPr="009B4D78">
        <w:rPr>
          <w:rFonts w:cs="Calibri"/>
          <w:b/>
          <w:bCs/>
          <w:color w:val="000000"/>
          <w:lang w:val="pt-BR"/>
        </w:rPr>
        <w:t>sua fonte de renda</w:t>
      </w:r>
      <w:r w:rsidRPr="009B4D78">
        <w:rPr>
          <w:rFonts w:cs="Calibri"/>
          <w:bCs/>
          <w:color w:val="000000"/>
          <w:lang w:val="pt-BR"/>
        </w:rPr>
        <w:t>, sem respaldo contratual válido.</w:t>
      </w:r>
    </w:p>
    <w:p w14:paraId="76D3FF95" w14:textId="77777777" w:rsidR="009B4D78" w:rsidRDefault="009B4D78" w:rsidP="009B4D78">
      <w:pPr>
        <w:spacing w:line="300" w:lineRule="auto"/>
        <w:ind w:firstLine="1418"/>
        <w:jc w:val="both"/>
        <w:rPr>
          <w:rFonts w:cs="Calibri"/>
          <w:bCs/>
          <w:color w:val="000000"/>
          <w:lang w:val="pt-BR"/>
        </w:rPr>
      </w:pPr>
    </w:p>
    <w:p w14:paraId="3171DCD4" w14:textId="3218A739" w:rsid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Ademais, a conduta do banco requerido revela prática reiteradamente observada no mercado financeiro, consistente na </w:t>
      </w:r>
      <w:r w:rsidRPr="009B4D78">
        <w:rPr>
          <w:rFonts w:cs="Calibri"/>
          <w:b/>
          <w:bCs/>
          <w:color w:val="000000"/>
          <w:lang w:val="pt-BR"/>
        </w:rPr>
        <w:t>utilização do cartão de crédito consignado como mecanismo para mascarar operações que, na realidade, correspondem a empréstimos consignados</w:t>
      </w:r>
      <w:r w:rsidRPr="009B4D78">
        <w:rPr>
          <w:rFonts w:cs="Calibri"/>
          <w:bCs/>
          <w:color w:val="000000"/>
          <w:lang w:val="pt-BR"/>
        </w:rPr>
        <w:t xml:space="preserve">, transferindo ao consumidor encargos significativamente mais gravosos e </w:t>
      </w:r>
      <w:r w:rsidRPr="009B4D78">
        <w:rPr>
          <w:rFonts w:cs="Calibri"/>
          <w:b/>
          <w:bCs/>
          <w:color w:val="000000"/>
          <w:lang w:val="pt-BR"/>
        </w:rPr>
        <w:t>perpetuando a dívida por meio da denominada Reserva de Margem Consignável (RMC)</w:t>
      </w:r>
      <w:r w:rsidRPr="009B4D78">
        <w:rPr>
          <w:rFonts w:cs="Calibri"/>
          <w:bCs/>
          <w:color w:val="000000"/>
          <w:lang w:val="pt-BR"/>
        </w:rPr>
        <w:t>.</w:t>
      </w:r>
    </w:p>
    <w:p w14:paraId="5046402C" w14:textId="77777777" w:rsidR="009B4D78" w:rsidRPr="009B4D78" w:rsidRDefault="009B4D78" w:rsidP="009B4D78">
      <w:pPr>
        <w:spacing w:line="300" w:lineRule="auto"/>
        <w:ind w:firstLine="1418"/>
        <w:jc w:val="both"/>
        <w:rPr>
          <w:rFonts w:cs="Calibri"/>
          <w:bCs/>
          <w:color w:val="000000"/>
          <w:lang w:val="pt-BR"/>
        </w:rPr>
      </w:pPr>
    </w:p>
    <w:p w14:paraId="7831798B" w14:textId="0A0CA282" w:rsid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Trata-se de expediente que </w:t>
      </w:r>
      <w:r w:rsidRPr="009B4D78">
        <w:rPr>
          <w:rFonts w:cs="Calibri"/>
          <w:b/>
          <w:bCs/>
          <w:color w:val="000000"/>
          <w:lang w:val="pt-BR"/>
        </w:rPr>
        <w:t>favorece economicamente a instituição financeira</w:t>
      </w:r>
      <w:r w:rsidRPr="009B4D78">
        <w:rPr>
          <w:rFonts w:cs="Calibri"/>
          <w:bCs/>
          <w:color w:val="000000"/>
          <w:lang w:val="pt-BR"/>
        </w:rPr>
        <w:t xml:space="preserve">, uma vez que permite a cobrança de </w:t>
      </w:r>
      <w:r w:rsidRPr="009B4D78">
        <w:rPr>
          <w:rFonts w:cs="Calibri"/>
          <w:b/>
          <w:bCs/>
          <w:color w:val="000000"/>
          <w:lang w:val="pt-BR"/>
        </w:rPr>
        <w:t>juros e encargos superiores aos aplicáveis aos empréstimos consignados tradicionais</w:t>
      </w:r>
      <w:r w:rsidRPr="009B4D78">
        <w:rPr>
          <w:rFonts w:cs="Calibri"/>
          <w:bCs/>
          <w:color w:val="000000"/>
          <w:lang w:val="pt-BR"/>
        </w:rPr>
        <w:t>, mantendo descontos contínuos sobre a renda do consumidor e criando verdadeira dependência financeira dec</w:t>
      </w:r>
      <w:r>
        <w:rPr>
          <w:rFonts w:cs="Calibri"/>
          <w:bCs/>
          <w:color w:val="000000"/>
          <w:lang w:val="pt-BR"/>
        </w:rPr>
        <w:t>orrente da retenção mensal de parcela mínima do crédito.</w:t>
      </w:r>
    </w:p>
    <w:p w14:paraId="46AD0329" w14:textId="77777777" w:rsidR="009B4D78" w:rsidRDefault="009B4D78" w:rsidP="009B4D78">
      <w:pPr>
        <w:spacing w:line="300" w:lineRule="auto"/>
        <w:ind w:firstLine="1418"/>
        <w:jc w:val="both"/>
        <w:rPr>
          <w:rFonts w:cs="Calibri"/>
          <w:bCs/>
          <w:color w:val="000000"/>
          <w:lang w:val="pt-BR"/>
        </w:rPr>
      </w:pPr>
    </w:p>
    <w:p w14:paraId="6D2BF873" w14:textId="7777777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 gravidade da conduta se intensifica no caso concreto porque os descontos foram realizados </w:t>
      </w:r>
      <w:r w:rsidRPr="009B4D78">
        <w:rPr>
          <w:rFonts w:cs="Calibri"/>
          <w:b/>
          <w:bCs/>
          <w:color w:val="000000"/>
          <w:lang w:val="pt-BR"/>
        </w:rPr>
        <w:t>diretamente sobre a renda da parte autora</w:t>
      </w:r>
      <w:r w:rsidRPr="009B4D78">
        <w:rPr>
          <w:rFonts w:cs="Calibri"/>
          <w:bCs/>
          <w:color w:val="000000"/>
          <w:lang w:val="pt-BR"/>
        </w:rPr>
        <w:t xml:space="preserve">, verba de natureza </w:t>
      </w:r>
      <w:r w:rsidRPr="009B4D78">
        <w:rPr>
          <w:rFonts w:cs="Calibri"/>
          <w:b/>
          <w:bCs/>
          <w:color w:val="000000"/>
          <w:lang w:val="pt-BR"/>
        </w:rPr>
        <w:t>alimentar</w:t>
      </w:r>
      <w:r w:rsidRPr="009B4D78">
        <w:rPr>
          <w:rFonts w:cs="Calibri"/>
          <w:bCs/>
          <w:color w:val="000000"/>
          <w:lang w:val="pt-BR"/>
        </w:rPr>
        <w:t xml:space="preserve">, essencial à sua subsistência e manutenção de suas necessidades básicas. A indevida subtração desses valores compromete diretamente </w:t>
      </w:r>
      <w:r w:rsidRPr="009B4D78">
        <w:rPr>
          <w:rFonts w:cs="Calibri"/>
          <w:b/>
          <w:bCs/>
          <w:color w:val="000000"/>
          <w:lang w:val="pt-BR"/>
        </w:rPr>
        <w:t>o equilíbrio financeiro do consumidor</w:t>
      </w:r>
      <w:r w:rsidRPr="009B4D78">
        <w:rPr>
          <w:rFonts w:cs="Calibri"/>
          <w:bCs/>
          <w:color w:val="000000"/>
          <w:lang w:val="pt-BR"/>
        </w:rPr>
        <w:t>, agravando significativamente os efeitos do ilícito praticado.</w:t>
      </w:r>
    </w:p>
    <w:p w14:paraId="145B625E" w14:textId="77777777" w:rsidR="009B4D78" w:rsidRDefault="009B4D78" w:rsidP="009B4D78">
      <w:pPr>
        <w:spacing w:line="300" w:lineRule="auto"/>
        <w:ind w:firstLine="1418"/>
        <w:jc w:val="both"/>
        <w:rPr>
          <w:rFonts w:cs="Calibri"/>
          <w:bCs/>
          <w:color w:val="000000"/>
          <w:lang w:val="pt-BR"/>
        </w:rPr>
      </w:pPr>
    </w:p>
    <w:p w14:paraId="2423BD3F" w14:textId="1C9EF9A7" w:rsidR="009B4D78" w:rsidRPr="009B4D78" w:rsidRDefault="00CC4EA6" w:rsidP="009B4D78">
      <w:pPr>
        <w:spacing w:line="300" w:lineRule="auto"/>
        <w:ind w:firstLine="1418"/>
        <w:jc w:val="both"/>
        <w:rPr>
          <w:rFonts w:cs="Calibri"/>
          <w:bCs/>
          <w:color w:val="000000"/>
          <w:lang w:val="pt-BR"/>
        </w:rPr>
      </w:pPr>
      <w:r>
        <w:rPr>
          <w:rFonts w:cs="Calibri"/>
          <w:bCs/>
          <w:color w:val="000000"/>
          <w:lang w:val="pt-BR"/>
        </w:rPr>
        <w:t>A</w:t>
      </w:r>
      <w:r w:rsidR="009B4D78" w:rsidRPr="009B4D78">
        <w:rPr>
          <w:rFonts w:cs="Calibri"/>
          <w:bCs/>
          <w:color w:val="000000"/>
          <w:lang w:val="pt-BR"/>
        </w:rPr>
        <w:t xml:space="preserve"> doutrina e a jurisprudência reconhecem situação de </w:t>
      </w:r>
      <w:r w:rsidR="009B4D78" w:rsidRPr="009B4D78">
        <w:rPr>
          <w:rFonts w:cs="Calibri"/>
          <w:b/>
          <w:bCs/>
          <w:color w:val="000000"/>
          <w:lang w:val="pt-BR"/>
        </w:rPr>
        <w:t>hipervulnerabilidade</w:t>
      </w:r>
      <w:r w:rsidR="009B4D78" w:rsidRPr="009B4D78">
        <w:rPr>
          <w:rFonts w:cs="Calibri"/>
          <w:bCs/>
          <w:color w:val="000000"/>
          <w:lang w:val="pt-BR"/>
        </w:rPr>
        <w:t xml:space="preserve">, caracterizada pela soma da vulnerabilidade </w:t>
      </w:r>
      <w:r w:rsidR="009B4D78" w:rsidRPr="009B4D78">
        <w:rPr>
          <w:rFonts w:cs="Calibri"/>
          <w:b/>
          <w:bCs/>
          <w:color w:val="000000"/>
          <w:lang w:val="pt-BR"/>
        </w:rPr>
        <w:t>técnica, informacional e econômica</w:t>
      </w:r>
      <w:r w:rsidR="009B4D78" w:rsidRPr="009B4D78">
        <w:rPr>
          <w:rFonts w:cs="Calibri"/>
          <w:bCs/>
          <w:color w:val="000000"/>
          <w:lang w:val="pt-BR"/>
        </w:rPr>
        <w:t xml:space="preserve">, circunstância que exige do fornecedor comportamento ainda mais </w:t>
      </w:r>
      <w:r w:rsidR="009B4D78" w:rsidRPr="009B4D78">
        <w:rPr>
          <w:rFonts w:cs="Calibri"/>
          <w:b/>
          <w:bCs/>
          <w:color w:val="000000"/>
          <w:lang w:val="pt-BR"/>
        </w:rPr>
        <w:t>diligente, transparente e leal</w:t>
      </w:r>
      <w:r w:rsidR="009B4D78" w:rsidRPr="009B4D78">
        <w:rPr>
          <w:rFonts w:cs="Calibri"/>
          <w:bCs/>
          <w:color w:val="000000"/>
          <w:lang w:val="pt-BR"/>
        </w:rPr>
        <w:t>, sobretudo quando se trata de contratos financeiros complexos.</w:t>
      </w:r>
    </w:p>
    <w:p w14:paraId="2FB92A8A" w14:textId="77777777" w:rsidR="009B4D78" w:rsidRDefault="009B4D78" w:rsidP="009B4D78">
      <w:pPr>
        <w:spacing w:line="300" w:lineRule="auto"/>
        <w:ind w:firstLine="1418"/>
        <w:jc w:val="both"/>
        <w:rPr>
          <w:rFonts w:cs="Calibri"/>
          <w:bCs/>
          <w:color w:val="000000"/>
          <w:lang w:val="pt-BR"/>
        </w:rPr>
      </w:pPr>
    </w:p>
    <w:p w14:paraId="0A1FED10" w14:textId="00B80C36"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Nesse contexto, ao </w:t>
      </w:r>
      <w:r w:rsidRPr="009B4D78">
        <w:rPr>
          <w:rFonts w:cs="Calibri"/>
          <w:b/>
          <w:bCs/>
          <w:color w:val="000000"/>
          <w:lang w:val="pt-BR"/>
        </w:rPr>
        <w:t>camuflar a verdadeira natureza da contratação e permitir descontos indevidos por período prolongado</w:t>
      </w:r>
      <w:r w:rsidRPr="009B4D78">
        <w:rPr>
          <w:rFonts w:cs="Calibri"/>
          <w:bCs/>
          <w:color w:val="000000"/>
          <w:lang w:val="pt-BR"/>
        </w:rPr>
        <w:t xml:space="preserve">, a instituição financeira violou não apenas normas contratuais e consumeristas, mas também </w:t>
      </w:r>
      <w:r w:rsidRPr="009B4D78">
        <w:rPr>
          <w:rFonts w:cs="Calibri"/>
          <w:b/>
          <w:bCs/>
          <w:color w:val="000000"/>
          <w:lang w:val="pt-BR"/>
        </w:rPr>
        <w:t>direitos fundamentais da parte autora</w:t>
      </w:r>
      <w:r w:rsidRPr="009B4D78">
        <w:rPr>
          <w:rFonts w:cs="Calibri"/>
          <w:bCs/>
          <w:color w:val="000000"/>
          <w:lang w:val="pt-BR"/>
        </w:rPr>
        <w:t xml:space="preserve">, atingindo diretamente sua </w:t>
      </w:r>
      <w:r w:rsidRPr="009B4D78">
        <w:rPr>
          <w:rFonts w:cs="Calibri"/>
          <w:b/>
          <w:bCs/>
          <w:color w:val="000000"/>
          <w:lang w:val="pt-BR"/>
        </w:rPr>
        <w:t>dignidade e segurança financeira</w:t>
      </w:r>
      <w:r w:rsidRPr="009B4D78">
        <w:rPr>
          <w:rFonts w:cs="Calibri"/>
          <w:bCs/>
          <w:color w:val="000000"/>
          <w:lang w:val="pt-BR"/>
        </w:rPr>
        <w:t>.</w:t>
      </w:r>
    </w:p>
    <w:p w14:paraId="37A98C4A" w14:textId="77777777" w:rsidR="009B4D78" w:rsidRDefault="009B4D78" w:rsidP="009B4D78">
      <w:pPr>
        <w:spacing w:line="300" w:lineRule="auto"/>
        <w:ind w:firstLine="1418"/>
        <w:jc w:val="both"/>
        <w:rPr>
          <w:rFonts w:cs="Calibri"/>
          <w:bCs/>
          <w:color w:val="000000"/>
          <w:lang w:val="pt-BR"/>
        </w:rPr>
      </w:pPr>
    </w:p>
    <w:p w14:paraId="06FF3A2D" w14:textId="7777777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Tal prática extrapola o campo do mero inadimplemento contratual e configura verdadeiro </w:t>
      </w:r>
      <w:r w:rsidRPr="009B4D78">
        <w:rPr>
          <w:rFonts w:cs="Calibri"/>
          <w:b/>
          <w:bCs/>
          <w:color w:val="000000"/>
          <w:lang w:val="pt-BR"/>
        </w:rPr>
        <w:t>abuso institucional no fornecimento de serviços bancários</w:t>
      </w:r>
      <w:r w:rsidRPr="009B4D78">
        <w:rPr>
          <w:rFonts w:cs="Calibri"/>
          <w:bCs/>
          <w:color w:val="000000"/>
          <w:lang w:val="pt-BR"/>
        </w:rPr>
        <w:t xml:space="preserve">, circunstância que reforça a necessidade de condenação da requerida ao pagamento de indenização por danos morais </w:t>
      </w:r>
      <w:r w:rsidRPr="009B4D78">
        <w:rPr>
          <w:rFonts w:cs="Calibri"/>
          <w:b/>
          <w:bCs/>
          <w:color w:val="000000"/>
          <w:lang w:val="pt-BR"/>
        </w:rPr>
        <w:t>em valor apto a cumprir função compensatória e pedagógica</w:t>
      </w:r>
      <w:r w:rsidRPr="009B4D78">
        <w:rPr>
          <w:rFonts w:cs="Calibri"/>
          <w:bCs/>
          <w:color w:val="000000"/>
          <w:lang w:val="pt-BR"/>
        </w:rPr>
        <w:t>, prevenindo a repetição de condutas semelhantes.</w:t>
      </w:r>
    </w:p>
    <w:p w14:paraId="26424116" w14:textId="77777777" w:rsidR="009B4D78" w:rsidRDefault="009B4D78" w:rsidP="009B4D78">
      <w:pPr>
        <w:spacing w:line="300" w:lineRule="auto"/>
        <w:ind w:firstLine="1418"/>
        <w:jc w:val="both"/>
        <w:rPr>
          <w:rFonts w:cs="Calibri"/>
          <w:bCs/>
          <w:color w:val="000000"/>
          <w:lang w:val="pt-BR"/>
        </w:rPr>
      </w:pPr>
    </w:p>
    <w:p w14:paraId="086774EB" w14:textId="1368604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 situação dos autos, inclusive, </w:t>
      </w:r>
      <w:r w:rsidRPr="009B4D78">
        <w:rPr>
          <w:rFonts w:cs="Calibri"/>
          <w:color w:val="000000"/>
          <w:lang w:val="pt-BR"/>
        </w:rPr>
        <w:t>amolda-se perfeitamente ao entendimento consolidado no âmbito deste Egrégio Tribunal de Justiça do Estado do Amazonas</w:t>
      </w:r>
      <w:r w:rsidRPr="009B4D78">
        <w:rPr>
          <w:rFonts w:cs="Calibri"/>
          <w:bCs/>
          <w:color w:val="000000"/>
          <w:lang w:val="pt-BR"/>
        </w:rPr>
        <w:t xml:space="preserve">, por meio do </w:t>
      </w:r>
      <w:r w:rsidRPr="009B4D78">
        <w:rPr>
          <w:rFonts w:cs="Calibri"/>
          <w:b/>
          <w:bCs/>
          <w:color w:val="000000"/>
          <w:lang w:val="pt-BR"/>
        </w:rPr>
        <w:t>IRDR nº 0005217-75.2019.8.04.0000</w:t>
      </w:r>
      <w:r w:rsidRPr="009B4D78">
        <w:rPr>
          <w:rFonts w:cs="Calibri"/>
          <w:bCs/>
          <w:color w:val="000000"/>
          <w:lang w:val="pt-BR"/>
        </w:rPr>
        <w:t xml:space="preserve">, cuja </w:t>
      </w:r>
      <w:r w:rsidRPr="009B4D78">
        <w:rPr>
          <w:rFonts w:cs="Calibri"/>
          <w:b/>
          <w:bCs/>
          <w:color w:val="000000"/>
          <w:lang w:val="pt-BR"/>
        </w:rPr>
        <w:t>Tese nº 3</w:t>
      </w:r>
      <w:r w:rsidRPr="009B4D78">
        <w:rPr>
          <w:rFonts w:cs="Calibri"/>
          <w:bCs/>
          <w:color w:val="000000"/>
          <w:lang w:val="pt-BR"/>
        </w:rPr>
        <w:t xml:space="preserve"> reconhece a configuração do dano moral nas hipóteses de </w:t>
      </w:r>
      <w:r w:rsidRPr="009B4D78">
        <w:rPr>
          <w:rFonts w:cs="Calibri"/>
          <w:bCs/>
          <w:color w:val="000000"/>
          <w:lang w:val="pt-BR"/>
        </w:rPr>
        <w:lastRenderedPageBreak/>
        <w:t>contratação de cartão de crédito consignado sem inequívoca ciência dos termos contratuais, sendo prescindível a apuração de culpa:</w:t>
      </w:r>
    </w:p>
    <w:p w14:paraId="7E87E607" w14:textId="77777777" w:rsidR="009B4D78" w:rsidRPr="009B4D78" w:rsidRDefault="009B4D78" w:rsidP="009B4D78">
      <w:pPr>
        <w:spacing w:line="300" w:lineRule="auto"/>
        <w:ind w:firstLine="1418"/>
        <w:jc w:val="both"/>
        <w:rPr>
          <w:rFonts w:cs="Calibri"/>
          <w:bCs/>
          <w:color w:val="000000"/>
          <w:lang w:val="pt-BR"/>
        </w:rPr>
      </w:pPr>
    </w:p>
    <w:p w14:paraId="2707AAA2" w14:textId="77777777" w:rsidR="001A0754" w:rsidRPr="000B3A92" w:rsidRDefault="001A0754" w:rsidP="001A0754">
      <w:pPr>
        <w:adjustRightInd w:val="0"/>
        <w:spacing w:line="240" w:lineRule="auto"/>
        <w:ind w:left="2268"/>
        <w:jc w:val="both"/>
        <w:rPr>
          <w:rFonts w:cs="Calibri"/>
          <w:sz w:val="20"/>
          <w:szCs w:val="20"/>
          <w:lang w:val="pt-BR"/>
        </w:rPr>
      </w:pPr>
      <w:r w:rsidRPr="000B3A92">
        <w:rPr>
          <w:rFonts w:cs="Calibri"/>
          <w:sz w:val="20"/>
          <w:szCs w:val="20"/>
          <w:lang w:val="pt-BR"/>
        </w:rPr>
        <w:t xml:space="preserve">3) </w:t>
      </w:r>
      <w:r w:rsidRPr="000B3A92">
        <w:rPr>
          <w:rFonts w:cs="Calibri"/>
          <w:b/>
          <w:bCs/>
          <w:sz w:val="20"/>
          <w:szCs w:val="20"/>
          <w:lang w:val="pt-BR"/>
        </w:rPr>
        <w:t>A contratação do cartão de crédito consignado, sem a inequívoca ciência dos verdadeiros termos contratuais, seja por dolo da instituição financeira ou por erro de interpretação do consumidor, causado pela fragilidade das informações constantes da avença,</w:t>
      </w:r>
      <w:r w:rsidRPr="000B3A92">
        <w:rPr>
          <w:rFonts w:cs="Calibri"/>
          <w:sz w:val="20"/>
          <w:szCs w:val="20"/>
          <w:lang w:val="pt-BR"/>
        </w:rPr>
        <w:t xml:space="preserve"> </w:t>
      </w:r>
      <w:r w:rsidRPr="000B3A92">
        <w:rPr>
          <w:rFonts w:cs="Calibri"/>
          <w:b/>
          <w:bCs/>
          <w:sz w:val="20"/>
          <w:szCs w:val="20"/>
          <w:lang w:val="pt-BR"/>
        </w:rPr>
        <w:t>evidencia a existência de dano moral sofrido pelos consumidores</w:t>
      </w:r>
      <w:r w:rsidRPr="000B3A92">
        <w:rPr>
          <w:rFonts w:cs="Calibri"/>
          <w:sz w:val="20"/>
          <w:szCs w:val="20"/>
          <w:lang w:val="pt-BR"/>
        </w:rPr>
        <w:t>, que deverá ser suportado pelas instituições financeiras, sendo prescindível a apuração da culpa. (grifo nosso)</w:t>
      </w:r>
    </w:p>
    <w:p w14:paraId="6C29C11F" w14:textId="77777777" w:rsidR="001A0754" w:rsidRPr="000B3A92" w:rsidRDefault="001A0754" w:rsidP="001A0754">
      <w:pPr>
        <w:tabs>
          <w:tab w:val="left" w:pos="2694"/>
        </w:tabs>
        <w:spacing w:line="300" w:lineRule="auto"/>
        <w:ind w:firstLine="2835"/>
        <w:jc w:val="both"/>
        <w:rPr>
          <w:rFonts w:cs="Calibri"/>
          <w:color w:val="000000"/>
          <w:lang w:val="pt-BR"/>
        </w:rPr>
      </w:pPr>
    </w:p>
    <w:p w14:paraId="18E2ABEA" w14:textId="77777777" w:rsidR="001A0754" w:rsidRPr="000B3A92" w:rsidRDefault="001A0754" w:rsidP="001A0754">
      <w:pPr>
        <w:tabs>
          <w:tab w:val="left" w:pos="2694"/>
        </w:tabs>
        <w:spacing w:line="300" w:lineRule="auto"/>
        <w:ind w:firstLine="1418"/>
        <w:jc w:val="both"/>
        <w:rPr>
          <w:rFonts w:cs="Calibri"/>
          <w:color w:val="000000"/>
          <w:lang w:val="pt-BR"/>
        </w:rPr>
      </w:pPr>
      <w:r w:rsidRPr="000B3A92">
        <w:rPr>
          <w:rFonts w:cs="Calibri"/>
          <w:color w:val="000000"/>
          <w:lang w:val="pt-BR"/>
        </w:rPr>
        <w:t>Tal entendimento encontra amparo nos arts. 5º, V e X, da CF/88, art. 6º, VI, do CDC, e arts. 186 e 927 do Código Civil, que consagram o direito à reparação integral dos danos morais, ainda que oriundos exclusivamente de atos ilícitos sem necessidade de demonstração de culpa.</w:t>
      </w:r>
    </w:p>
    <w:p w14:paraId="462312BA" w14:textId="77777777" w:rsidR="009B4D78" w:rsidRPr="009B4D78" w:rsidRDefault="009B4D78" w:rsidP="001A0754">
      <w:pPr>
        <w:tabs>
          <w:tab w:val="left" w:pos="2694"/>
        </w:tabs>
        <w:spacing w:line="300" w:lineRule="auto"/>
        <w:ind w:firstLine="1418"/>
        <w:jc w:val="both"/>
        <w:rPr>
          <w:rFonts w:cs="Calibri"/>
          <w:color w:val="000000"/>
          <w:lang w:val="pt-BR"/>
        </w:rPr>
      </w:pPr>
    </w:p>
    <w:p w14:paraId="0A7555F6"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Artigo 5º - (...)</w:t>
      </w:r>
    </w:p>
    <w:p w14:paraId="526F86AC"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V – É assegurado o direito de resposta, proporcional ao agravo, além da indenização por dano material, moral ou à imagem;</w:t>
      </w:r>
    </w:p>
    <w:p w14:paraId="1B8E5931"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w:t>
      </w:r>
    </w:p>
    <w:p w14:paraId="3F006513"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bCs/>
          <w:iCs/>
          <w:color w:val="000000"/>
          <w:sz w:val="20"/>
          <w:szCs w:val="20"/>
          <w:lang w:val="pt-BR" w:eastAsia="pt-BR"/>
        </w:rPr>
        <w:t>X – São invioláveis a intimidade, a vida privada, a honra e a imagem das pessoas, assegurado o direito à indenização pelo dano material ou moral decorrente de sua violação;</w:t>
      </w:r>
    </w:p>
    <w:p w14:paraId="0D324D31"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 </w:t>
      </w:r>
    </w:p>
    <w:p w14:paraId="5DC8089F"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Artigo 6° - (...)</w:t>
      </w:r>
    </w:p>
    <w:p w14:paraId="5DFFA1F6"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VI – a efetiva prevenção e reparação de danos patrimoniais e morais, individuais, coletivos e difusos;</w:t>
      </w:r>
    </w:p>
    <w:p w14:paraId="32F55148"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 </w:t>
      </w:r>
    </w:p>
    <w:p w14:paraId="083BF4C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Artigo 186 – Aquele que, por ação ou omissão voluntária, negligência ou imprudência, violar direito e causar dano a outrem, ainda que exclusivamente moral, comete ato ilícito.</w:t>
      </w:r>
    </w:p>
    <w:p w14:paraId="7F29291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6919374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Artigo 927 – Aquele que, por ato ilícito (arts. 186 e 187), causar dano a outrem, fica obrigado a repará-lo.</w:t>
      </w:r>
    </w:p>
    <w:p w14:paraId="076BAC2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48B79DC5"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color w:val="000000"/>
          <w:sz w:val="20"/>
          <w:szCs w:val="20"/>
          <w:lang w:val="pt-BR" w:eastAsia="pt-BR"/>
        </w:rPr>
        <w:t>Parágrafo Único – haverá obrigação de reparar o dano, independentemente de culpa, nos casos especificados em lei, ou quando a atividade normalmente desenvolvida pelo autor do dano implicar, por sua natureza, risco para os direitos de outrem.</w:t>
      </w:r>
    </w:p>
    <w:p w14:paraId="472C6D5A" w14:textId="77777777" w:rsidR="001A0754" w:rsidRPr="000B3A92" w:rsidRDefault="001A0754" w:rsidP="001A0754">
      <w:pPr>
        <w:tabs>
          <w:tab w:val="left" w:pos="2694"/>
        </w:tabs>
        <w:spacing w:line="300" w:lineRule="auto"/>
        <w:ind w:firstLine="2835"/>
        <w:jc w:val="both"/>
        <w:rPr>
          <w:rFonts w:cs="Calibri"/>
          <w:color w:val="000000"/>
          <w:lang w:val="pt-BR"/>
        </w:rPr>
      </w:pPr>
    </w:p>
    <w:p w14:paraId="0E6BE6EC" w14:textId="77777777" w:rsidR="001A0754" w:rsidRPr="000B3A92" w:rsidRDefault="001A0754" w:rsidP="001A0754">
      <w:pPr>
        <w:tabs>
          <w:tab w:val="left" w:pos="2694"/>
        </w:tabs>
        <w:spacing w:line="300" w:lineRule="auto"/>
        <w:ind w:firstLine="1418"/>
        <w:jc w:val="both"/>
        <w:rPr>
          <w:rFonts w:cs="Calibri"/>
          <w:color w:val="000000"/>
          <w:lang w:val="pt-BR"/>
        </w:rPr>
      </w:pPr>
      <w:r w:rsidRPr="000B3A92">
        <w:rPr>
          <w:rFonts w:cs="Calibri"/>
          <w:color w:val="000000"/>
          <w:lang w:val="pt-BR"/>
        </w:rPr>
        <w:t xml:space="preserve">Reforça-se que a conduta do requerido </w:t>
      </w:r>
      <w:r w:rsidRPr="000B3A92">
        <w:rPr>
          <w:rFonts w:cs="Calibri"/>
          <w:b/>
          <w:bCs/>
          <w:color w:val="000000"/>
          <w:lang w:val="pt-BR"/>
        </w:rPr>
        <w:t>violou direitos fundamentais da parte requerente</w:t>
      </w:r>
      <w:r w:rsidRPr="000B3A92">
        <w:rPr>
          <w:rFonts w:cs="Calibri"/>
          <w:color w:val="000000"/>
          <w:lang w:val="pt-BR"/>
        </w:rPr>
        <w:t xml:space="preserve">, sendo suficiente para ensejar a reparação pelos danos morais experimentados. Como é pacífico em nossa jurisprudência, </w:t>
      </w:r>
      <w:r w:rsidRPr="000B3A92">
        <w:rPr>
          <w:rFonts w:cs="Calibri"/>
          <w:b/>
          <w:bCs/>
          <w:color w:val="000000"/>
          <w:lang w:val="pt-BR"/>
        </w:rPr>
        <w:t>o dano moral decorrente da indevida subtração de rendimentos essenciais à subsistência configura-se automaticamente, prescindindo de prova de efetivo prejuízo</w:t>
      </w:r>
      <w:r w:rsidRPr="000B3A92">
        <w:rPr>
          <w:rFonts w:cs="Calibri"/>
          <w:color w:val="000000"/>
          <w:lang w:val="pt-BR"/>
        </w:rPr>
        <w:t xml:space="preserve">, por tratar-se de </w:t>
      </w:r>
      <w:r w:rsidRPr="000B3A92">
        <w:rPr>
          <w:rFonts w:cs="Calibri"/>
          <w:b/>
          <w:bCs/>
          <w:color w:val="000000"/>
          <w:lang w:val="pt-BR"/>
        </w:rPr>
        <w:t xml:space="preserve">dano </w:t>
      </w:r>
      <w:r w:rsidRPr="000B3A92">
        <w:rPr>
          <w:rFonts w:cs="Calibri"/>
          <w:b/>
          <w:bCs/>
          <w:i/>
          <w:iCs/>
          <w:color w:val="000000"/>
          <w:lang w:val="pt-BR"/>
        </w:rPr>
        <w:t>in re ipsa</w:t>
      </w:r>
      <w:r w:rsidRPr="000B3A92">
        <w:rPr>
          <w:rFonts w:cs="Calibri"/>
          <w:color w:val="000000"/>
          <w:lang w:val="pt-BR"/>
        </w:rPr>
        <w:t>.</w:t>
      </w:r>
    </w:p>
    <w:p w14:paraId="5C869B50" w14:textId="77777777" w:rsidR="001A0754" w:rsidRPr="000B3A92" w:rsidRDefault="001A0754" w:rsidP="001A0754">
      <w:pPr>
        <w:tabs>
          <w:tab w:val="left" w:pos="2694"/>
        </w:tabs>
        <w:spacing w:line="300" w:lineRule="auto"/>
        <w:ind w:firstLine="2835"/>
        <w:jc w:val="both"/>
        <w:rPr>
          <w:rFonts w:cs="Calibri"/>
          <w:color w:val="000000"/>
          <w:lang w:val="pt-BR"/>
        </w:rPr>
      </w:pPr>
    </w:p>
    <w:p w14:paraId="33013304" w14:textId="77777777" w:rsidR="001A0754" w:rsidRPr="000B3A92" w:rsidRDefault="001A0754" w:rsidP="001A0754">
      <w:pPr>
        <w:spacing w:line="240" w:lineRule="auto"/>
        <w:ind w:left="2268"/>
        <w:jc w:val="both"/>
        <w:rPr>
          <w:rFonts w:cs="Calibri"/>
          <w:color w:val="000000"/>
          <w:sz w:val="28"/>
          <w:szCs w:val="28"/>
          <w:lang w:val="pt-BR"/>
        </w:rPr>
      </w:pPr>
      <w:r w:rsidRPr="000B3A92">
        <w:rPr>
          <w:rFonts w:cs="Calibri"/>
          <w:color w:val="000000"/>
          <w:sz w:val="20"/>
          <w:szCs w:val="21"/>
          <w:shd w:val="clear" w:color="auto" w:fill="FFFFFF"/>
          <w:lang w:val="pt-BR"/>
        </w:rPr>
        <w:t xml:space="preserve">Ementa: APELAÇÃO CÍVEL. CARTÃO DE CRÉDITO CONSIGNADO. SENTENÇA QUE JULGOU IMPROCEDENTES OS PEDIDOS AUTORAIS. </w:t>
      </w:r>
      <w:r w:rsidRPr="000B3A92">
        <w:rPr>
          <w:rFonts w:cs="Calibri"/>
          <w:b/>
          <w:bCs/>
          <w:color w:val="000000"/>
          <w:sz w:val="20"/>
          <w:szCs w:val="21"/>
          <w:shd w:val="clear" w:color="auto" w:fill="FFFFFF"/>
          <w:lang w:val="pt-BR"/>
        </w:rPr>
        <w:t xml:space="preserve">VIOLAÇÃO AO DEVER DE INFORMAÇÃO CONSTATADA. AUSÊNCIA DE INFORMAÇÕES CLARAS E PRECISAS NO INSTRUMENTO CONTRATUAL, CONFORME PARÂMETROS DELINEADOS NO IRDR Nº 0005217-75.2019.8.04.0000. AUSÊNCIA DE UTILIZAÇÃO DO CARTÃO. CONVERSÃO </w:t>
      </w:r>
      <w:r w:rsidRPr="000B3A92">
        <w:rPr>
          <w:rFonts w:cs="Calibri"/>
          <w:b/>
          <w:bCs/>
          <w:color w:val="000000"/>
          <w:sz w:val="20"/>
          <w:szCs w:val="21"/>
          <w:shd w:val="clear" w:color="auto" w:fill="FFFFFF"/>
          <w:lang w:val="pt-BR"/>
        </w:rPr>
        <w:lastRenderedPageBreak/>
        <w:t>DO CONTRATO EM EMPRÉSTIMO CONSIGNADO. RESTITUIÇÃO DOS VALORES PAGOS INDEVIDAMENTE EM EXCESSO, EM DOBRO. DANOS MORAIS DEVIDOS.</w:t>
      </w:r>
      <w:r w:rsidRPr="000B3A92">
        <w:rPr>
          <w:rFonts w:cs="Calibri"/>
          <w:color w:val="000000"/>
          <w:sz w:val="20"/>
          <w:szCs w:val="21"/>
          <w:shd w:val="clear" w:color="auto" w:fill="FFFFFF"/>
          <w:lang w:val="pt-BR"/>
        </w:rPr>
        <w:t xml:space="preserve">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 5. Na hipótese de se verificar que a dívida já foi integralmente paga, caberá ao apelado restituir eventual diferença, em dobro, conforme solução prevista no IRDR.</w:t>
      </w:r>
      <w:r w:rsidRPr="000B3A92">
        <w:rPr>
          <w:rFonts w:cs="Calibri"/>
          <w:b/>
          <w:bCs/>
          <w:color w:val="000000"/>
          <w:sz w:val="20"/>
          <w:szCs w:val="21"/>
          <w:shd w:val="clear" w:color="auto" w:fill="FFFFFF"/>
          <w:lang w:val="pt-BR"/>
        </w:rPr>
        <w:t xml:space="preserve">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w:t>
      </w:r>
      <w:r w:rsidRPr="000B3A92">
        <w:rPr>
          <w:rFonts w:cs="Calibri"/>
          <w:color w:val="000000"/>
          <w:sz w:val="20"/>
          <w:szCs w:val="21"/>
          <w:shd w:val="clear" w:color="auto" w:fill="FFFFFF"/>
          <w:lang w:val="pt-BR"/>
        </w:rPr>
        <w:t>reformando a sentença de primeiro grau, e julgando procedentes os pedidos 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conforme Súmula nº 362 do STJ. Inversão do ônus de sucumbência.</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0675268-25.2020.8.04.0001; Relator (a): Délcio Luís Santos; Comarca: Manaus/AM; Órgão julgador: Segunda Câmara Cível; Data do julgamento: 13/11/2023; Data de registro: 14/11/2023) – grifo nosso -</w:t>
      </w:r>
    </w:p>
    <w:p w14:paraId="500EE9F5" w14:textId="77777777" w:rsidR="001A0754" w:rsidRPr="000B3A92" w:rsidRDefault="001A0754" w:rsidP="00EB0782">
      <w:pPr>
        <w:spacing w:line="300" w:lineRule="auto"/>
        <w:ind w:left="2268" w:firstLine="720"/>
        <w:jc w:val="both"/>
        <w:rPr>
          <w:rFonts w:cs="Calibri"/>
          <w:color w:val="000000"/>
          <w:lang w:val="pt-BR"/>
        </w:rPr>
      </w:pPr>
    </w:p>
    <w:p w14:paraId="67323D1C" w14:textId="77777777" w:rsidR="001A0754" w:rsidRPr="000B3A92" w:rsidRDefault="001A0754" w:rsidP="001A0754">
      <w:pPr>
        <w:spacing w:line="240" w:lineRule="auto"/>
        <w:ind w:left="2268"/>
        <w:jc w:val="both"/>
        <w:rPr>
          <w:rFonts w:cs="Calibri"/>
          <w:color w:val="000000"/>
          <w:sz w:val="28"/>
          <w:szCs w:val="28"/>
          <w:lang w:val="pt-BR"/>
        </w:rPr>
      </w:pPr>
      <w:r w:rsidRPr="000B3A92">
        <w:rPr>
          <w:rFonts w:cs="Calibri"/>
          <w:color w:val="000000"/>
          <w:sz w:val="20"/>
          <w:szCs w:val="21"/>
          <w:shd w:val="clear" w:color="auto" w:fill="FFFFFF"/>
          <w:lang w:val="pt-BR"/>
        </w:rPr>
        <w:t xml:space="preserve">Ementa: PROCESSUAL CIVIL. AÇÃO DE NULIDADE DE CONTRATO C/C INDENIZAÇÃO POR DANOS MORAIS E MATERIAIS. EMPRÉSTIMO CONSIGNADO. DESCONTOS EM BENEFÍCIO PREVIDENCIÁRIO. PARCIAL PROCEDÊNCIA. APELAÇÃO CÍVEL. </w:t>
      </w:r>
      <w:r w:rsidRPr="000B3A92">
        <w:rPr>
          <w:rFonts w:cs="Calibri"/>
          <w:b/>
          <w:bCs/>
          <w:color w:val="000000"/>
          <w:sz w:val="20"/>
          <w:szCs w:val="21"/>
          <w:shd w:val="clear" w:color="auto" w:fill="FFFFFF"/>
          <w:lang w:val="pt-BR"/>
        </w:rPr>
        <w:t>CARTÃO DE CRÉDITO CONSIGNADO. TESES FIXADAS NO JULGAMENTO DO INCIDENTE DE RESOLUÇÃO DE DEMANDAS REPETITIVAS (IRDR) N.º 0005217-75.2019.8.04.0000. VINCULAÇÃO DOS DEMAIS ÓRGÃOS JURISDICIONAIS DESTE TRIBUNAL AO ENTENDIMENTO FIRMADO NO REFERIDO PRECEDENTE QUALIFICADO. EXEGESE DOS ARTS. 927, III, E 985, I, DO CPC/15. CASO CONCRETO. VIOLAÇÃO AO DEVER DE INFORMAÇÃO. NULIDADE DO CONTRATO DE CARTÃO DE CRÉDITO. CONVERSÃO EM EMPRÉSTIMO CONSIGNADO. REPETIÇÃO DO INDÉBITO. USO DO CARTÃO. PRÉVIA COMPENSAÇÃO. INDISPENSABILIDADE. VEDAÇÃO AO ENRIQUECIMENTO ILÍCITO. NECESSIDADE DE APURAÇÃO EM LIQUIDAÇÃO DE SENTENÇA. DANO MORAL. CONFIGURAÇÃO.</w:t>
      </w:r>
      <w:r w:rsidRPr="000B3A92">
        <w:rPr>
          <w:rFonts w:cs="Calibri"/>
          <w:color w:val="000000"/>
          <w:sz w:val="20"/>
          <w:szCs w:val="21"/>
          <w:shd w:val="clear" w:color="auto" w:fill="FFFFFF"/>
          <w:lang w:val="pt-BR"/>
        </w:rPr>
        <w:t xml:space="preserve"> SENTENÇA REFORMADA. - Não sendo hipótese de fraude na contratação, afiguraria-se completamente incoerente sujeitar a instituição financeira à devolução dos valores que foram usufruídos pelo consumidor, pois tal conduta se caracterizaria como enriquecimento indevido desta em detrimento daquele (art. 884, do Código Civil de 2002). - Assim, de modo a melhor adequar a </w:t>
      </w:r>
      <w:r w:rsidRPr="000B3A92">
        <w:rPr>
          <w:rFonts w:cs="Calibri"/>
          <w:color w:val="000000"/>
          <w:sz w:val="20"/>
          <w:szCs w:val="21"/>
          <w:shd w:val="clear" w:color="auto" w:fill="FFFFFF"/>
          <w:lang w:val="pt-BR"/>
        </w:rPr>
        <w:lastRenderedPageBreak/>
        <w:t xml:space="preserve">orientação jurisprudencial ao caso concreto, mostra-se necessária a apuração, em fase de liquidação de sentença, dos valores indevidos pagos a maior pela consumidora, os quais deverão ser restituídos de forma dobrada, compensando-se, por certo, o montante efetivamente utilizado no cartão pela parte, de modo a não ensejar enriquecimento ilícito. - Reconhecida a nulidade do contrato de cartão de crédito consignado, impõe-se sua conversão em contrato de empréstimo consignado, nos termos do art. 170, do Código Civil. - </w:t>
      </w:r>
      <w:r w:rsidRPr="000B3A92">
        <w:rPr>
          <w:rFonts w:cs="Calibri"/>
          <w:b/>
          <w:bCs/>
          <w:color w:val="000000"/>
          <w:sz w:val="20"/>
          <w:szCs w:val="21"/>
          <w:shd w:val="clear" w:color="auto" w:fill="FFFFFF"/>
          <w:lang w:val="pt-BR"/>
        </w:rPr>
        <w:t>Danos morais, ora arbitrados, em desfavor da instituição financeira no importe de R$ 5.000,00 (cinco mil reais), valor este que se apresenta razoável e proporcional ao caso.</w:t>
      </w:r>
      <w:r w:rsidRPr="000B3A92">
        <w:rPr>
          <w:rFonts w:cs="Calibri"/>
          <w:color w:val="000000"/>
          <w:sz w:val="20"/>
          <w:szCs w:val="21"/>
          <w:shd w:val="clear" w:color="auto" w:fill="FFFFFF"/>
          <w:lang w:val="pt-BR"/>
        </w:rPr>
        <w:t xml:space="preserve"> - RECURSO CONHECIDO E PARCIALMENTE PROVIDO.</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0651921-94.2019.8.04.0001; Relator (a): Mirza Telma de Oliveira Cunha; Comarca: Manaus/AM; Órgão julgador: Terceira Câmara Cível; Data do julgamento: 07/11/2023; Data de registro: 07/11/2023) – grifo nosso -</w:t>
      </w:r>
    </w:p>
    <w:p w14:paraId="0D5F4499" w14:textId="77777777" w:rsidR="001A0754" w:rsidRPr="000B3A92" w:rsidRDefault="001A0754" w:rsidP="001A0754">
      <w:pPr>
        <w:tabs>
          <w:tab w:val="left" w:pos="2694"/>
        </w:tabs>
        <w:spacing w:line="300" w:lineRule="auto"/>
        <w:ind w:firstLine="2835"/>
        <w:jc w:val="both"/>
        <w:rPr>
          <w:rFonts w:cs="Calibri"/>
          <w:color w:val="000000"/>
          <w:lang w:val="pt-BR"/>
        </w:rPr>
      </w:pPr>
    </w:p>
    <w:p w14:paraId="07E417A6" w14:textId="77777777"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Diante da gravidade da lesão causada — prolongada durante anos —, da conduta abusiva praticada pela instituição financeira, bem como da condição de pessoa idosa da parte autora, circunstância que exige especial proteção do ordenamento jurídico, impõe-se a condenação do requerido ao pagamento de indenização por danos morais.</w:t>
      </w:r>
    </w:p>
    <w:p w14:paraId="4D8D036D" w14:textId="77777777" w:rsidR="009B4D78" w:rsidRPr="009B4D78" w:rsidRDefault="009B4D78" w:rsidP="009B4D78">
      <w:pPr>
        <w:adjustRightInd w:val="0"/>
        <w:spacing w:line="300" w:lineRule="auto"/>
        <w:ind w:firstLine="1418"/>
        <w:jc w:val="both"/>
        <w:rPr>
          <w:rFonts w:cs="Calibri"/>
          <w:color w:val="000000"/>
          <w:lang w:val="pt-BR"/>
        </w:rPr>
      </w:pPr>
    </w:p>
    <w:p w14:paraId="546BE138" w14:textId="78DC2114"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Cumpre salientar que a jurisprudência pátria tem reconhecido que </w:t>
      </w:r>
      <w:r w:rsidRPr="009B4D78">
        <w:rPr>
          <w:rFonts w:cs="Calibri"/>
          <w:b/>
          <w:bCs/>
          <w:color w:val="000000"/>
          <w:lang w:val="pt-BR"/>
        </w:rPr>
        <w:t>a indevida retenção de valores provenientes de remuneração ou benefício previdenciário, configura ofensa grave à dignidade da pessoa humana</w:t>
      </w:r>
      <w:r w:rsidRPr="009B4D78">
        <w:rPr>
          <w:rFonts w:cs="Calibri"/>
          <w:color w:val="000000"/>
          <w:lang w:val="pt-BR"/>
        </w:rPr>
        <w:t>, pois compromete diretamente recursos destinados à sua subsistência.</w:t>
      </w:r>
    </w:p>
    <w:p w14:paraId="785AE9C8" w14:textId="77777777" w:rsidR="009B4D78" w:rsidRDefault="009B4D78" w:rsidP="009B4D78">
      <w:pPr>
        <w:adjustRightInd w:val="0"/>
        <w:spacing w:line="300" w:lineRule="auto"/>
        <w:ind w:firstLine="1418"/>
        <w:jc w:val="both"/>
        <w:rPr>
          <w:rFonts w:cs="Calibri"/>
          <w:color w:val="000000"/>
          <w:lang w:val="pt-BR"/>
        </w:rPr>
      </w:pPr>
    </w:p>
    <w:p w14:paraId="49ABF7BC" w14:textId="69E459EE"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Além disso, não se pode ignorar que a prática ora combatida </w:t>
      </w:r>
      <w:r w:rsidRPr="009B4D78">
        <w:rPr>
          <w:rFonts w:cs="Calibri"/>
          <w:b/>
          <w:bCs/>
          <w:color w:val="000000"/>
          <w:lang w:val="pt-BR"/>
        </w:rPr>
        <w:t>não constitui episódio isolado</w:t>
      </w:r>
      <w:r w:rsidRPr="009B4D78">
        <w:rPr>
          <w:rFonts w:cs="Calibri"/>
          <w:color w:val="000000"/>
          <w:lang w:val="pt-BR"/>
        </w:rPr>
        <w:t xml:space="preserve">, mas sim </w:t>
      </w:r>
      <w:r w:rsidRPr="009B4D78">
        <w:rPr>
          <w:rFonts w:cs="Calibri"/>
          <w:b/>
          <w:bCs/>
          <w:color w:val="000000"/>
          <w:lang w:val="pt-BR"/>
        </w:rPr>
        <w:t>conduta reiteradamente observada nas operações de crédito ofertadas por instituições financeiras</w:t>
      </w:r>
      <w:r w:rsidRPr="009B4D78">
        <w:rPr>
          <w:rFonts w:cs="Calibri"/>
          <w:color w:val="000000"/>
          <w:lang w:val="pt-BR"/>
        </w:rPr>
        <w:t xml:space="preserve">, sobretudo nas contratações envolvendo </w:t>
      </w:r>
      <w:r w:rsidRPr="009B4D78">
        <w:rPr>
          <w:rFonts w:cs="Calibri"/>
          <w:b/>
          <w:bCs/>
          <w:color w:val="000000"/>
          <w:lang w:val="pt-BR"/>
        </w:rPr>
        <w:t>cartão de crédito consignado com reserva de margem consignável (RMC)</w:t>
      </w:r>
      <w:r w:rsidRPr="009B4D78">
        <w:rPr>
          <w:rFonts w:cs="Calibri"/>
          <w:color w:val="000000"/>
          <w:lang w:val="pt-BR"/>
        </w:rPr>
        <w:t xml:space="preserve">, mecanismo que frequentemente é utilizado para </w:t>
      </w:r>
      <w:r w:rsidRPr="009B4D78">
        <w:rPr>
          <w:rFonts w:cs="Calibri"/>
          <w:b/>
          <w:bCs/>
          <w:color w:val="000000"/>
          <w:lang w:val="pt-BR"/>
        </w:rPr>
        <w:t>induzir consumidores a contratarem modalidade de crédito diversa daquela efetivamente pretendida</w:t>
      </w:r>
      <w:r w:rsidRPr="009B4D78">
        <w:rPr>
          <w:rFonts w:cs="Calibri"/>
          <w:color w:val="000000"/>
          <w:lang w:val="pt-BR"/>
        </w:rPr>
        <w:t>, perpetuando descontos em seus rendimentos.</w:t>
      </w:r>
    </w:p>
    <w:p w14:paraId="719B3244" w14:textId="77777777" w:rsidR="009B4D78" w:rsidRDefault="009B4D78" w:rsidP="009B4D78">
      <w:pPr>
        <w:adjustRightInd w:val="0"/>
        <w:spacing w:line="300" w:lineRule="auto"/>
        <w:ind w:firstLine="1418"/>
        <w:jc w:val="both"/>
        <w:rPr>
          <w:rFonts w:cs="Calibri"/>
          <w:color w:val="000000"/>
          <w:lang w:val="pt-BR"/>
        </w:rPr>
      </w:pPr>
    </w:p>
    <w:p w14:paraId="654BD1B1" w14:textId="4AF9F0E4"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Nesse cenário, a condenação da instituição financeira </w:t>
      </w:r>
      <w:r w:rsidRPr="009B4D78">
        <w:rPr>
          <w:rFonts w:cs="Calibri"/>
          <w:b/>
          <w:bCs/>
          <w:color w:val="000000"/>
          <w:lang w:val="pt-BR"/>
        </w:rPr>
        <w:t>não deve possuir apenas caráter compensatório</w:t>
      </w:r>
      <w:r w:rsidRPr="009B4D78">
        <w:rPr>
          <w:rFonts w:cs="Calibri"/>
          <w:color w:val="000000"/>
          <w:lang w:val="pt-BR"/>
        </w:rPr>
        <w:t xml:space="preserve">, mas também </w:t>
      </w:r>
      <w:r w:rsidRPr="009B4D78">
        <w:rPr>
          <w:rFonts w:cs="Calibri"/>
          <w:b/>
          <w:bCs/>
          <w:color w:val="000000"/>
          <w:lang w:val="pt-BR"/>
        </w:rPr>
        <w:t>função pedagógica e preventiva</w:t>
      </w:r>
      <w:r w:rsidRPr="009B4D78">
        <w:rPr>
          <w:rFonts w:cs="Calibri"/>
          <w:color w:val="000000"/>
          <w:lang w:val="pt-BR"/>
        </w:rPr>
        <w:t xml:space="preserve">, a fim de </w:t>
      </w:r>
      <w:r w:rsidRPr="009B4D78">
        <w:rPr>
          <w:rFonts w:cs="Calibri"/>
          <w:b/>
          <w:bCs/>
          <w:color w:val="000000"/>
          <w:lang w:val="pt-BR"/>
        </w:rPr>
        <w:t>desestimular a repetição de práticas abusivas no mercado de consumo</w:t>
      </w:r>
      <w:r w:rsidRPr="009B4D78">
        <w:rPr>
          <w:rFonts w:cs="Calibri"/>
          <w:color w:val="000000"/>
          <w:lang w:val="pt-BR"/>
        </w:rPr>
        <w:t>, especialmente quando direcionadas a consumidores em situação de vulnerabilidade ou hipervulnerabilidade.</w:t>
      </w:r>
    </w:p>
    <w:p w14:paraId="17D7C053" w14:textId="77777777" w:rsidR="009B4D78" w:rsidRDefault="009B4D78" w:rsidP="009B4D78">
      <w:pPr>
        <w:adjustRightInd w:val="0"/>
        <w:spacing w:line="300" w:lineRule="auto"/>
        <w:ind w:firstLine="1418"/>
        <w:jc w:val="both"/>
        <w:rPr>
          <w:rFonts w:cs="Calibri"/>
          <w:color w:val="000000"/>
          <w:lang w:val="pt-BR"/>
        </w:rPr>
      </w:pPr>
    </w:p>
    <w:p w14:paraId="28B870CF" w14:textId="531CEDB3"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A fixação da indenização em valor meramente simbólico acabaria por incentivar a continuidade dessas condutas, transformando o ilícito em simples custo operacional da atividade bancária, o que não pode ser admitido pelo Poder Judiciário.</w:t>
      </w:r>
    </w:p>
    <w:p w14:paraId="7C75ED48" w14:textId="77777777" w:rsidR="009B4D78" w:rsidRDefault="009B4D78" w:rsidP="009B4D78">
      <w:pPr>
        <w:adjustRightInd w:val="0"/>
        <w:spacing w:line="300" w:lineRule="auto"/>
        <w:ind w:firstLine="1418"/>
        <w:jc w:val="both"/>
        <w:rPr>
          <w:rFonts w:cs="Calibri"/>
          <w:color w:val="000000"/>
          <w:lang w:val="pt-BR"/>
        </w:rPr>
      </w:pPr>
    </w:p>
    <w:p w14:paraId="46CC7231" w14:textId="52848A83"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Assim, considerando </w:t>
      </w:r>
      <w:r w:rsidRPr="009B4D78">
        <w:rPr>
          <w:rFonts w:cs="Calibri"/>
          <w:b/>
          <w:bCs/>
          <w:color w:val="000000"/>
          <w:lang w:val="pt-BR"/>
        </w:rPr>
        <w:t>a extensão do dano, a gravidade da conduta, a condição econômica da instituição financeira e a hipervulnerabilidade da parte autora</w:t>
      </w:r>
      <w:r w:rsidRPr="009B4D78">
        <w:rPr>
          <w:rFonts w:cs="Calibri"/>
          <w:color w:val="000000"/>
          <w:lang w:val="pt-BR"/>
        </w:rPr>
        <w:t xml:space="preserve">, mostra-se </w:t>
      </w:r>
      <w:r w:rsidRPr="009B4D78">
        <w:rPr>
          <w:rFonts w:cs="Calibri"/>
          <w:b/>
          <w:bCs/>
          <w:color w:val="000000"/>
          <w:lang w:val="pt-BR"/>
        </w:rPr>
        <w:t>razoável e proporcional</w:t>
      </w:r>
      <w:r w:rsidRPr="009B4D78">
        <w:rPr>
          <w:rFonts w:cs="Calibri"/>
          <w:color w:val="000000"/>
          <w:lang w:val="pt-BR"/>
        </w:rPr>
        <w:t xml:space="preserve"> a condenação do requerido ao pagamento de </w:t>
      </w:r>
      <w:r w:rsidRPr="009B4D78">
        <w:rPr>
          <w:rFonts w:cs="Calibri"/>
          <w:b/>
          <w:bCs/>
          <w:color w:val="000000"/>
          <w:lang w:val="pt-BR"/>
        </w:rPr>
        <w:t xml:space="preserve">indenização por danos morais no valor de </w:t>
      </w:r>
      <w:r w:rsidRPr="009B4D78">
        <w:rPr>
          <w:rFonts w:cs="Calibri"/>
          <w:b/>
          <w:bCs/>
          <w:color w:val="000000"/>
          <w:lang w:val="pt-BR"/>
        </w:rPr>
        <w:lastRenderedPageBreak/>
        <w:t xml:space="preserve">R$ {{valor_danos_morais}} ({{valor_danos_morais_extenso}})</w:t>
      </w:r>
      <w:r w:rsidR="00044FBF">
        <w:rPr>
          <w:rFonts w:cs="Calibri"/>
          <w:b/>
          <w:bCs/>
          <w:color w:val="000000"/>
          <w:lang w:val="pt-BR"/>
        </w:rPr>
        <w:t xml:space="preserve"/>
      </w:r>
      <w:r w:rsidR="00554021">
        <w:rPr>
          <w:rFonts w:cs="Calibri"/>
          <w:b/>
          <w:bCs/>
          <w:color w:val="000000"/>
          <w:lang w:val="pt-BR"/>
        </w:rPr>
        <w:t xml:space="preserve"/>
      </w:r>
      <w:r w:rsidRPr="009B4D78">
        <w:rPr>
          <w:rFonts w:cs="Calibri"/>
          <w:b/>
          <w:bCs/>
          <w:color w:val="000000"/>
          <w:lang w:val="pt-BR"/>
        </w:rPr>
        <w:t xml:space="preserve"/>
      </w:r>
      <w:r w:rsidR="00554021">
        <w:rPr>
          <w:rFonts w:cs="Calibri"/>
          <w:b/>
          <w:bCs/>
          <w:color w:val="000000"/>
          <w:lang w:val="pt-BR"/>
        </w:rPr>
        <w:t xml:space="preserve"/>
      </w:r>
      <w:r w:rsidRPr="009B4D78">
        <w:rPr>
          <w:rFonts w:cs="Calibri"/>
          <w:b/>
          <w:bCs/>
          <w:color w:val="000000"/>
          <w:lang w:val="pt-BR"/>
        </w:rPr>
        <w:t xml:space="preserve"/>
      </w:r>
      <w:r w:rsidRPr="009B4D78">
        <w:rPr>
          <w:rFonts w:cs="Calibri"/>
          <w:color w:val="000000"/>
          <w:lang w:val="pt-BR"/>
        </w:rPr>
        <w:t xml:space="preserve">, quantia apta a cumprir adequadamente as funções </w:t>
      </w:r>
      <w:r w:rsidRPr="009B4D78">
        <w:rPr>
          <w:rFonts w:cs="Calibri"/>
          <w:b/>
          <w:bCs/>
          <w:color w:val="000000"/>
          <w:lang w:val="pt-BR"/>
        </w:rPr>
        <w:t>compensatória, punitiva e pedagógica da responsabilidade civil</w:t>
      </w:r>
      <w:r w:rsidRPr="009B4D78">
        <w:rPr>
          <w:rFonts w:cs="Calibri"/>
          <w:color w:val="000000"/>
          <w:lang w:val="pt-BR"/>
        </w:rPr>
        <w:t>.</w:t>
      </w:r>
    </w:p>
    <w:p w14:paraId="0B66F99C" w14:textId="77777777" w:rsidR="001A0754" w:rsidRDefault="001A0754" w:rsidP="001A0754">
      <w:pPr>
        <w:spacing w:line="300" w:lineRule="auto"/>
        <w:ind w:firstLine="1418"/>
        <w:jc w:val="both"/>
        <w:rPr>
          <w:rFonts w:cs="Calibri"/>
          <w:color w:val="000000"/>
          <w:lang w:val="pt-BR" w:eastAsia="pt-BR"/>
        </w:rPr>
      </w:pPr>
    </w:p>
    <w:p w14:paraId="06D39A86" w14:textId="182234CE" w:rsidR="009B4D78" w:rsidRPr="009B4D78" w:rsidRDefault="009B4D78" w:rsidP="001A0754">
      <w:pPr>
        <w:spacing w:line="300" w:lineRule="auto"/>
        <w:ind w:firstLine="1418"/>
        <w:jc w:val="both"/>
        <w:rPr>
          <w:rFonts w:cs="Calibri"/>
          <w:color w:val="000000"/>
          <w:lang w:val="pt-BR" w:eastAsia="pt-BR"/>
        </w:rPr>
      </w:pPr>
      <w:r w:rsidRPr="009B4D78">
        <w:rPr>
          <w:rFonts w:cs="Calibri"/>
          <w:color w:val="000000"/>
          <w:lang w:val="pt-BR" w:eastAsia="pt-BR"/>
        </w:rPr>
        <w:t>Requer-se, ainda, que sobre o valor da condenação incidam correção monetária a partir da data da decisão (Súmula 362 do STJ) e juros moratórios de 1% ao mês desde a citação (Súmula 54 do STJ).</w:t>
      </w:r>
    </w:p>
    <w:p w14:paraId="5158A17C" w14:textId="77777777" w:rsidR="009B4D78" w:rsidRPr="000B3A92" w:rsidRDefault="009B4D78" w:rsidP="001A0754">
      <w:pPr>
        <w:spacing w:line="300" w:lineRule="auto"/>
        <w:ind w:firstLine="1418"/>
        <w:jc w:val="both"/>
        <w:rPr>
          <w:rFonts w:cs="Calibri"/>
          <w:color w:val="000000"/>
          <w:lang w:val="pt-BR" w:eastAsia="pt-BR"/>
        </w:rPr>
      </w:pPr>
    </w:p>
    <w:p w14:paraId="6CB0073D" w14:textId="64C4B81C" w:rsidR="00D97DE7" w:rsidRPr="000B3A92" w:rsidRDefault="00554021" w:rsidP="00D97DE7">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color w:val="000000"/>
          <w:lang w:val="pt-BR"/>
        </w:rPr>
      </w:pPr>
      <w:r>
        <w:rPr>
          <w:rFonts w:cs="Calibri"/>
          <w:b/>
          <w:color w:val="000000"/>
          <w:lang w:val="pt-BR"/>
        </w:rPr>
        <w:t>5</w:t>
      </w:r>
      <w:r w:rsidR="00D97DE7" w:rsidRPr="000B3A92">
        <w:rPr>
          <w:rFonts w:cs="Calibri"/>
          <w:b/>
          <w:color w:val="000000"/>
          <w:lang w:val="pt-BR"/>
        </w:rPr>
        <w:t xml:space="preserve"> - DO PEDIDO DE TUTELA ANTECIPADA</w:t>
      </w:r>
    </w:p>
    <w:p w14:paraId="3812A805" w14:textId="77777777" w:rsidR="00D97DE7" w:rsidRPr="000B3A92" w:rsidRDefault="00D97DE7" w:rsidP="00D97DE7">
      <w:pPr>
        <w:spacing w:line="300" w:lineRule="auto"/>
        <w:ind w:firstLine="1701"/>
        <w:jc w:val="both"/>
        <w:rPr>
          <w:rFonts w:cs="Calibri"/>
          <w:b/>
          <w:color w:val="000000"/>
          <w:u w:val="single"/>
          <w:lang w:val="pt-BR"/>
        </w:rPr>
      </w:pPr>
    </w:p>
    <w:p w14:paraId="523B8029" w14:textId="77777777" w:rsidR="0037297C" w:rsidRDefault="0037297C" w:rsidP="00D97DE7">
      <w:pPr>
        <w:pStyle w:val="Padro"/>
        <w:tabs>
          <w:tab w:val="left" w:pos="0"/>
        </w:tabs>
        <w:spacing w:after="0" w:line="300" w:lineRule="auto"/>
        <w:ind w:firstLine="1418"/>
        <w:jc w:val="both"/>
        <w:rPr>
          <w:rFonts w:ascii="Calibri" w:eastAsia="Arial" w:hAnsi="Calibri" w:cs="Calibri"/>
          <w:bCs/>
          <w:color w:val="000000"/>
          <w:sz w:val="22"/>
          <w:szCs w:val="22"/>
        </w:rPr>
      </w:pPr>
      <w:r w:rsidRPr="0037297C">
        <w:rPr>
          <w:rFonts w:ascii="Calibri" w:eastAsia="Arial" w:hAnsi="Calibri" w:cs="Calibri"/>
          <w:bCs/>
          <w:color w:val="000000"/>
          <w:sz w:val="22"/>
          <w:szCs w:val="22"/>
        </w:rPr>
        <w:t>Excelência, a concessão da tutela de urgência mostra-se absolutamente necessária no presente caso, a fim de impedir a continuidade de descontos manifestamente indevidos que vêm sendo realizados diretamente no contracheque da parte autora, mesmo após a quitação integral da obrigação.</w:t>
      </w:r>
    </w:p>
    <w:p w14:paraId="358F588E" w14:textId="77777777" w:rsidR="0037297C" w:rsidRPr="0037297C" w:rsidRDefault="0037297C" w:rsidP="00D97DE7">
      <w:pPr>
        <w:pStyle w:val="Padro"/>
        <w:tabs>
          <w:tab w:val="left" w:pos="0"/>
        </w:tabs>
        <w:spacing w:after="0" w:line="300" w:lineRule="auto"/>
        <w:ind w:firstLine="1418"/>
        <w:jc w:val="both"/>
        <w:rPr>
          <w:rFonts w:ascii="Calibri" w:eastAsia="Arial" w:hAnsi="Calibri" w:cs="Calibri"/>
          <w:bCs/>
          <w:color w:val="000000"/>
          <w:sz w:val="20"/>
          <w:szCs w:val="20"/>
        </w:rPr>
      </w:pPr>
    </w:p>
    <w:p w14:paraId="77784D61" w14:textId="19DC330B"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r w:rsidRPr="0037297C">
        <w:rPr>
          <w:rFonts w:ascii="Calibri" w:eastAsia="Arial" w:hAnsi="Calibri" w:cs="Calibri"/>
          <w:bCs/>
          <w:color w:val="000000"/>
          <w:sz w:val="22"/>
          <w:szCs w:val="22"/>
        </w:rPr>
        <w:t xml:space="preserve">A manutenção desses descontos representa grave afronta aos direitos da parte autora, sobretudo porque diante da reconhecida situação de </w:t>
      </w:r>
      <w:r w:rsidRPr="0037297C">
        <w:rPr>
          <w:rFonts w:ascii="Calibri" w:eastAsia="Arial" w:hAnsi="Calibri" w:cs="Calibri"/>
          <w:b/>
          <w:bCs/>
          <w:color w:val="000000"/>
          <w:sz w:val="22"/>
          <w:szCs w:val="22"/>
        </w:rPr>
        <w:t>hipervulnerabilidade nas relações de consumo</w:t>
      </w:r>
      <w:r w:rsidRPr="0037297C">
        <w:rPr>
          <w:rFonts w:ascii="Calibri" w:eastAsia="Arial" w:hAnsi="Calibri" w:cs="Calibri"/>
          <w:bCs/>
          <w:color w:val="000000"/>
          <w:sz w:val="22"/>
          <w:szCs w:val="22"/>
        </w:rPr>
        <w:t>.</w:t>
      </w:r>
    </w:p>
    <w:p w14:paraId="2FFC7A95" w14:textId="77777777"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p>
    <w:p w14:paraId="5D3D6D29" w14:textId="77777777"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r w:rsidRPr="0037297C">
        <w:rPr>
          <w:rFonts w:ascii="Calibri" w:eastAsia="Arial" w:hAnsi="Calibri" w:cs="Calibri"/>
          <w:bCs/>
          <w:color w:val="000000"/>
          <w:sz w:val="22"/>
          <w:szCs w:val="22"/>
        </w:rPr>
        <w:t xml:space="preserve">Além disso, os valores descontados incidem diretamente sobre a </w:t>
      </w:r>
      <w:r w:rsidRPr="0037297C">
        <w:rPr>
          <w:rFonts w:ascii="Calibri" w:eastAsia="Arial" w:hAnsi="Calibri" w:cs="Calibri"/>
          <w:b/>
          <w:bCs/>
          <w:color w:val="000000"/>
          <w:sz w:val="22"/>
          <w:szCs w:val="22"/>
        </w:rPr>
        <w:t>remuneração da parte autora</w:t>
      </w:r>
      <w:r w:rsidRPr="0037297C">
        <w:rPr>
          <w:rFonts w:ascii="Calibri" w:eastAsia="Arial" w:hAnsi="Calibri" w:cs="Calibri"/>
          <w:bCs/>
          <w:color w:val="000000"/>
          <w:sz w:val="22"/>
          <w:szCs w:val="22"/>
        </w:rPr>
        <w:t xml:space="preserve">, verba de natureza </w:t>
      </w:r>
      <w:r w:rsidRPr="0037297C">
        <w:rPr>
          <w:rFonts w:ascii="Calibri" w:eastAsia="Arial" w:hAnsi="Calibri" w:cs="Calibri"/>
          <w:b/>
          <w:bCs/>
          <w:color w:val="000000"/>
          <w:sz w:val="22"/>
          <w:szCs w:val="22"/>
        </w:rPr>
        <w:t>alimentar</w:t>
      </w:r>
      <w:r w:rsidRPr="0037297C">
        <w:rPr>
          <w:rFonts w:ascii="Calibri" w:eastAsia="Arial" w:hAnsi="Calibri" w:cs="Calibri"/>
          <w:bCs/>
          <w:color w:val="000000"/>
          <w:sz w:val="22"/>
          <w:szCs w:val="22"/>
        </w:rPr>
        <w:t>, destinada à sua subsistência e à manutenção de suas necessidades básicas. A continuidade da cobrança indevida compromete o equilíbrio financeiro da requerente e agrava de forma significativa os prejuízos suportados.</w:t>
      </w:r>
    </w:p>
    <w:p w14:paraId="0F27BF6E" w14:textId="77777777" w:rsidR="0037297C" w:rsidRPr="0037297C" w:rsidRDefault="0037297C" w:rsidP="00D97DE7">
      <w:pPr>
        <w:pStyle w:val="Padro"/>
        <w:tabs>
          <w:tab w:val="left" w:pos="0"/>
        </w:tabs>
        <w:spacing w:after="0" w:line="300" w:lineRule="auto"/>
        <w:ind w:firstLine="1418"/>
        <w:jc w:val="both"/>
        <w:rPr>
          <w:rFonts w:ascii="Calibri" w:eastAsia="Arial" w:hAnsi="Calibri" w:cs="Calibri"/>
          <w:bCs/>
          <w:color w:val="000000"/>
          <w:sz w:val="20"/>
          <w:szCs w:val="20"/>
        </w:rPr>
      </w:pPr>
    </w:p>
    <w:p w14:paraId="18420670" w14:textId="1DEBE799"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r w:rsidRPr="000B3A92">
        <w:rPr>
          <w:rFonts w:ascii="Calibri" w:eastAsia="Arial" w:hAnsi="Calibri" w:cs="Calibri"/>
          <w:bCs/>
          <w:color w:val="000000"/>
          <w:sz w:val="22"/>
          <w:szCs w:val="22"/>
        </w:rPr>
        <w:t>O Código de Processo Civil disciplina a tutela provisória nos seguintes termos:</w:t>
      </w:r>
    </w:p>
    <w:p w14:paraId="37FDC2AA" w14:textId="77777777" w:rsidR="00D97DE7" w:rsidRPr="000B3A92" w:rsidRDefault="00D97DE7" w:rsidP="00D97DE7">
      <w:pPr>
        <w:spacing w:line="240" w:lineRule="auto"/>
        <w:ind w:left="2268"/>
        <w:jc w:val="both"/>
        <w:rPr>
          <w:rFonts w:cs="Calibri"/>
          <w:color w:val="000000"/>
          <w:sz w:val="20"/>
          <w:szCs w:val="20"/>
          <w:lang w:val="pt-BR"/>
        </w:rPr>
      </w:pPr>
    </w:p>
    <w:p w14:paraId="1D21D4A4"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Art. 294. A tutela provisória pode fundamentar-se em urgência ou evidência.</w:t>
      </w:r>
    </w:p>
    <w:p w14:paraId="35E76C19" w14:textId="77777777" w:rsidR="00D97DE7" w:rsidRPr="000B3A92" w:rsidRDefault="00D97DE7" w:rsidP="00D97DE7">
      <w:pPr>
        <w:spacing w:line="240" w:lineRule="auto"/>
        <w:ind w:left="2268"/>
        <w:jc w:val="both"/>
        <w:rPr>
          <w:rFonts w:cs="Calibri"/>
          <w:color w:val="000000"/>
          <w:sz w:val="20"/>
          <w:szCs w:val="20"/>
          <w:lang w:val="pt-BR"/>
        </w:rPr>
      </w:pPr>
    </w:p>
    <w:p w14:paraId="0A2AD0BB"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Parágrafo único. A tutela provisória de urgência, cautelar ou antecipada, poder ser concedida em caráter antecedente ou incidental.</w:t>
      </w:r>
    </w:p>
    <w:p w14:paraId="27963AA6" w14:textId="77777777" w:rsidR="00D97DE7" w:rsidRPr="000B3A92" w:rsidRDefault="00D97DE7" w:rsidP="00D97DE7">
      <w:pPr>
        <w:spacing w:line="240" w:lineRule="auto"/>
        <w:ind w:left="2268"/>
        <w:jc w:val="both"/>
        <w:rPr>
          <w:rFonts w:cs="Calibri"/>
          <w:color w:val="000000"/>
          <w:lang w:val="pt-BR"/>
        </w:rPr>
      </w:pPr>
    </w:p>
    <w:p w14:paraId="4954CC4B" w14:textId="77777777" w:rsidR="00D97DE7" w:rsidRPr="000B3A92" w:rsidRDefault="00D97DE7" w:rsidP="00D97DE7">
      <w:pPr>
        <w:spacing w:line="240" w:lineRule="auto"/>
        <w:ind w:left="2268"/>
        <w:jc w:val="both"/>
        <w:rPr>
          <w:rFonts w:cs="Calibri"/>
          <w:bCs/>
          <w:color w:val="000000"/>
          <w:sz w:val="20"/>
          <w:szCs w:val="20"/>
          <w:lang w:val="pt-BR"/>
        </w:rPr>
      </w:pPr>
      <w:r w:rsidRPr="000B3A92">
        <w:rPr>
          <w:rFonts w:cs="Calibri"/>
          <w:color w:val="000000"/>
          <w:sz w:val="20"/>
          <w:szCs w:val="20"/>
          <w:lang w:val="pt-BR"/>
        </w:rPr>
        <w:t xml:space="preserve">Art. 300. </w:t>
      </w:r>
      <w:r w:rsidRPr="000B3A92">
        <w:rPr>
          <w:rFonts w:cs="Calibri"/>
          <w:bCs/>
          <w:color w:val="000000"/>
          <w:sz w:val="20"/>
          <w:szCs w:val="20"/>
          <w:lang w:val="pt-BR"/>
        </w:rPr>
        <w:t>A tutela de urgência será concedida quando houver elementos que evidenciem a probabilidade do direito e o perigo de dano ou o risco ao resultado útil do processo.</w:t>
      </w:r>
    </w:p>
    <w:p w14:paraId="552E38DB" w14:textId="77777777" w:rsidR="00D97DE7" w:rsidRPr="000B3A92" w:rsidRDefault="00D97DE7" w:rsidP="00D97DE7">
      <w:pPr>
        <w:tabs>
          <w:tab w:val="left" w:pos="1440"/>
        </w:tabs>
        <w:spacing w:line="300" w:lineRule="auto"/>
        <w:ind w:firstLine="2835"/>
        <w:jc w:val="both"/>
        <w:rPr>
          <w:rFonts w:eastAsia="Verdana" w:cs="Calibri"/>
          <w:color w:val="000000"/>
          <w:sz w:val="20"/>
          <w:szCs w:val="20"/>
          <w:shd w:val="clear" w:color="auto" w:fill="FFFFFF"/>
          <w:lang w:val="pt-BR"/>
        </w:rPr>
      </w:pPr>
    </w:p>
    <w:p w14:paraId="6DEEFCC0"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No caso concreto, encontram-se plenamente demonstrados os requisitos legais exigidos para a concessão da tutela de urgência.</w:t>
      </w:r>
    </w:p>
    <w:p w14:paraId="3D1A6D7B" w14:textId="77777777" w:rsidR="0037297C" w:rsidRDefault="0037297C" w:rsidP="0037297C">
      <w:pPr>
        <w:tabs>
          <w:tab w:val="left" w:pos="1440"/>
        </w:tabs>
        <w:spacing w:line="300" w:lineRule="auto"/>
        <w:ind w:left="-11" w:firstLine="1429"/>
        <w:jc w:val="both"/>
        <w:rPr>
          <w:rFonts w:eastAsia="Verdana" w:cs="Calibri"/>
          <w:b/>
          <w:bCs/>
          <w:color w:val="000000"/>
          <w:lang w:val="pt-BR"/>
        </w:rPr>
      </w:pPr>
    </w:p>
    <w:p w14:paraId="04634152" w14:textId="34A51B70"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b/>
          <w:bCs/>
          <w:color w:val="000000"/>
          <w:lang w:val="pt-BR"/>
        </w:rPr>
        <w:t>A probabilidade do direito (</w:t>
      </w:r>
      <w:r w:rsidRPr="0037297C">
        <w:rPr>
          <w:rFonts w:eastAsia="Verdana" w:cs="Calibri"/>
          <w:b/>
          <w:bCs/>
          <w:i/>
          <w:iCs/>
          <w:color w:val="000000"/>
          <w:lang w:val="pt-BR"/>
        </w:rPr>
        <w:t>fumus boni iuris</w:t>
      </w:r>
      <w:r w:rsidRPr="0037297C">
        <w:rPr>
          <w:rFonts w:eastAsia="Verdana" w:cs="Calibri"/>
          <w:b/>
          <w:bCs/>
          <w:color w:val="000000"/>
          <w:lang w:val="pt-BR"/>
        </w:rPr>
        <w:t>)</w:t>
      </w:r>
      <w:r w:rsidRPr="0037297C">
        <w:rPr>
          <w:rFonts w:eastAsia="Verdana" w:cs="Calibri"/>
          <w:color w:val="000000"/>
          <w:lang w:val="pt-BR"/>
        </w:rPr>
        <w:t xml:space="preserve"> decorre da robusta prova documental acostada aos autos, que demonstra que a obrigação contratual foi devidamente quitada, inexistindo qualquer fundamento jurídico que legitime a continuidade dos descontos efetuados pelo banco requerido.</w:t>
      </w:r>
    </w:p>
    <w:p w14:paraId="694704C6"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6ECDAC18" w14:textId="39E6E0B3"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lastRenderedPageBreak/>
        <w:t xml:space="preserve">Por sua vez, o </w:t>
      </w:r>
      <w:r w:rsidRPr="0037297C">
        <w:rPr>
          <w:rFonts w:eastAsia="Verdana" w:cs="Calibri"/>
          <w:b/>
          <w:bCs/>
          <w:color w:val="000000"/>
          <w:lang w:val="pt-BR"/>
        </w:rPr>
        <w:t>perigo de dano (</w:t>
      </w:r>
      <w:r w:rsidRPr="0037297C">
        <w:rPr>
          <w:rFonts w:eastAsia="Verdana" w:cs="Calibri"/>
          <w:b/>
          <w:bCs/>
          <w:i/>
          <w:iCs/>
          <w:color w:val="000000"/>
          <w:lang w:val="pt-BR"/>
        </w:rPr>
        <w:t>periculum in mora</w:t>
      </w:r>
      <w:r w:rsidRPr="0037297C">
        <w:rPr>
          <w:rFonts w:eastAsia="Verdana" w:cs="Calibri"/>
          <w:b/>
          <w:bCs/>
          <w:color w:val="000000"/>
          <w:lang w:val="pt-BR"/>
        </w:rPr>
        <w:t>)</w:t>
      </w:r>
      <w:r w:rsidRPr="0037297C">
        <w:rPr>
          <w:rFonts w:eastAsia="Verdana" w:cs="Calibri"/>
          <w:color w:val="000000"/>
          <w:lang w:val="pt-BR"/>
        </w:rPr>
        <w:t xml:space="preserve"> é evidente, uma vez que os descontos indevidos continuam sendo realizados diretamente sobre o contracheque da parte autora, comprometendo valores indispensáveis à sua subsistência.</w:t>
      </w:r>
    </w:p>
    <w:p w14:paraId="5D0AE0FC"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63501598" w14:textId="2F9EE964" w:rsid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 xml:space="preserve">A situação torna-se ainda mais gravosa em razão da condição da requerente, cuja renda mensal constitui </w:t>
      </w:r>
      <w:r w:rsidRPr="0037297C">
        <w:rPr>
          <w:rFonts w:eastAsia="Verdana" w:cs="Calibri"/>
          <w:b/>
          <w:bCs/>
          <w:color w:val="000000"/>
          <w:lang w:val="pt-BR"/>
        </w:rPr>
        <w:t>fonte essencial de manutenção de sua dignidade e sobrevivência</w:t>
      </w:r>
      <w:r w:rsidRPr="0037297C">
        <w:rPr>
          <w:rFonts w:eastAsia="Verdana" w:cs="Calibri"/>
          <w:color w:val="000000"/>
          <w:lang w:val="pt-BR"/>
        </w:rPr>
        <w:t>, razão pela qual a indevida subtração de parcela dessa remuneração representa prejuízo imediato e de difícil reparação.</w:t>
      </w:r>
    </w:p>
    <w:p w14:paraId="38684617"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p>
    <w:p w14:paraId="1259523F"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 xml:space="preserve">Nesse cenário, permitir a continuidade dos descontos até o julgamento final da demanda significaria </w:t>
      </w:r>
      <w:r w:rsidRPr="0037297C">
        <w:rPr>
          <w:rFonts w:eastAsia="Verdana" w:cs="Calibri"/>
          <w:b/>
          <w:bCs/>
          <w:color w:val="000000"/>
          <w:lang w:val="pt-BR"/>
        </w:rPr>
        <w:t>impor à parte autora o ônus de suportar prejuízo injusto e contínuo</w:t>
      </w:r>
      <w:r w:rsidRPr="0037297C">
        <w:rPr>
          <w:rFonts w:eastAsia="Verdana" w:cs="Calibri"/>
          <w:color w:val="000000"/>
          <w:lang w:val="pt-BR"/>
        </w:rPr>
        <w:t>, contrariando os princípios da proteção do consumidor, da dignidade da pessoa humana e da efetividade da tutela jurisdicional.</w:t>
      </w:r>
    </w:p>
    <w:p w14:paraId="58CC993E"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07B4EF31" w14:textId="1355ACA3"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Cumpre destacar que o próprio Código de Defesa do Consumidor autoriza expressamente a concessão de tutela de urgência para impedir a continuidade de práticas abusivas, conforme dispõe o art. 84:</w:t>
      </w:r>
    </w:p>
    <w:p w14:paraId="6590D706" w14:textId="77777777" w:rsidR="00D97DE7" w:rsidRPr="000B3A92" w:rsidRDefault="00D97DE7" w:rsidP="00D97DE7">
      <w:pPr>
        <w:pStyle w:val="Padro"/>
        <w:spacing w:after="0" w:line="300" w:lineRule="auto"/>
        <w:ind w:left="4111" w:firstLine="1712"/>
        <w:jc w:val="both"/>
        <w:rPr>
          <w:rFonts w:ascii="Calibri" w:eastAsia="Arial" w:hAnsi="Calibri" w:cs="Calibri"/>
          <w:b/>
          <w:bCs/>
          <w:color w:val="000000"/>
          <w:sz w:val="22"/>
          <w:szCs w:val="22"/>
        </w:rPr>
      </w:pPr>
    </w:p>
    <w:p w14:paraId="0095E656"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14:paraId="11B22CF7"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B73AA4A"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§3° Sendo relevante o fundamento da demanda e havendo justificado receio de ineficácia do provimento final, é lícito ao juiz conceder a tutela liminarmente ou após justificação prévia, citado o réu.</w:t>
      </w:r>
    </w:p>
    <w:p w14:paraId="1F58C4D2"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2B8365C3" w14:textId="77777777" w:rsidR="00D97DE7" w:rsidRPr="0037297C" w:rsidRDefault="00D97DE7" w:rsidP="0037297C">
      <w:pPr>
        <w:pStyle w:val="Padro"/>
        <w:spacing w:after="0" w:line="300" w:lineRule="auto"/>
        <w:ind w:firstLine="1418"/>
        <w:jc w:val="both"/>
        <w:rPr>
          <w:rFonts w:ascii="Calibri" w:eastAsia="Arial" w:hAnsi="Calibri" w:cs="Calibri"/>
          <w:color w:val="000000"/>
          <w:sz w:val="22"/>
          <w:szCs w:val="22"/>
        </w:rPr>
      </w:pPr>
    </w:p>
    <w:p w14:paraId="613B303D"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color w:val="000000"/>
          <w:sz w:val="22"/>
          <w:szCs w:val="22"/>
        </w:rPr>
        <w:t>Diante da presença inequívoca dos requisitos legais, bem como da necessidade de preservar a subsistência da parte autora e impedir a continuidade do dano, impõe-se a concessão da medida liminar para suspender imediatamente os descontos indevidos.</w:t>
      </w:r>
    </w:p>
    <w:p w14:paraId="2EBB9111" w14:textId="77777777"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p>
    <w:p w14:paraId="36B69051" w14:textId="193D1282"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Pr>
          <w:rFonts w:ascii="Calibri" w:eastAsia="Arial" w:hAnsi="Calibri" w:cs="Calibri"/>
          <w:color w:val="000000"/>
          <w:sz w:val="22"/>
          <w:szCs w:val="22"/>
        </w:rPr>
        <w:t>Assim</w:t>
      </w:r>
      <w:r w:rsidRPr="0037297C">
        <w:rPr>
          <w:rFonts w:ascii="Calibri" w:eastAsia="Arial" w:hAnsi="Calibri" w:cs="Calibri"/>
          <w:color w:val="000000"/>
          <w:sz w:val="22"/>
          <w:szCs w:val="22"/>
        </w:rPr>
        <w:t>, requer-se a Vossa Excelência:</w:t>
      </w:r>
    </w:p>
    <w:p w14:paraId="1160A60B"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14CB4C72" w14:textId="1DA8FCD6"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b/>
          <w:bCs/>
          <w:color w:val="000000"/>
          <w:sz w:val="22"/>
          <w:szCs w:val="22"/>
        </w:rPr>
        <w:t>(i)</w:t>
      </w:r>
      <w:r w:rsidRPr="0037297C">
        <w:rPr>
          <w:rFonts w:ascii="Calibri" w:eastAsia="Arial" w:hAnsi="Calibri" w:cs="Calibri"/>
          <w:color w:val="000000"/>
          <w:sz w:val="22"/>
          <w:szCs w:val="22"/>
        </w:rPr>
        <w:t xml:space="preserve"> a </w:t>
      </w:r>
      <w:r w:rsidRPr="0037297C">
        <w:rPr>
          <w:rFonts w:ascii="Calibri" w:eastAsia="Arial" w:hAnsi="Calibri" w:cs="Calibri"/>
          <w:b/>
          <w:bCs/>
          <w:color w:val="000000"/>
          <w:sz w:val="22"/>
          <w:szCs w:val="22"/>
        </w:rPr>
        <w:t>concessão de tutela de urgência</w:t>
      </w:r>
      <w:r w:rsidRPr="0037297C">
        <w:rPr>
          <w:rFonts w:ascii="Calibri" w:eastAsia="Arial" w:hAnsi="Calibri" w:cs="Calibri"/>
          <w:color w:val="000000"/>
          <w:sz w:val="22"/>
          <w:szCs w:val="22"/>
        </w:rPr>
        <w:t xml:space="preserve">, determinando que o banco requerido </w:t>
      </w:r>
      <w:r w:rsidRPr="0037297C">
        <w:rPr>
          <w:rFonts w:ascii="Calibri" w:eastAsia="Arial" w:hAnsi="Calibri" w:cs="Calibri"/>
          <w:b/>
          <w:bCs/>
          <w:color w:val="000000"/>
          <w:sz w:val="22"/>
          <w:szCs w:val="22"/>
        </w:rPr>
        <w:t xml:space="preserve">se abstenha imediatamente de realizar qualquer desconto no benefício previdenciário da parte autora ({{numero_beneficio_inss}}), relacionado à rubrica “{{codigo_contrato_rmc}}”</w:t>
      </w:r>
      <w:r w:rsidR="00867369">
        <w:rPr>
          <w:rFonts w:ascii="Calibri" w:eastAsia="Arial" w:hAnsi="Calibri" w:cs="Calibri"/>
          <w:b/>
          <w:bCs/>
          <w:color w:val="000000"/>
          <w:sz w:val="22"/>
          <w:szCs w:val="22"/>
        </w:rPr>
        <w:t xml:space="preserve"/>
      </w:r>
      <w:r w:rsidRPr="0037297C">
        <w:rPr>
          <w:rFonts w:ascii="Calibri" w:eastAsia="Arial" w:hAnsi="Calibri" w:cs="Calibri"/>
          <w:b/>
          <w:bCs/>
          <w:color w:val="000000"/>
          <w:sz w:val="22"/>
          <w:szCs w:val="22"/>
        </w:rPr>
        <w:t xml:space="preserve"/>
      </w:r>
      <w:r w:rsidR="00867369">
        <w:rPr>
          <w:rFonts w:ascii="Calibri" w:eastAsia="Arial" w:hAnsi="Calibri" w:cs="Calibri"/>
          <w:b/>
          <w:bCs/>
          <w:color w:val="000000"/>
          <w:sz w:val="22"/>
          <w:szCs w:val="22"/>
        </w:rPr>
        <w:t xml:space="preserve"/>
      </w:r>
      <w:r w:rsidR="007338B8">
        <w:rPr>
          <w:rFonts w:ascii="Calibri" w:eastAsia="Arial" w:hAnsi="Calibri" w:cs="Calibri"/>
          <w:b/>
          <w:bCs/>
          <w:color w:val="000000"/>
          <w:sz w:val="22"/>
          <w:szCs w:val="22"/>
        </w:rPr>
        <w:t xml:space="preserve"/>
      </w:r>
      <w:r w:rsidR="00867369">
        <w:rPr>
          <w:rFonts w:ascii="Calibri" w:eastAsia="Arial" w:hAnsi="Calibri" w:cs="Calibri"/>
          <w:b/>
          <w:bCs/>
          <w:color w:val="000000"/>
          <w:sz w:val="22"/>
          <w:szCs w:val="22"/>
        </w:rPr>
        <w:t xml:space="preserve"/>
      </w:r>
      <w:r w:rsidRPr="0037297C">
        <w:rPr>
          <w:rFonts w:ascii="Calibri" w:eastAsia="Arial" w:hAnsi="Calibri" w:cs="Calibri"/>
          <w:color w:val="000000"/>
          <w:sz w:val="22"/>
          <w:szCs w:val="22"/>
        </w:rPr>
        <w:t xml:space="preserve"/>
      </w:r>
      <w:r w:rsidRPr="0037297C">
        <w:rPr>
          <w:rFonts w:ascii="Calibri" w:eastAsia="Arial" w:hAnsi="Calibri" w:cs="Calibri"/>
          <w:b/>
          <w:bCs/>
          <w:color w:val="000000"/>
          <w:sz w:val="22"/>
          <w:szCs w:val="22"/>
        </w:rPr>
        <w:t xml:space="preserve"/>
      </w:r>
      <w:r w:rsidR="00E2123D">
        <w:rPr>
          <w:rFonts w:ascii="Calibri" w:eastAsia="Arial" w:hAnsi="Calibri" w:cs="Calibri"/>
          <w:b/>
          <w:bCs/>
          <w:color w:val="000000"/>
          <w:sz w:val="22"/>
          <w:szCs w:val="22"/>
        </w:rPr>
        <w:t xml:space="preserve"/>
      </w:r>
      <w:r w:rsidRPr="0037297C">
        <w:rPr>
          <w:rFonts w:ascii="Calibri" w:eastAsia="Arial" w:hAnsi="Calibri" w:cs="Calibri"/>
          <w:b/>
          <w:bCs/>
          <w:color w:val="000000"/>
          <w:sz w:val="22"/>
          <w:szCs w:val="22"/>
        </w:rPr>
        <w:t xml:space="preserve"/>
      </w:r>
      <w:r w:rsidRPr="0037297C">
        <w:rPr>
          <w:rFonts w:ascii="Calibri" w:eastAsia="Arial" w:hAnsi="Calibri" w:cs="Calibri"/>
          <w:color w:val="000000"/>
          <w:sz w:val="22"/>
          <w:szCs w:val="22"/>
        </w:rPr>
        <w:t>, ou qualquer outra vinculada ao contrato objeto da presente demanda;</w:t>
      </w:r>
    </w:p>
    <w:p w14:paraId="6D097B73"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56405CCC" w14:textId="43CEBBDA"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b/>
          <w:bCs/>
          <w:color w:val="000000"/>
          <w:sz w:val="22"/>
          <w:szCs w:val="22"/>
        </w:rPr>
        <w:t>(ii)</w:t>
      </w:r>
      <w:r w:rsidRPr="0037297C">
        <w:rPr>
          <w:rFonts w:ascii="Calibri" w:eastAsia="Arial" w:hAnsi="Calibri" w:cs="Calibri"/>
          <w:color w:val="000000"/>
          <w:sz w:val="22"/>
          <w:szCs w:val="22"/>
        </w:rPr>
        <w:t xml:space="preserve"> a fixação de </w:t>
      </w:r>
      <w:r w:rsidRPr="0037297C">
        <w:rPr>
          <w:rFonts w:ascii="Calibri" w:eastAsia="Arial" w:hAnsi="Calibri" w:cs="Calibri"/>
          <w:b/>
          <w:bCs/>
          <w:color w:val="000000"/>
          <w:sz w:val="22"/>
          <w:szCs w:val="22"/>
        </w:rPr>
        <w:t>multa diária no valor de R$ 1.000,00 (mil reais) para cada descumprimento ou novo desconto realizado</w:t>
      </w:r>
      <w:r w:rsidRPr="0037297C">
        <w:rPr>
          <w:rFonts w:ascii="Calibri" w:eastAsia="Arial" w:hAnsi="Calibri" w:cs="Calibri"/>
          <w:color w:val="000000"/>
          <w:sz w:val="22"/>
          <w:szCs w:val="22"/>
        </w:rPr>
        <w:t>, nos termos do art. 537 do CPC;</w:t>
      </w:r>
    </w:p>
    <w:p w14:paraId="158A194B"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7E34DE77" w14:textId="56FBD0E7"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b/>
          <w:bCs/>
          <w:color w:val="000000"/>
          <w:sz w:val="22"/>
          <w:szCs w:val="22"/>
        </w:rPr>
        <w:lastRenderedPageBreak/>
        <w:t>(iii)</w:t>
      </w:r>
      <w:r w:rsidRPr="0037297C">
        <w:rPr>
          <w:rFonts w:ascii="Calibri" w:eastAsia="Arial" w:hAnsi="Calibri" w:cs="Calibri"/>
          <w:color w:val="000000"/>
          <w:sz w:val="22"/>
          <w:szCs w:val="22"/>
        </w:rPr>
        <w:t xml:space="preserve"> cumulativamente, que o banco requerido </w:t>
      </w:r>
      <w:r w:rsidRPr="0037297C">
        <w:rPr>
          <w:rFonts w:ascii="Calibri" w:eastAsia="Arial" w:hAnsi="Calibri" w:cs="Calibri"/>
          <w:b/>
          <w:bCs/>
          <w:color w:val="000000"/>
          <w:sz w:val="22"/>
          <w:szCs w:val="22"/>
        </w:rPr>
        <w:t>se abstenha de promover a negativação do nome da parte autora junto aos órgãos de proteção ao crédito</w:t>
      </w:r>
      <w:r w:rsidRPr="0037297C">
        <w:rPr>
          <w:rFonts w:ascii="Calibri" w:eastAsia="Arial" w:hAnsi="Calibri" w:cs="Calibri"/>
          <w:color w:val="000000"/>
          <w:sz w:val="22"/>
          <w:szCs w:val="22"/>
        </w:rPr>
        <w:t xml:space="preserve">, bem como de realizar quaisquer cobranças relativas ao contrato impugnado, </w:t>
      </w:r>
      <w:r w:rsidRPr="0037297C">
        <w:rPr>
          <w:rFonts w:ascii="Calibri" w:eastAsia="Arial" w:hAnsi="Calibri" w:cs="Calibri"/>
          <w:b/>
          <w:bCs/>
          <w:color w:val="000000"/>
          <w:sz w:val="22"/>
          <w:szCs w:val="22"/>
        </w:rPr>
        <w:t>sob pena de multa diária de R$ 1.000,00 (mil reais)</w:t>
      </w:r>
      <w:r w:rsidRPr="0037297C">
        <w:rPr>
          <w:rFonts w:ascii="Calibri" w:eastAsia="Arial" w:hAnsi="Calibri" w:cs="Calibri"/>
          <w:color w:val="000000"/>
          <w:sz w:val="22"/>
          <w:szCs w:val="22"/>
        </w:rPr>
        <w:t>, também com fundamento no art. 537 do CPC.</w:t>
      </w:r>
    </w:p>
    <w:p w14:paraId="3FD39FC5"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4D476BB3" w14:textId="1DE6F1B6" w:rsid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color w:val="000000"/>
          <w:sz w:val="22"/>
          <w:szCs w:val="22"/>
        </w:rPr>
        <w:t>Por fim, destaca-se que a medida ora pleiteada possui natureza reversível, uma vez que, caso ao final da demanda reste comprovada a regularidade da cobrança — hipótese que se admite apenas por argumentação —, os descontos poderão ser restabelecidos sem qualquer prejuízo à instituição financeira.</w:t>
      </w:r>
    </w:p>
    <w:p w14:paraId="3DD89F0F" w14:textId="77777777" w:rsidR="007A2BD1" w:rsidRPr="0037297C" w:rsidRDefault="007A2BD1" w:rsidP="0037297C">
      <w:pPr>
        <w:pStyle w:val="Padro"/>
        <w:spacing w:after="0" w:line="300" w:lineRule="auto"/>
        <w:ind w:firstLine="1418"/>
        <w:jc w:val="both"/>
        <w:rPr>
          <w:rFonts w:ascii="Calibri" w:eastAsia="Arial" w:hAnsi="Calibri" w:cs="Calibri"/>
          <w:color w:val="000000"/>
          <w:sz w:val="22"/>
          <w:szCs w:val="22"/>
        </w:rPr>
      </w:pPr>
    </w:p>
    <w:p w14:paraId="58FFC19C" w14:textId="1DFC2E9B" w:rsidR="00D97DE7" w:rsidRPr="000B3A92" w:rsidRDefault="00554021"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6</w:t>
      </w:r>
      <w:r w:rsidR="00D97DE7" w:rsidRPr="000B3A92">
        <w:rPr>
          <w:rFonts w:cs="Calibri"/>
          <w:b/>
          <w:color w:val="000000"/>
        </w:rPr>
        <w:t xml:space="preserve"> - DA INVERSÃO DO ÔNUS DA PROVA</w:t>
      </w:r>
    </w:p>
    <w:p w14:paraId="66B36D8A" w14:textId="77777777" w:rsidR="00D97DE7" w:rsidRPr="000B3A92" w:rsidRDefault="00D97DE7" w:rsidP="00D97DE7">
      <w:pPr>
        <w:spacing w:line="300" w:lineRule="auto"/>
        <w:ind w:firstLine="1416"/>
        <w:jc w:val="both"/>
        <w:textAlignment w:val="top"/>
        <w:rPr>
          <w:rFonts w:cs="Calibri"/>
          <w:color w:val="000000"/>
          <w:lang w:val="pt-BR"/>
        </w:rPr>
      </w:pPr>
    </w:p>
    <w:p w14:paraId="0C7E283E"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A inversão do ônus da prova é medida processual de extrema relevância, especialmente nas demandas que envolvem relação de consumo, como a presente. Trata-se de mecanismo protetivo ao consumidor, parte hipossuficiente na relação jurídica, que, por vezes, não possui acesso aos documentos ou meios probatórios sob controle exclusivo do fornecedor.</w:t>
      </w:r>
    </w:p>
    <w:p w14:paraId="5EDA9595" w14:textId="77777777" w:rsidR="00D97DE7" w:rsidRPr="000B3A92" w:rsidRDefault="00D97DE7" w:rsidP="00D97DE7">
      <w:pPr>
        <w:spacing w:line="300" w:lineRule="auto"/>
        <w:ind w:firstLine="1418"/>
        <w:jc w:val="both"/>
        <w:textAlignment w:val="top"/>
        <w:rPr>
          <w:rFonts w:cs="Calibri"/>
          <w:color w:val="000000"/>
          <w:lang w:val="pt-BR"/>
        </w:rPr>
      </w:pPr>
    </w:p>
    <w:p w14:paraId="02A964C7"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Nos termos do art. 373 do CPC, a regra geral estabelece que o ônus da prova incumbe ao autor quanto ao fato constitutivo de seu direito (inciso I) e ao requerido quanto à existência de fato impeditivo, modificativo ou extintivo do direito do autor (inciso II). Contudo, tal distribuição pode ser modificada por determinação legal, como ocorre nas hipóteses previstas no Código de Defesa do Consumidor.</w:t>
      </w:r>
    </w:p>
    <w:p w14:paraId="378BCC22" w14:textId="77777777" w:rsidR="00D97DE7" w:rsidRPr="000B3A92" w:rsidRDefault="00D97DE7" w:rsidP="00D97DE7">
      <w:pPr>
        <w:spacing w:line="300" w:lineRule="auto"/>
        <w:ind w:firstLine="1418"/>
        <w:jc w:val="both"/>
        <w:textAlignment w:val="top"/>
        <w:rPr>
          <w:rFonts w:cs="Calibri"/>
          <w:color w:val="000000"/>
          <w:lang w:val="pt-BR"/>
        </w:rPr>
      </w:pPr>
    </w:p>
    <w:p w14:paraId="092303C8"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O art. 6º, inciso VIII, do CDC assegura ao consumidor, como direito básico, a facilitação da defesa de seus direitos em juízo, mediante a inversão do ônus da prova quando, a critério do juiz, for verossímil a alegação ou for ele hipossuficiente segundo as regras ordinárias de experiência.</w:t>
      </w:r>
    </w:p>
    <w:p w14:paraId="1F54C874" w14:textId="77777777" w:rsidR="00D97DE7" w:rsidRPr="000B3A92" w:rsidRDefault="00D97DE7" w:rsidP="00D97DE7">
      <w:pPr>
        <w:spacing w:line="300" w:lineRule="auto"/>
        <w:ind w:firstLine="1418"/>
        <w:jc w:val="both"/>
        <w:textAlignment w:val="top"/>
        <w:rPr>
          <w:rFonts w:cs="Calibri"/>
          <w:color w:val="000000"/>
          <w:lang w:val="pt-BR"/>
        </w:rPr>
      </w:pPr>
    </w:p>
    <w:p w14:paraId="129AD7D8" w14:textId="77777777" w:rsidR="00D97DE7" w:rsidRPr="000B3A92" w:rsidRDefault="00D97DE7" w:rsidP="00D97DE7">
      <w:pPr>
        <w:spacing w:line="240" w:lineRule="auto"/>
        <w:ind w:left="2268"/>
        <w:jc w:val="both"/>
        <w:textAlignment w:val="top"/>
        <w:rPr>
          <w:rFonts w:cs="Calibri"/>
          <w:color w:val="000000"/>
          <w:sz w:val="20"/>
          <w:szCs w:val="20"/>
          <w:lang w:val="pt-BR"/>
        </w:rPr>
      </w:pPr>
      <w:r w:rsidRPr="000B3A92">
        <w:rPr>
          <w:rFonts w:cs="Calibri"/>
          <w:b/>
          <w:bCs/>
          <w:color w:val="000000"/>
          <w:sz w:val="20"/>
          <w:szCs w:val="20"/>
          <w:lang w:val="pt-BR"/>
        </w:rPr>
        <w:t>Art. 6º, VIII, CDC</w:t>
      </w:r>
      <w:r w:rsidRPr="000B3A92">
        <w:rPr>
          <w:rFonts w:cs="Calibri"/>
          <w:color w:val="000000"/>
          <w:sz w:val="20"/>
          <w:szCs w:val="20"/>
          <w:lang w:val="pt-BR"/>
        </w:rPr>
        <w:t xml:space="preserve"> – São direitos básicos do consumidor:</w:t>
      </w:r>
    </w:p>
    <w:p w14:paraId="59573ACE" w14:textId="77777777" w:rsidR="00D97DE7" w:rsidRPr="000B3A92" w:rsidRDefault="00D97DE7" w:rsidP="00D97DE7">
      <w:pPr>
        <w:spacing w:line="240" w:lineRule="auto"/>
        <w:ind w:left="2268"/>
        <w:jc w:val="both"/>
        <w:textAlignment w:val="top"/>
        <w:rPr>
          <w:rFonts w:cs="Calibri"/>
          <w:color w:val="000000"/>
          <w:sz w:val="20"/>
          <w:szCs w:val="20"/>
          <w:lang w:val="pt-BR"/>
        </w:rPr>
      </w:pPr>
      <w:r w:rsidRPr="000B3A92">
        <w:rPr>
          <w:rFonts w:cs="Calibri"/>
          <w:color w:val="000000"/>
          <w:sz w:val="20"/>
          <w:szCs w:val="20"/>
          <w:lang w:val="pt-BR"/>
        </w:rPr>
        <w:t>(...)</w:t>
      </w:r>
      <w:r w:rsidRPr="000B3A92">
        <w:rPr>
          <w:rFonts w:cs="Calibri"/>
          <w:color w:val="000000"/>
          <w:sz w:val="20"/>
          <w:szCs w:val="20"/>
          <w:lang w:val="pt-BR"/>
        </w:rPr>
        <w:br/>
        <w:t xml:space="preserve">VIII – a facilitação da defesa de seus direitos, inclusive com a inversão do ônus da prova, a seu favor, </w:t>
      </w:r>
      <w:r w:rsidRPr="000B3A92">
        <w:rPr>
          <w:rFonts w:cs="Calibri"/>
          <w:b/>
          <w:bCs/>
          <w:color w:val="000000"/>
          <w:sz w:val="20"/>
          <w:szCs w:val="20"/>
          <w:lang w:val="pt-BR"/>
        </w:rPr>
        <w:t>no processo civil, quando, a critério do juiz, for verossímil a alegação ou quando for ele hipossuficiente</w:t>
      </w:r>
      <w:r w:rsidRPr="000B3A92">
        <w:rPr>
          <w:rFonts w:cs="Calibri"/>
          <w:color w:val="000000"/>
          <w:sz w:val="20"/>
          <w:szCs w:val="20"/>
          <w:lang w:val="pt-BR"/>
        </w:rPr>
        <w:t>, segundo as regras ordinárias de experiências. (grifo nosso)</w:t>
      </w:r>
    </w:p>
    <w:p w14:paraId="0277D9AA" w14:textId="77777777" w:rsidR="00D97DE7" w:rsidRPr="000B3A92" w:rsidRDefault="00D97DE7" w:rsidP="00D97DE7">
      <w:pPr>
        <w:spacing w:line="300" w:lineRule="auto"/>
        <w:ind w:left="-567" w:firstLine="1418"/>
        <w:jc w:val="both"/>
        <w:textAlignment w:val="top"/>
        <w:rPr>
          <w:rFonts w:cs="Calibri"/>
          <w:color w:val="000000"/>
          <w:lang w:val="pt-BR"/>
        </w:rPr>
      </w:pPr>
    </w:p>
    <w:p w14:paraId="4AE606A7"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No presente caso, ambos os requisitos legais estão inequivocamente presentes:</w:t>
      </w:r>
    </w:p>
    <w:p w14:paraId="759A21D6" w14:textId="77777777" w:rsidR="00D97DE7" w:rsidRPr="000B3A92" w:rsidRDefault="00D97DE7" w:rsidP="00D97DE7">
      <w:pPr>
        <w:spacing w:line="300" w:lineRule="auto"/>
        <w:ind w:firstLine="1418"/>
        <w:jc w:val="both"/>
        <w:textAlignment w:val="top"/>
        <w:rPr>
          <w:rFonts w:cs="Calibri"/>
          <w:color w:val="000000"/>
          <w:lang w:val="pt-BR"/>
        </w:rPr>
      </w:pPr>
    </w:p>
    <w:p w14:paraId="35111889"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sidRPr="000B3A92">
        <w:rPr>
          <w:rFonts w:cs="Calibri"/>
          <w:color w:val="000000"/>
          <w:lang w:val="pt-BR"/>
        </w:rPr>
        <w:t xml:space="preserve">A </w:t>
      </w:r>
      <w:r w:rsidRPr="000B3A92">
        <w:rPr>
          <w:rFonts w:cs="Calibri"/>
          <w:b/>
          <w:bCs/>
          <w:color w:val="000000"/>
          <w:lang w:val="pt-BR"/>
        </w:rPr>
        <w:t>verossimilhança das alegações</w:t>
      </w:r>
      <w:r w:rsidRPr="000B3A92">
        <w:rPr>
          <w:rFonts w:cs="Calibri"/>
          <w:color w:val="000000"/>
          <w:lang w:val="pt-BR"/>
        </w:rPr>
        <w:t xml:space="preserve"> está demonstrada pelos robustos documentos juntados aos autos, que comprovam os descontos indevidos realizados mesmo após a quitação do contrato;</w:t>
      </w:r>
    </w:p>
    <w:p w14:paraId="6BE71B1B" w14:textId="77777777" w:rsidR="00D97DE7" w:rsidRPr="000B3A92" w:rsidRDefault="00D97DE7" w:rsidP="00D97DE7">
      <w:pPr>
        <w:spacing w:line="300" w:lineRule="auto"/>
        <w:ind w:left="2268"/>
        <w:jc w:val="both"/>
        <w:textAlignment w:val="top"/>
        <w:rPr>
          <w:rFonts w:cs="Calibri"/>
          <w:color w:val="000000"/>
          <w:lang w:val="pt-BR"/>
        </w:rPr>
      </w:pPr>
    </w:p>
    <w:p w14:paraId="1C07C4C2"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sidRPr="000B3A92">
        <w:rPr>
          <w:rFonts w:cs="Calibri"/>
          <w:color w:val="000000"/>
          <w:lang w:val="pt-BR"/>
        </w:rPr>
        <w:lastRenderedPageBreak/>
        <w:t xml:space="preserve">A </w:t>
      </w:r>
      <w:r w:rsidRPr="000B3A92">
        <w:rPr>
          <w:rFonts w:cs="Calibri"/>
          <w:b/>
          <w:bCs/>
          <w:color w:val="000000"/>
          <w:lang w:val="pt-BR"/>
        </w:rPr>
        <w:t>hipossuficiência técnica, jurídica e informacional da parte requerente</w:t>
      </w:r>
      <w:r w:rsidRPr="000B3A92">
        <w:rPr>
          <w:rFonts w:cs="Calibri"/>
          <w:color w:val="000000"/>
          <w:lang w:val="pt-BR"/>
        </w:rPr>
        <w:t xml:space="preserve"> é presumida, dada sua condição de consumidora, especialmente frente à estrutura e poderio econômico da instituição bancária requerida.</w:t>
      </w:r>
    </w:p>
    <w:p w14:paraId="71141A52" w14:textId="77777777" w:rsidR="00D97DE7" w:rsidRPr="000B3A92" w:rsidRDefault="00D97DE7" w:rsidP="00D97DE7">
      <w:pPr>
        <w:spacing w:line="300" w:lineRule="auto"/>
        <w:ind w:firstLine="1418"/>
        <w:jc w:val="both"/>
        <w:textAlignment w:val="top"/>
        <w:rPr>
          <w:rFonts w:cs="Calibri"/>
          <w:color w:val="000000"/>
          <w:lang w:val="pt-BR"/>
        </w:rPr>
      </w:pPr>
    </w:p>
    <w:p w14:paraId="2B429F72"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 xml:space="preserve">Ademais, é evidente que </w:t>
      </w:r>
      <w:r w:rsidRPr="000B3A92">
        <w:rPr>
          <w:rFonts w:cs="Calibri"/>
          <w:b/>
          <w:bCs/>
          <w:color w:val="000000"/>
          <w:lang w:val="pt-BR"/>
        </w:rPr>
        <w:t>os documentos essenciais à comprovação da legalidade da contratação e da operação financeira</w:t>
      </w:r>
      <w:r w:rsidRPr="000B3A92">
        <w:rPr>
          <w:rFonts w:cs="Calibri"/>
          <w:color w:val="000000"/>
          <w:lang w:val="pt-BR"/>
        </w:rPr>
        <w:t xml:space="preserve"> encontram-se exclusivamente na posse do requerido, dificultando sobremaneira o pleno exercício do contraditório pela parte requerente, caso não se aplique o regramento protetivo consumerista.</w:t>
      </w:r>
    </w:p>
    <w:p w14:paraId="35EBA25F" w14:textId="77777777" w:rsidR="00D97DE7" w:rsidRPr="000B3A92" w:rsidRDefault="00D97DE7" w:rsidP="00D97DE7">
      <w:pPr>
        <w:spacing w:line="300" w:lineRule="auto"/>
        <w:ind w:firstLine="1418"/>
        <w:jc w:val="both"/>
        <w:textAlignment w:val="top"/>
        <w:rPr>
          <w:rFonts w:cs="Calibri"/>
          <w:color w:val="000000"/>
          <w:lang w:val="pt-BR"/>
        </w:rPr>
      </w:pPr>
    </w:p>
    <w:p w14:paraId="2BC0D4B4"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 xml:space="preserve">Portanto, com base na legislação vigente, na doutrina dominante e na jurisprudência consolidada, requer-se, desde logo, o reconhecimento da </w:t>
      </w:r>
      <w:r w:rsidRPr="000B3A92">
        <w:rPr>
          <w:rFonts w:cs="Calibri"/>
          <w:b/>
          <w:bCs/>
          <w:color w:val="000000"/>
          <w:lang w:val="pt-BR"/>
        </w:rPr>
        <w:t>inversão do ônus da prova</w:t>
      </w:r>
      <w:r w:rsidRPr="000B3A92">
        <w:rPr>
          <w:rFonts w:cs="Calibri"/>
          <w:color w:val="000000"/>
          <w:lang w:val="pt-BR"/>
        </w:rPr>
        <w:t>, nos termos do art. 6º, VIII, do CDC, com a consequente atribuição ao requerido do dever de apresentar todos os documentos relacionados ao contrato impugnado, inclusive:</w:t>
      </w:r>
    </w:p>
    <w:p w14:paraId="1FACCE17" w14:textId="77777777" w:rsidR="00D97DE7" w:rsidRPr="000B3A92" w:rsidRDefault="00D97DE7" w:rsidP="00D97DE7">
      <w:pPr>
        <w:spacing w:line="300" w:lineRule="auto"/>
        <w:ind w:firstLine="1418"/>
        <w:jc w:val="both"/>
        <w:textAlignment w:val="top"/>
        <w:rPr>
          <w:rFonts w:cs="Calibri"/>
          <w:color w:val="000000"/>
          <w:lang w:val="pt-BR"/>
        </w:rPr>
      </w:pPr>
    </w:p>
    <w:p w14:paraId="436B13E2"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Cópia integral do contrato assinado;</w:t>
      </w:r>
    </w:p>
    <w:p w14:paraId="7DE6A289"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Registro de comunicação e entrega do cartão consignado;</w:t>
      </w:r>
    </w:p>
    <w:p w14:paraId="13F64F05"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Demonstrativo de evolução da dívida com discriminação de juros, encargos e amortizações;</w:t>
      </w:r>
    </w:p>
    <w:p w14:paraId="6B421FFF"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Histórico de utilização do suposto cartão de crédito e faturas mensais, caso existam.</w:t>
      </w:r>
    </w:p>
    <w:p w14:paraId="62D267C8" w14:textId="77777777" w:rsidR="00D97DE7" w:rsidRPr="000B3A92" w:rsidRDefault="00D97DE7" w:rsidP="00D97DE7">
      <w:pPr>
        <w:spacing w:line="300" w:lineRule="auto"/>
        <w:ind w:firstLine="1418"/>
        <w:jc w:val="both"/>
        <w:textAlignment w:val="top"/>
        <w:rPr>
          <w:rFonts w:cs="Calibri"/>
          <w:color w:val="000000"/>
          <w:lang w:val="pt-BR"/>
        </w:rPr>
      </w:pPr>
    </w:p>
    <w:p w14:paraId="3CE43E18"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Tal providência é indispensável para garantir o equilíbrio processual, a ampla defesa e a efetiva proteção da parte vulnerável, conforme os princípios informadores do microssistema consumerista.</w:t>
      </w:r>
    </w:p>
    <w:p w14:paraId="1B2F01C7" w14:textId="77777777" w:rsidR="00D97DE7" w:rsidRPr="000B3A92" w:rsidRDefault="00D97DE7" w:rsidP="00D97DE7">
      <w:pPr>
        <w:spacing w:line="300" w:lineRule="auto"/>
        <w:ind w:firstLine="2835"/>
        <w:jc w:val="both"/>
        <w:textAlignment w:val="top"/>
        <w:rPr>
          <w:rFonts w:cs="Calibri"/>
          <w:color w:val="000000"/>
          <w:lang w:val="pt-BR"/>
        </w:rPr>
      </w:pPr>
    </w:p>
    <w:p w14:paraId="7563E7B6" w14:textId="572E29C2" w:rsidR="00D97DE7" w:rsidRPr="000B3A92" w:rsidRDefault="00554021"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7</w:t>
      </w:r>
      <w:r w:rsidR="00D97DE7" w:rsidRPr="000B3A92">
        <w:rPr>
          <w:rFonts w:cs="Calibri"/>
          <w:b/>
          <w:color w:val="000000"/>
        </w:rPr>
        <w:t xml:space="preserve"> - DOS PEDIDOS</w:t>
      </w:r>
    </w:p>
    <w:p w14:paraId="14BD28B5" w14:textId="77777777" w:rsidR="00D97DE7" w:rsidRPr="000B3A92" w:rsidRDefault="00D97DE7" w:rsidP="00D97DE7">
      <w:pPr>
        <w:spacing w:line="300" w:lineRule="auto"/>
        <w:ind w:firstLine="2835"/>
        <w:jc w:val="both"/>
        <w:rPr>
          <w:rFonts w:cs="Calibri"/>
          <w:color w:val="000000"/>
          <w:lang w:val="pt-BR"/>
        </w:rPr>
      </w:pPr>
    </w:p>
    <w:p w14:paraId="37CF5756" w14:textId="77777777" w:rsidR="00D97DE7" w:rsidRPr="000B3A92" w:rsidRDefault="00D97DE7" w:rsidP="00D97DE7">
      <w:pPr>
        <w:spacing w:line="300" w:lineRule="auto"/>
        <w:ind w:firstLine="1418"/>
        <w:jc w:val="both"/>
        <w:rPr>
          <w:rFonts w:cs="Calibri"/>
          <w:color w:val="000000"/>
          <w:lang w:val="pt-BR"/>
        </w:rPr>
      </w:pPr>
      <w:r w:rsidRPr="000B3A92">
        <w:rPr>
          <w:rFonts w:cs="Calibri"/>
          <w:color w:val="000000"/>
          <w:lang w:val="pt-BR"/>
        </w:rPr>
        <w:t>Diante de todo o exposto, requer a parte requerente a Vossa Excelência:</w:t>
      </w:r>
    </w:p>
    <w:p w14:paraId="28563ED5" w14:textId="77777777" w:rsidR="00D97DE7" w:rsidRPr="000B3A92" w:rsidRDefault="00D97DE7" w:rsidP="00D97DE7">
      <w:pPr>
        <w:spacing w:line="300" w:lineRule="auto"/>
        <w:ind w:firstLine="1418"/>
        <w:jc w:val="both"/>
        <w:rPr>
          <w:rFonts w:cs="Calibri"/>
          <w:color w:val="000000"/>
          <w:lang w:val="pt-BR"/>
        </w:rPr>
      </w:pPr>
    </w:p>
    <w:p w14:paraId="0FB53AE3" w14:textId="77777777" w:rsidR="00D97DE7" w:rsidRDefault="00D97DE7" w:rsidP="00D97DE7">
      <w:pPr>
        <w:pStyle w:val="PargrafodaLista"/>
        <w:numPr>
          <w:ilvl w:val="0"/>
          <w:numId w:val="34"/>
        </w:numPr>
        <w:spacing w:after="0" w:line="300" w:lineRule="auto"/>
        <w:ind w:left="0" w:firstLine="1418"/>
        <w:contextualSpacing w:val="0"/>
        <w:jc w:val="both"/>
        <w:rPr>
          <w:rFonts w:ascii="Aptos" w:hAnsi="Aptos" w:cs="Aptos"/>
          <w:color w:val="000000"/>
        </w:rPr>
      </w:pPr>
      <w:r>
        <w:rPr>
          <w:rFonts w:cs="Calibri"/>
          <w:color w:val="000000"/>
        </w:rPr>
        <w:t>S</w:t>
      </w:r>
      <w:r w:rsidRPr="00411C52">
        <w:rPr>
          <w:rFonts w:cs="Calibri"/>
          <w:color w:val="000000"/>
        </w:rPr>
        <w:t>eja determinada a citação da parte requerida, no endereço informado, na pessoa de seu representante legal, para comparecer à audiência de conciliação, instrução e julgamento e, querendo, apresentar contestação no prazo legal, sob pena de revelia e confissão quanto à matéria de fato, nos termos dos arts. 246 e 344 do CPC;</w:t>
      </w:r>
    </w:p>
    <w:p w14:paraId="36A0D136" w14:textId="77777777" w:rsidR="00D97DE7" w:rsidRPr="00411C52" w:rsidRDefault="00D97DE7" w:rsidP="00D97DE7">
      <w:pPr>
        <w:pStyle w:val="PargrafodaLista"/>
        <w:spacing w:after="0" w:line="300" w:lineRule="auto"/>
        <w:ind w:left="0" w:firstLine="1418"/>
        <w:contextualSpacing w:val="0"/>
        <w:jc w:val="both"/>
        <w:rPr>
          <w:rFonts w:ascii="Aptos" w:hAnsi="Aptos" w:cs="Aptos"/>
          <w:color w:val="000000"/>
        </w:rPr>
      </w:pPr>
    </w:p>
    <w:p w14:paraId="3A416AF8" w14:textId="77777777" w:rsidR="00554021" w:rsidRPr="00554021" w:rsidRDefault="00554021" w:rsidP="00D97DE7">
      <w:pPr>
        <w:pStyle w:val="PargrafodaLista"/>
        <w:numPr>
          <w:ilvl w:val="0"/>
          <w:numId w:val="34"/>
        </w:numPr>
        <w:spacing w:after="0" w:line="300" w:lineRule="auto"/>
        <w:ind w:left="0" w:firstLine="1418"/>
        <w:contextualSpacing w:val="0"/>
        <w:jc w:val="both"/>
        <w:rPr>
          <w:rFonts w:cs="Calibri"/>
          <w:b/>
          <w:color w:val="000000"/>
        </w:rPr>
      </w:pPr>
      <w:r>
        <w:rPr>
          <w:rFonts w:cs="Calibri"/>
          <w:color w:val="000000"/>
        </w:rPr>
        <w:t xml:space="preserve">Determinar a </w:t>
      </w:r>
      <w:r w:rsidRPr="00554021">
        <w:rPr>
          <w:rFonts w:cs="Calibri"/>
          <w:b/>
          <w:bCs/>
          <w:color w:val="000000"/>
        </w:rPr>
        <w:t>TRAMITAÇÃO PRIORITÁRIA</w:t>
      </w:r>
      <w:r>
        <w:rPr>
          <w:rFonts w:cs="Calibri"/>
          <w:color w:val="000000"/>
        </w:rPr>
        <w:t xml:space="preserve"> do presente feito, </w:t>
      </w:r>
      <w:r w:rsidRPr="00826C00">
        <w:rPr>
          <w:rFonts w:cs="Calibri"/>
          <w:color w:val="000000"/>
        </w:rPr>
        <w:t xml:space="preserve">com fundamento no </w:t>
      </w:r>
      <w:r w:rsidRPr="00A86956">
        <w:rPr>
          <w:rFonts w:cs="Calibri"/>
          <w:color w:val="000000"/>
        </w:rPr>
        <w:t xml:space="preserve">art. 1.048 do Código de Processo Civil c/c o art. 1º, §2º, da Lei nº 12.764/2012 e o art. 9º, inciso VII, da Lei nº 13.146/2015 </w:t>
      </w:r>
    </w:p>
    <w:p w14:paraId="7AB17DEA" w14:textId="77777777" w:rsidR="00554021" w:rsidRDefault="00554021" w:rsidP="00554021">
      <w:pPr>
        <w:pStyle w:val="PargrafodaLista"/>
        <w:rPr>
          <w:rFonts w:cs="Calibri"/>
          <w:color w:val="000000"/>
        </w:rPr>
      </w:pPr>
    </w:p>
    <w:p w14:paraId="02A2D8FB" w14:textId="45ED4373"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sidRPr="000B3A92">
        <w:rPr>
          <w:rFonts w:cs="Calibri"/>
          <w:color w:val="000000"/>
        </w:rPr>
        <w:lastRenderedPageBreak/>
        <w:t xml:space="preserve">A aplicação das </w:t>
      </w:r>
      <w:r w:rsidRPr="000B3A92">
        <w:rPr>
          <w:rFonts w:cs="Calibri"/>
          <w:b/>
          <w:bCs/>
          <w:color w:val="000000"/>
        </w:rPr>
        <w:t>teses firmadas no IRDR nº 0005217-75.2019.8.04.0000</w:t>
      </w:r>
      <w:r w:rsidRPr="000B3A92">
        <w:rPr>
          <w:rFonts w:cs="Calibri"/>
          <w:color w:val="000000"/>
        </w:rPr>
        <w:t>, especialmente quanto à invalidade do cartão de crédito consignado por vício de consentimento e violação ao dever de informação;</w:t>
      </w:r>
    </w:p>
    <w:p w14:paraId="3C6ABE3F" w14:textId="77777777" w:rsidR="00D97DE7" w:rsidRPr="000B3A92" w:rsidRDefault="00D97DE7" w:rsidP="00D97DE7">
      <w:pPr>
        <w:pStyle w:val="PargrafodaLista"/>
        <w:spacing w:after="0" w:line="300" w:lineRule="auto"/>
        <w:ind w:left="1418"/>
        <w:contextualSpacing w:val="0"/>
        <w:jc w:val="both"/>
        <w:rPr>
          <w:rFonts w:cs="Calibri"/>
          <w:b/>
          <w:color w:val="000000"/>
        </w:rPr>
      </w:pPr>
    </w:p>
    <w:p w14:paraId="66113F0B" w14:textId="06386156"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sidRPr="000B3A92">
        <w:rPr>
          <w:rFonts w:cs="Calibri"/>
          <w:color w:val="000000"/>
        </w:rPr>
        <w:t xml:space="preserve">O </w:t>
      </w:r>
      <w:r w:rsidRPr="000B3A92">
        <w:rPr>
          <w:rFonts w:cs="Calibri"/>
          <w:b/>
          <w:bCs/>
          <w:color w:val="000000"/>
        </w:rPr>
        <w:t>deferimento da tutela de urgência</w:t>
      </w:r>
      <w:r w:rsidRPr="000B3A92">
        <w:rPr>
          <w:rFonts w:cs="Calibri"/>
          <w:color w:val="000000"/>
        </w:rPr>
        <w:t xml:space="preserve">, para que o requerido </w:t>
      </w:r>
      <w:r w:rsidRPr="000B3A92">
        <w:rPr>
          <w:rFonts w:cs="Calibri"/>
          <w:b/>
          <w:bCs/>
          <w:color w:val="000000"/>
        </w:rPr>
        <w:t>suspenda imediatamente os descontos</w:t>
      </w:r>
      <w:r w:rsidRPr="000B3A92">
        <w:rPr>
          <w:rFonts w:cs="Calibri"/>
          <w:color w:val="000000"/>
        </w:rPr>
        <w:t xml:space="preserve"> realizados no benefício previdenciário da parte requerente ({{numero_beneficio_inss}}), relacionados ao contrato identificado como "{{codigo_contrato_rmc}}"</w:t>
      </w:r>
      <w:r w:rsidR="0018554E">
        <w:rPr>
          <w:rFonts w:cs="Calibri"/>
          <w:color w:val="000000"/>
        </w:rPr>
        <w:t xml:space="preserve"/>
      </w:r>
      <w:r w:rsidR="00EA4715">
        <w:rPr>
          <w:rFonts w:cs="Calibri"/>
          <w:color w:val="000000"/>
        </w:rPr>
        <w:t xml:space="preserve"/>
      </w:r>
      <w:r w:rsidRPr="000B3A92">
        <w:rPr>
          <w:rFonts w:cs="Calibri"/>
          <w:color w:val="000000"/>
        </w:rPr>
        <w:t xml:space="preserve"/>
      </w:r>
      <w:r w:rsidR="00EA4715">
        <w:rPr>
          <w:rFonts w:cs="Calibri"/>
          <w:color w:val="000000"/>
        </w:rPr>
        <w:t xml:space="preserve"/>
      </w:r>
      <w:r w:rsidR="0018554E">
        <w:rPr>
          <w:rFonts w:cs="Calibri"/>
          <w:color w:val="000000"/>
        </w:rPr>
        <w:t xml:space="preserve"/>
      </w:r>
      <w:r w:rsidR="00554021">
        <w:rPr>
          <w:rFonts w:cs="Calibri"/>
          <w:color w:val="000000"/>
        </w:rPr>
        <w:t xml:space="preserve"/>
      </w:r>
      <w:r w:rsidR="0018554E">
        <w:rPr>
          <w:rFonts w:cs="Calibri"/>
          <w:color w:val="000000"/>
        </w:rPr>
        <w:t xml:space="preserve"/>
      </w:r>
      <w:r w:rsidR="00EA4715">
        <w:rPr>
          <w:rFonts w:cs="Calibri"/>
          <w:color w:val="000000"/>
        </w:rPr>
        <w:t xml:space="preserve"/>
      </w:r>
      <w:r w:rsidRPr="000B3A92">
        <w:rPr>
          <w:rFonts w:cs="Calibri"/>
          <w:color w:val="000000"/>
        </w:rPr>
        <w:t xml:space="preserve"/>
      </w:r>
      <w:r w:rsidRPr="000B3A92">
        <w:rPr>
          <w:rFonts w:cs="Calibri"/>
          <w:b/>
          <w:bCs/>
          <w:color w:val="000000"/>
        </w:rPr>
        <w:t xml:space="preserve"/>
      </w:r>
      <w:r w:rsidR="00E2123D">
        <w:rPr>
          <w:rFonts w:cs="Calibri"/>
          <w:b/>
          <w:bCs/>
          <w:color w:val="000000"/>
        </w:rPr>
        <w:t xml:space="preserve"/>
      </w:r>
      <w:r w:rsidRPr="000B3A92">
        <w:rPr>
          <w:rFonts w:cs="Calibri"/>
          <w:b/>
          <w:bCs/>
          <w:color w:val="000000"/>
        </w:rPr>
        <w:t xml:space="preserve"/>
      </w:r>
      <w:r w:rsidRPr="000B3A92">
        <w:rPr>
          <w:rFonts w:cs="Calibri"/>
          <w:color w:val="000000"/>
        </w:rPr>
        <w:t>, sob pena de multa diária no valor de R$ 1.000,00 (mil reais), nos termos do art. 537 do CPC;</w:t>
      </w:r>
    </w:p>
    <w:p w14:paraId="3EAC76C4" w14:textId="77777777" w:rsidR="00D97DE7" w:rsidRPr="000B3A92" w:rsidRDefault="00D97DE7" w:rsidP="00D97DE7">
      <w:pPr>
        <w:spacing w:line="300" w:lineRule="auto"/>
        <w:ind w:firstLine="1418"/>
        <w:jc w:val="both"/>
        <w:rPr>
          <w:rFonts w:cs="Calibri"/>
          <w:color w:val="000000"/>
          <w:lang w:val="pt-BR"/>
        </w:rPr>
      </w:pPr>
    </w:p>
    <w:p w14:paraId="79551B03" w14:textId="2361EB72" w:rsidR="00D97DE7" w:rsidRPr="000B3A92" w:rsidRDefault="00554021" w:rsidP="00D97DE7">
      <w:pPr>
        <w:spacing w:line="300" w:lineRule="auto"/>
        <w:ind w:firstLine="1418"/>
        <w:jc w:val="both"/>
        <w:rPr>
          <w:rFonts w:cs="Calibri"/>
          <w:color w:val="000000"/>
          <w:lang w:val="pt-BR"/>
        </w:rPr>
      </w:pPr>
      <w:r>
        <w:rPr>
          <w:rFonts w:cs="Calibri"/>
          <w:color w:val="000000"/>
          <w:lang w:val="pt-BR"/>
        </w:rPr>
        <w:t>d</w:t>
      </w:r>
      <w:r w:rsidR="00D97DE7" w:rsidRPr="000B3A92">
        <w:rPr>
          <w:rFonts w:cs="Calibri"/>
          <w:color w:val="000000"/>
          <w:lang w:val="pt-BR"/>
        </w:rPr>
        <w:t xml:space="preserve">.1) O </w:t>
      </w:r>
      <w:r w:rsidR="00D97DE7" w:rsidRPr="000B3A92">
        <w:rPr>
          <w:rFonts w:cs="Calibri"/>
          <w:b/>
          <w:bCs/>
          <w:color w:val="000000"/>
          <w:lang w:val="pt-BR"/>
        </w:rPr>
        <w:t>deferimento da tutela de urgência</w:t>
      </w:r>
      <w:r w:rsidR="00D97DE7" w:rsidRPr="000B3A92">
        <w:rPr>
          <w:rFonts w:cs="Calibri"/>
          <w:color w:val="000000"/>
          <w:lang w:val="pt-BR"/>
        </w:rPr>
        <w:t xml:space="preserve"> para que o requerido </w:t>
      </w:r>
      <w:r w:rsidR="00D97DE7" w:rsidRPr="000B3A92">
        <w:rPr>
          <w:rFonts w:cs="Calibri"/>
          <w:b/>
          <w:bCs/>
          <w:color w:val="000000"/>
          <w:lang w:val="pt-BR"/>
        </w:rPr>
        <w:t>se abstenha de promover qualquer negativação do nome da parte requerente</w:t>
      </w:r>
      <w:r w:rsidR="00D97DE7" w:rsidRPr="00952BE5">
        <w:rPr>
          <w:rFonts w:cs="Calibri"/>
          <w:b/>
          <w:bCs/>
          <w:color w:val="000000"/>
          <w:lang w:val="pt-BR"/>
        </w:rPr>
        <w:t xml:space="preserve"> nos órgãos de proteção ao crédito e de realizar cobranças extrajudiciais relacionadas ao contrato discutido</w:t>
      </w:r>
      <w:r w:rsidR="00D97DE7" w:rsidRPr="000B3A92">
        <w:rPr>
          <w:rFonts w:cs="Calibri"/>
          <w:color w:val="000000"/>
          <w:lang w:val="pt-BR"/>
        </w:rPr>
        <w:t>, sob pena de multa diária de R$ 1.000,00 (mil reais);</w:t>
      </w:r>
    </w:p>
    <w:p w14:paraId="50FA2BD0" w14:textId="77777777" w:rsidR="00D97DE7" w:rsidRPr="000B3A92" w:rsidRDefault="00D97DE7" w:rsidP="00D97DE7">
      <w:pPr>
        <w:spacing w:line="300" w:lineRule="auto"/>
        <w:ind w:firstLine="1418"/>
        <w:jc w:val="both"/>
        <w:rPr>
          <w:rFonts w:cs="Calibri"/>
          <w:color w:val="000000"/>
          <w:lang w:val="pt-BR"/>
        </w:rPr>
      </w:pPr>
    </w:p>
    <w:p w14:paraId="286FAFCB"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O reconhecimento da </w:t>
      </w:r>
      <w:r w:rsidRPr="000B3A92">
        <w:rPr>
          <w:rFonts w:cs="Calibri"/>
          <w:b/>
          <w:bCs/>
          <w:color w:val="000000"/>
        </w:rPr>
        <w:t>aplicabilidade do Código de Defesa do Consumidor</w:t>
      </w:r>
      <w:r w:rsidRPr="000B3A92">
        <w:rPr>
          <w:rFonts w:cs="Calibri"/>
          <w:color w:val="000000"/>
        </w:rPr>
        <w:t>, com a consequente responsabilização objetiva da instituição financeira requerida;</w:t>
      </w:r>
    </w:p>
    <w:p w14:paraId="5FB7C16E" w14:textId="77777777" w:rsidR="00D97DE7" w:rsidRPr="000B3A92" w:rsidRDefault="00D97DE7" w:rsidP="00D97DE7">
      <w:pPr>
        <w:pStyle w:val="PargrafodaLista"/>
        <w:spacing w:after="0" w:line="300" w:lineRule="auto"/>
        <w:ind w:left="1418"/>
        <w:jc w:val="both"/>
        <w:rPr>
          <w:rFonts w:cs="Calibri"/>
          <w:color w:val="000000"/>
        </w:rPr>
      </w:pPr>
    </w:p>
    <w:p w14:paraId="27848C21"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 </w:t>
      </w:r>
      <w:r w:rsidRPr="000B3A92">
        <w:rPr>
          <w:rFonts w:cs="Calibri"/>
          <w:b/>
          <w:bCs/>
          <w:color w:val="000000"/>
        </w:rPr>
        <w:t>inversão do ônus da prova</w:t>
      </w:r>
      <w:r w:rsidRPr="000B3A92">
        <w:rPr>
          <w:rFonts w:cs="Calibri"/>
          <w:color w:val="000000"/>
        </w:rPr>
        <w:t>, com fundamento no art. 6º, VIII, do CDC, em razão da hipossuficiência técnica, econômica e informacional da parte requerente;</w:t>
      </w:r>
    </w:p>
    <w:p w14:paraId="2300886F" w14:textId="77777777" w:rsidR="00D97DE7" w:rsidRPr="000B3A92" w:rsidRDefault="00D97DE7" w:rsidP="00D97DE7">
      <w:pPr>
        <w:pStyle w:val="PargrafodaLista"/>
        <w:spacing w:after="0" w:line="300" w:lineRule="auto"/>
        <w:ind w:left="1418"/>
        <w:jc w:val="both"/>
        <w:rPr>
          <w:rFonts w:cs="Calibri"/>
          <w:color w:val="000000"/>
        </w:rPr>
      </w:pPr>
    </w:p>
    <w:p w14:paraId="667ED7DF"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 </w:t>
      </w:r>
      <w:r w:rsidRPr="000B3A92">
        <w:rPr>
          <w:rFonts w:cs="Calibri"/>
          <w:b/>
          <w:bCs/>
          <w:color w:val="000000"/>
        </w:rPr>
        <w:t>concessão do benefício da justiça gratuita</w:t>
      </w:r>
      <w:r w:rsidRPr="000B3A92">
        <w:rPr>
          <w:rFonts w:cs="Calibri"/>
          <w:color w:val="000000"/>
        </w:rPr>
        <w:t>, com fundamento no art. 98 do CPC e art. 9º, I, da Constituição do Estado do Amazonas;</w:t>
      </w:r>
    </w:p>
    <w:p w14:paraId="2B2C8624" w14:textId="77777777" w:rsidR="00D97DE7" w:rsidRPr="000B3A92" w:rsidRDefault="00D97DE7" w:rsidP="00D97DE7">
      <w:pPr>
        <w:pStyle w:val="PargrafodaLista"/>
        <w:spacing w:after="0" w:line="300" w:lineRule="auto"/>
        <w:ind w:left="1418"/>
        <w:jc w:val="both"/>
        <w:rPr>
          <w:rFonts w:cs="Calibri"/>
          <w:color w:val="000000"/>
        </w:rPr>
      </w:pPr>
    </w:p>
    <w:p w14:paraId="6622DDC8"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Que seja designada</w:t>
      </w:r>
      <w:r w:rsidRPr="000B3A92">
        <w:rPr>
          <w:rFonts w:cs="Calibri"/>
          <w:b/>
          <w:bCs/>
          <w:color w:val="000000"/>
        </w:rPr>
        <w:t xml:space="preserve"> audiência de conciliação</w:t>
      </w:r>
      <w:r w:rsidRPr="000B3A92">
        <w:rPr>
          <w:rFonts w:cs="Calibri"/>
          <w:color w:val="000000"/>
        </w:rPr>
        <w:t>, a ser realizada de forma on-line;</w:t>
      </w:r>
    </w:p>
    <w:p w14:paraId="62A31F2A" w14:textId="77777777" w:rsidR="00D97DE7" w:rsidRPr="000B3A92" w:rsidRDefault="00D97DE7" w:rsidP="00D97DE7">
      <w:pPr>
        <w:pStyle w:val="PargrafodaLista"/>
        <w:spacing w:after="0" w:line="300" w:lineRule="auto"/>
        <w:ind w:left="1418"/>
        <w:jc w:val="both"/>
        <w:rPr>
          <w:rFonts w:cs="Calibri"/>
          <w:color w:val="000000"/>
        </w:rPr>
      </w:pPr>
    </w:p>
    <w:p w14:paraId="26EF8279"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Ao final, seja </w:t>
      </w:r>
      <w:r w:rsidRPr="000B3A92">
        <w:rPr>
          <w:rFonts w:cs="Calibri"/>
          <w:b/>
          <w:bCs/>
          <w:color w:val="000000"/>
        </w:rPr>
        <w:t>julgada totalmente procedente a presente ação</w:t>
      </w:r>
      <w:r w:rsidRPr="000B3A92">
        <w:rPr>
          <w:rFonts w:cs="Calibri"/>
          <w:color w:val="000000"/>
        </w:rPr>
        <w:t>, para:</w:t>
      </w:r>
    </w:p>
    <w:p w14:paraId="4D6D2B3B" w14:textId="77777777" w:rsidR="00D97DE7" w:rsidRPr="000B3A92" w:rsidRDefault="00D97DE7" w:rsidP="00D97DE7">
      <w:pPr>
        <w:spacing w:line="300" w:lineRule="auto"/>
        <w:ind w:firstLine="1418"/>
        <w:jc w:val="both"/>
        <w:rPr>
          <w:rFonts w:cs="Calibri"/>
          <w:b/>
          <w:bCs/>
          <w:color w:val="000000"/>
          <w:lang w:val="pt-BR"/>
        </w:rPr>
      </w:pPr>
    </w:p>
    <w:p w14:paraId="70205703" w14:textId="4A10D07B"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.1) Confirmar a tutela antecipada, tornando-a definitiva;</w:t>
      </w:r>
    </w:p>
    <w:p w14:paraId="23B71377" w14:textId="77777777" w:rsidR="00D97DE7" w:rsidRPr="000B3A92" w:rsidRDefault="00D97DE7" w:rsidP="00D97DE7">
      <w:pPr>
        <w:spacing w:line="300" w:lineRule="auto"/>
        <w:ind w:firstLine="1418"/>
        <w:jc w:val="both"/>
        <w:rPr>
          <w:rFonts w:cs="Calibri"/>
          <w:color w:val="000000"/>
          <w:lang w:val="pt-BR"/>
        </w:rPr>
      </w:pPr>
    </w:p>
    <w:p w14:paraId="41727BFF" w14:textId="5A2DE725"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.2) Determinar a revisão das cláusulas contratuais do contrato objeto da lide e, sendo reconhecida a abusividade, declarar a nulidade das referidas cláusulas, nos termos dos arts. 6º, III; 31; 46; 51, IV e XV; e 52, I a V do CDC;</w:t>
      </w:r>
    </w:p>
    <w:p w14:paraId="600BAF37" w14:textId="77777777" w:rsidR="00D97DE7" w:rsidRPr="000B3A92" w:rsidRDefault="00D97DE7" w:rsidP="00D97DE7">
      <w:pPr>
        <w:spacing w:line="300" w:lineRule="auto"/>
        <w:ind w:firstLine="1418"/>
        <w:jc w:val="both"/>
        <w:rPr>
          <w:rFonts w:cs="Calibri"/>
          <w:color w:val="000000"/>
          <w:lang w:val="pt-BR"/>
        </w:rPr>
      </w:pPr>
    </w:p>
    <w:p w14:paraId="3B4DB90E" w14:textId="3808EF6F"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 xml:space="preserve">.3) Determinar a baixa do contrato de cartão de crédito consignado ou empréstimo consignado, declarando a inexigibilidade dos débitos posteriores à quitação efetivada em </w:t>
      </w:r>
      <w:r w:rsidR="00C56A4C">
        <w:rPr>
          <w:rFonts w:cs="Calibri"/>
          <w:color w:val="000000"/>
          <w:lang w:val="pt-BR"/>
        </w:rPr>
        <w:t>agost</w:t>
      </w:r>
      <w:r w:rsidR="00044FBF">
        <w:rPr>
          <w:rFonts w:cs="Calibri"/>
          <w:color w:val="000000"/>
          <w:lang w:val="pt-BR"/>
        </w:rPr>
        <w:t>o de 202</w:t>
      </w:r>
      <w:r w:rsidR="00C56A4C">
        <w:rPr>
          <w:rFonts w:cs="Calibri"/>
          <w:color w:val="000000"/>
          <w:lang w:val="pt-BR"/>
        </w:rPr>
        <w:t>5</w:t>
      </w:r>
      <w:r w:rsidR="00D97DE7" w:rsidRPr="000B3A92">
        <w:rPr>
          <w:rFonts w:cs="Calibri"/>
          <w:color w:val="000000"/>
          <w:lang w:val="pt-BR"/>
        </w:rPr>
        <w:t xml:space="preserve"> ou, caso assim não entenda Vossa Excelência, que seja decretada a rescisão contratual;</w:t>
      </w:r>
    </w:p>
    <w:p w14:paraId="2FC13364" w14:textId="77777777" w:rsidR="00D97DE7" w:rsidRPr="000B3A92" w:rsidRDefault="00D97DE7" w:rsidP="00D97DE7">
      <w:pPr>
        <w:spacing w:line="300" w:lineRule="auto"/>
        <w:ind w:firstLine="1418"/>
        <w:jc w:val="both"/>
        <w:rPr>
          <w:rFonts w:cs="Calibri"/>
          <w:color w:val="000000"/>
          <w:lang w:val="pt-BR"/>
        </w:rPr>
      </w:pPr>
    </w:p>
    <w:p w14:paraId="21DD4CFC" w14:textId="3B9407DB"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.3.1)</w:t>
      </w:r>
      <w:r w:rsidR="00D97DE7" w:rsidRPr="000B3A92">
        <w:rPr>
          <w:rFonts w:cs="Calibri"/>
          <w:b/>
          <w:bCs/>
          <w:color w:val="000000"/>
          <w:lang w:val="pt-BR"/>
        </w:rPr>
        <w:t xml:space="preserve"> Alternativamente</w:t>
      </w:r>
      <w:r w:rsidR="00D97DE7" w:rsidRPr="000B3A92">
        <w:rPr>
          <w:rFonts w:cs="Calibri"/>
          <w:color w:val="000000"/>
          <w:lang w:val="pt-BR"/>
        </w:rPr>
        <w:t>, que seja determinada a conversão do contrato em empréstimo consignado tradicional, com a aplicação da taxa média de juros de mercado à época da contratação, conforme divulgado pelo BACEN;</w:t>
      </w:r>
    </w:p>
    <w:p w14:paraId="41DF283A" w14:textId="77777777" w:rsidR="00D97DE7" w:rsidRPr="000B3A92" w:rsidRDefault="00D97DE7" w:rsidP="00D97DE7">
      <w:pPr>
        <w:spacing w:line="300" w:lineRule="auto"/>
        <w:ind w:firstLine="1418"/>
        <w:jc w:val="both"/>
        <w:rPr>
          <w:rFonts w:cs="Calibri"/>
          <w:color w:val="000000"/>
          <w:lang w:val="pt-BR"/>
        </w:rPr>
      </w:pPr>
    </w:p>
    <w:p w14:paraId="29171A41" w14:textId="422932B9"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 xml:space="preserve">.4) Condenar o requerido à restituição do valor de </w:t>
      </w:r>
      <w:r w:rsidR="00C56A4C">
        <w:rPr>
          <w:rFonts w:cs="Calibri"/>
          <w:b/>
          <w:bCs/>
          <w:color w:val="000000"/>
          <w:lang w:val="pt-BR"/>
        </w:rPr>
        <w:t>setembr</w:t>
      </w:r>
      <w:r w:rsidR="00CC4EA6">
        <w:rPr>
          <w:rFonts w:cs="Calibri"/>
          <w:b/>
          <w:bCs/>
          <w:color w:val="000000"/>
          <w:lang w:val="pt-BR"/>
        </w:rPr>
        <w:t>o</w:t>
      </w:r>
      <w:r w:rsidR="007759C7">
        <w:rPr>
          <w:rFonts w:cs="Calibri"/>
          <w:b/>
          <w:bCs/>
          <w:color w:val="000000"/>
          <w:lang w:val="pt-BR"/>
        </w:rPr>
        <w:t xml:space="preserve"> </w:t>
      </w:r>
      <w:r w:rsidR="00D97DE7" w:rsidRPr="000B3A92">
        <w:rPr>
          <w:rFonts w:cs="Calibri"/>
          <w:b/>
          <w:bCs/>
          <w:color w:val="000000"/>
          <w:lang w:val="pt-BR"/>
        </w:rPr>
        <w:t>de 20</w:t>
      </w:r>
      <w:r w:rsidR="00E2123D">
        <w:rPr>
          <w:rFonts w:cs="Calibri"/>
          <w:b/>
          <w:bCs/>
          <w:color w:val="000000"/>
          <w:lang w:val="pt-BR"/>
        </w:rPr>
        <w:t>2</w:t>
      </w:r>
      <w:r w:rsidR="00C56A4C">
        <w:rPr>
          <w:rFonts w:cs="Calibri"/>
          <w:b/>
          <w:bCs/>
          <w:color w:val="000000"/>
          <w:lang w:val="pt-BR"/>
        </w:rPr>
        <w:t xml:space="preserve">5 </w:t>
      </w:r>
      <w:r w:rsidR="00D97DE7" w:rsidRPr="000B3A92">
        <w:rPr>
          <w:rFonts w:cs="Calibri"/>
          <w:b/>
          <w:bCs/>
          <w:color w:val="000000"/>
          <w:lang w:val="pt-BR"/>
        </w:rPr>
        <w:t>a</w:t>
      </w:r>
      <w:r w:rsidR="00CC4EA6">
        <w:rPr>
          <w:rFonts w:cs="Calibri"/>
          <w:b/>
          <w:bCs/>
          <w:color w:val="000000"/>
          <w:lang w:val="pt-BR"/>
        </w:rPr>
        <w:t xml:space="preserve"> abril</w:t>
      </w:r>
      <w:r w:rsidR="00D97DE7" w:rsidRPr="000B3A92">
        <w:rPr>
          <w:rFonts w:cs="Calibri"/>
          <w:b/>
          <w:bCs/>
          <w:color w:val="000000"/>
          <w:lang w:val="pt-BR"/>
        </w:rPr>
        <w:t xml:space="preserve"> de 202</w:t>
      </w:r>
      <w:r w:rsidR="00E2123D">
        <w:rPr>
          <w:rFonts w:cs="Calibri"/>
          <w:b/>
          <w:bCs/>
          <w:color w:val="000000"/>
          <w:lang w:val="pt-BR"/>
        </w:rPr>
        <w:t>6</w:t>
      </w:r>
      <w:r w:rsidR="00D97DE7" w:rsidRPr="000B3A92">
        <w:rPr>
          <w:rFonts w:cs="Calibri"/>
          <w:color w:val="000000"/>
          <w:lang w:val="pt-BR"/>
        </w:rPr>
        <w:t xml:space="preserve">, no valor de R$ {{valor_descontos_indevidos}}, perfazendo em dobro o valor total de R$ {{valor_descontos_indevidos_dobro}} ({{valor_descontos_indevidos_dobro_extenso}})</w:t>
      </w:r>
      <w:r w:rsidR="00D97DE7" w:rsidRPr="000B3A92">
        <w:rPr>
          <w:rFonts w:cs="Calibri"/>
          <w:b/>
          <w:bCs/>
          <w:color w:val="000000"/>
          <w:lang w:val="pt-BR"/>
        </w:rPr>
        <w:t xml:space="preserve"/>
      </w:r>
      <w:r w:rsidR="00CC4EA6">
        <w:rPr>
          <w:rFonts w:cs="Calibri"/>
          <w:b/>
          <w:bCs/>
          <w:color w:val="000000"/>
          <w:lang w:val="pt-BR"/>
        </w:rPr>
        <w:t xml:space="preserve"/>
      </w:r>
      <w:r w:rsidR="00C56A4C">
        <w:rPr>
          <w:rFonts w:cs="Calibri"/>
          <w:b/>
          <w:bCs/>
          <w:color w:val="000000"/>
          <w:lang w:val="pt-BR"/>
        </w:rPr>
        <w:t xml:space="preserve"/>
      </w:r>
      <w:r w:rsidR="00D97DE7">
        <w:rPr>
          <w:rFonts w:cs="Calibri"/>
          <w:b/>
          <w:bCs/>
          <w:color w:val="000000"/>
          <w:lang w:val="pt-BR"/>
        </w:rPr>
        <w:t xml:space="preserve"/>
      </w:r>
      <w:r w:rsidR="00C56A4C">
        <w:rPr>
          <w:rFonts w:cs="Calibri"/>
          <w:b/>
          <w:bCs/>
          <w:color w:val="000000"/>
          <w:lang w:val="pt-BR"/>
        </w:rPr>
        <w:t xml:space="preserve"/>
      </w:r>
      <w:r w:rsidR="00D97DE7" w:rsidRPr="000B3A92">
        <w:rPr>
          <w:rFonts w:cs="Calibri"/>
          <w:color w:val="000000"/>
          <w:lang w:val="pt-BR"/>
        </w:rPr>
        <w:t xml:space="preserve"/>
      </w:r>
      <w:r w:rsidR="00D97DE7">
        <w:rPr>
          <w:rFonts w:cs="Calibri"/>
          <w:color w:val="000000"/>
          <w:lang w:val="pt-BR"/>
        </w:rPr>
        <w:t xml:space="preserve"/>
      </w:r>
      <w:r w:rsidR="00D97DE7" w:rsidRPr="000B3A92">
        <w:rPr>
          <w:rFonts w:cs="Calibri"/>
          <w:color w:val="000000"/>
          <w:lang w:val="pt-BR"/>
        </w:rPr>
        <w:t xml:space="preserve"/>
      </w:r>
      <w:r w:rsidR="00D97DE7" w:rsidRPr="000B3A92">
        <w:rPr>
          <w:rFonts w:cs="Calibri"/>
          <w:b/>
          <w:bCs/>
          <w:color w:val="000000"/>
          <w:lang w:val="pt-BR"/>
        </w:rPr>
        <w:t xml:space="preserve"/>
      </w:r>
      <w:r w:rsidR="00CC4EA6">
        <w:rPr>
          <w:rFonts w:cs="Calibri"/>
          <w:b/>
          <w:bCs/>
          <w:color w:val="000000"/>
          <w:lang w:val="pt-BR"/>
        </w:rPr>
        <w:t xml:space="preserve"/>
      </w:r>
      <w:r>
        <w:rPr>
          <w:rFonts w:cs="Calibri"/>
          <w:b/>
          <w:bCs/>
          <w:color w:val="000000"/>
          <w:lang w:val="pt-BR"/>
        </w:rPr>
        <w:t xml:space="preserve"/>
      </w:r>
      <w:r w:rsidR="00CC4EA6">
        <w:rPr>
          <w:rFonts w:cs="Calibri"/>
          <w:b/>
          <w:bCs/>
          <w:color w:val="000000"/>
          <w:lang w:val="pt-BR"/>
        </w:rPr>
        <w:t xml:space="preserve"/>
      </w:r>
      <w:r w:rsidR="00C56A4C">
        <w:rPr>
          <w:rFonts w:cs="Calibri"/>
          <w:b/>
          <w:bCs/>
          <w:color w:val="000000"/>
          <w:lang w:val="pt-BR"/>
        </w:rPr>
        <w:t xml:space="preserve"/>
      </w:r>
      <w:r w:rsidR="00EA4715">
        <w:rPr>
          <w:rFonts w:cs="Calibri"/>
          <w:b/>
          <w:bCs/>
          <w:color w:val="000000"/>
          <w:lang w:val="pt-BR"/>
        </w:rPr>
        <w:t xml:space="preserve"/>
      </w:r>
      <w:r w:rsidR="00D97DE7" w:rsidRPr="000B3A92">
        <w:rPr>
          <w:rFonts w:cs="Calibri"/>
          <w:b/>
          <w:bCs/>
          <w:color w:val="000000"/>
          <w:lang w:val="pt-BR"/>
        </w:rPr>
        <w:t xml:space="preserve"/>
      </w:r>
      <w:r w:rsidR="00C56A4C">
        <w:rPr>
          <w:rFonts w:cs="Calibri"/>
          <w:b/>
          <w:bCs/>
          <w:color w:val="000000"/>
          <w:lang w:val="pt-BR"/>
        </w:rPr>
        <w:t xml:space="preserve"/>
      </w:r>
      <w:r w:rsidR="00CC4EA6">
        <w:rPr>
          <w:rFonts w:cs="Calibri"/>
          <w:b/>
          <w:bCs/>
          <w:color w:val="000000"/>
          <w:lang w:val="pt-BR"/>
        </w:rPr>
        <w:t xml:space="preserve"/>
      </w:r>
      <w:r w:rsidR="00C56A4C">
        <w:rPr>
          <w:rFonts w:cs="Calibri"/>
          <w:b/>
          <w:bCs/>
          <w:color w:val="000000"/>
          <w:lang w:val="pt-BR"/>
        </w:rPr>
        <w:t xml:space="preserve"/>
      </w:r>
      <w:r w:rsidR="00CC4EA6">
        <w:rPr>
          <w:rFonts w:cs="Calibri"/>
          <w:b/>
          <w:bCs/>
          <w:color w:val="000000"/>
          <w:lang w:val="pt-BR"/>
        </w:rPr>
        <w:t xml:space="preserve"/>
      </w:r>
      <w:r w:rsidR="00C56A4C">
        <w:rPr>
          <w:rFonts w:cs="Calibri"/>
          <w:b/>
          <w:bCs/>
          <w:color w:val="000000"/>
          <w:lang w:val="pt-BR"/>
        </w:rPr>
        <w:t xml:space="preserve"/>
      </w:r>
      <w:r w:rsidR="00CC4EA6">
        <w:rPr>
          <w:rFonts w:cs="Calibri"/>
          <w:b/>
          <w:bCs/>
          <w:color w:val="000000"/>
          <w:lang w:val="pt-BR"/>
        </w:rPr>
        <w:t xml:space="preserve"/>
      </w:r>
      <w:r w:rsidR="00D97DE7" w:rsidRPr="000B3A92">
        <w:rPr>
          <w:rFonts w:cs="Calibri"/>
          <w:b/>
          <w:bCs/>
          <w:color w:val="000000"/>
          <w:lang w:val="pt-BR"/>
        </w:rPr>
        <w:t xml:space="preserve"/>
      </w:r>
      <w:r w:rsidR="00D97DE7" w:rsidRPr="000B3A92">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7656F9A4" w14:textId="77777777" w:rsidR="00D97DE7" w:rsidRPr="000B3A92" w:rsidRDefault="00D97DE7" w:rsidP="00D97DE7">
      <w:pPr>
        <w:spacing w:line="300" w:lineRule="auto"/>
        <w:ind w:firstLine="1418"/>
        <w:jc w:val="both"/>
        <w:rPr>
          <w:rFonts w:cs="Calibri"/>
          <w:color w:val="000000"/>
          <w:lang w:val="pt-BR"/>
        </w:rPr>
      </w:pPr>
    </w:p>
    <w:p w14:paraId="01B3F41B" w14:textId="184FD48E"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.4.1)</w:t>
      </w:r>
      <w:r w:rsidR="00D97DE7" w:rsidRPr="000B3A92">
        <w:rPr>
          <w:rFonts w:cs="Calibri"/>
          <w:b/>
          <w:bCs/>
          <w:color w:val="000000"/>
          <w:lang w:val="pt-BR"/>
        </w:rPr>
        <w:t xml:space="preserve"> Alternativamente</w:t>
      </w:r>
      <w:r w:rsidR="00D97DE7" w:rsidRPr="000B3A92">
        <w:rPr>
          <w:rFonts w:cs="Calibri"/>
          <w:color w:val="000000"/>
          <w:lang w:val="pt-BR"/>
        </w:rPr>
        <w:t>, em caso de conversão do contrato, requer a devolução em dobro de todos os valores cobrados após a data apurada como quitação do débito, com aplicação das Súmulas 43 e 54 do STJ;</w:t>
      </w:r>
    </w:p>
    <w:p w14:paraId="6FA85618" w14:textId="77777777" w:rsidR="00D97DE7" w:rsidRPr="000B3A92" w:rsidRDefault="00D97DE7" w:rsidP="00D97DE7">
      <w:pPr>
        <w:spacing w:line="300" w:lineRule="auto"/>
        <w:ind w:firstLine="1418"/>
        <w:jc w:val="both"/>
        <w:rPr>
          <w:rFonts w:cs="Calibri"/>
          <w:color w:val="000000"/>
          <w:lang w:val="pt-BR"/>
        </w:rPr>
      </w:pPr>
    </w:p>
    <w:p w14:paraId="27FBCFF5" w14:textId="32B5A7AD"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.4.2) A incidência de correção monetária a partir do efetivo prejuízo (Súmula 43/STJ) e juros legais de 1% ao mês desde a citação (Súmula 54/STJ) sobre os valores devidos;</w:t>
      </w:r>
    </w:p>
    <w:p w14:paraId="0265B084" w14:textId="77777777" w:rsidR="00D97DE7" w:rsidRPr="000B3A92" w:rsidRDefault="00D97DE7" w:rsidP="00D97DE7">
      <w:pPr>
        <w:spacing w:line="300" w:lineRule="auto"/>
        <w:ind w:firstLine="1418"/>
        <w:jc w:val="both"/>
        <w:rPr>
          <w:rFonts w:cs="Calibri"/>
          <w:color w:val="000000"/>
          <w:lang w:val="pt-BR"/>
        </w:rPr>
      </w:pPr>
    </w:p>
    <w:p w14:paraId="12316883" w14:textId="3F3BC23B" w:rsidR="00D97DE7" w:rsidRPr="000B3A92" w:rsidRDefault="00554021" w:rsidP="00D97DE7">
      <w:pPr>
        <w:spacing w:line="300" w:lineRule="auto"/>
        <w:ind w:firstLine="1418"/>
        <w:jc w:val="both"/>
        <w:rPr>
          <w:rFonts w:cs="Calibri"/>
          <w:color w:val="000000"/>
          <w:lang w:val="pt-BR"/>
        </w:rPr>
      </w:pPr>
      <w:r>
        <w:rPr>
          <w:rFonts w:cs="Calibri"/>
          <w:color w:val="000000"/>
          <w:lang w:val="pt-BR"/>
        </w:rPr>
        <w:t>i</w:t>
      </w:r>
      <w:r w:rsidR="00D97DE7" w:rsidRPr="000B3A92">
        <w:rPr>
          <w:rFonts w:cs="Calibri"/>
          <w:color w:val="000000"/>
          <w:lang w:val="pt-BR"/>
        </w:rPr>
        <w:t xml:space="preserve">.5) Condenar o requerido ao pagamento de </w:t>
      </w:r>
      <w:r w:rsidR="00D97DE7" w:rsidRPr="000B3A92">
        <w:rPr>
          <w:rFonts w:cs="Calibri"/>
          <w:b/>
          <w:bCs/>
          <w:color w:val="000000"/>
          <w:lang w:val="pt-BR"/>
        </w:rPr>
        <w:t>indenização por danos morais</w:t>
      </w:r>
      <w:r w:rsidR="00D97DE7" w:rsidRPr="000B3A92">
        <w:rPr>
          <w:rFonts w:cs="Calibri"/>
          <w:color w:val="000000"/>
          <w:lang w:val="pt-BR"/>
        </w:rPr>
        <w:t xml:space="preserve"> no valor de </w:t>
      </w:r>
      <w:r w:rsidR="00D97DE7" w:rsidRPr="000B3A92">
        <w:rPr>
          <w:rFonts w:cs="Calibri"/>
          <w:b/>
          <w:bCs/>
          <w:color w:val="000000"/>
          <w:lang w:val="pt-BR"/>
        </w:rPr>
        <w:t xml:space="preserve">R$ {{valor_danos_morais}} ({{valor_danos_morais_extenso}})</w:t>
      </w:r>
      <w:r w:rsidR="00D97DE7" w:rsidRPr="000B3A92">
        <w:rPr>
          <w:rFonts w:cs="Calibri"/>
          <w:color w:val="000000"/>
          <w:lang w:val="pt-BR"/>
        </w:rPr>
        <w:t xml:space="preserve"/>
      </w:r>
      <w:r w:rsidR="00CC4EA6" w:rsidRPr="00C56A4C">
        <w:rPr>
          <w:rFonts w:cs="Calibri"/>
          <w:b/>
          <w:bCs/>
          <w:color w:val="000000"/>
          <w:lang w:val="pt-BR"/>
        </w:rPr>
        <w:t xml:space="preserve"/>
      </w:r>
      <w:r w:rsidR="00D97DE7">
        <w:rPr>
          <w:rFonts w:cs="Calibri"/>
          <w:b/>
          <w:bCs/>
          <w:color w:val="000000"/>
          <w:lang w:val="pt-BR"/>
        </w:rPr>
        <w:t xml:space="preserve"/>
      </w:r>
      <w:r w:rsidR="00D97DE7" w:rsidRPr="000B3A92">
        <w:rPr>
          <w:rFonts w:cs="Calibri"/>
          <w:b/>
          <w:bCs/>
          <w:color w:val="000000"/>
          <w:lang w:val="pt-BR"/>
        </w:rPr>
        <w:t xml:space="preserve"/>
      </w:r>
      <w:r w:rsidR="00D97DE7">
        <w:rPr>
          <w:rFonts w:cs="Calibri"/>
          <w:b/>
          <w:bCs/>
          <w:color w:val="000000"/>
          <w:lang w:val="pt-BR"/>
        </w:rPr>
        <w:t xml:space="preserve"/>
      </w:r>
      <w:r w:rsidR="00044FBF">
        <w:rPr>
          <w:rFonts w:cs="Calibri"/>
          <w:b/>
          <w:bCs/>
          <w:color w:val="000000"/>
          <w:lang w:val="pt-BR"/>
        </w:rPr>
        <w:t xml:space="preserve"/>
      </w:r>
      <w:r w:rsidR="00D97DE7">
        <w:rPr>
          <w:rFonts w:cs="Calibri"/>
          <w:b/>
          <w:bCs/>
          <w:color w:val="000000"/>
          <w:lang w:val="pt-BR"/>
        </w:rPr>
        <w:t xml:space="preserve"/>
      </w:r>
      <w:r w:rsidR="00D97DE7" w:rsidRPr="000B3A92">
        <w:rPr>
          <w:rFonts w:cs="Calibri"/>
          <w:b/>
          <w:bCs/>
          <w:color w:val="000000"/>
          <w:lang w:val="pt-BR"/>
        </w:rPr>
        <w:t xml:space="preserve"/>
      </w:r>
      <w:r w:rsidR="00D97DE7" w:rsidRPr="000B3A92">
        <w:rPr>
          <w:rFonts w:cs="Calibri"/>
          <w:color w:val="000000"/>
          <w:lang w:val="pt-BR"/>
        </w:rPr>
        <w:t>, ou outro valor que Vossa Excelência entender justo, com incidência de correção monetária (Súmula 362/STJ) e juros legais de 1% ao mês (Súmula 54/STJ);</w:t>
      </w:r>
    </w:p>
    <w:p w14:paraId="0C8311AF" w14:textId="77777777" w:rsidR="00D97DE7" w:rsidRPr="000B3A92" w:rsidRDefault="00D97DE7" w:rsidP="00D97DE7">
      <w:pPr>
        <w:spacing w:line="300" w:lineRule="auto"/>
        <w:ind w:firstLine="1418"/>
        <w:jc w:val="both"/>
        <w:rPr>
          <w:rFonts w:cs="Calibri"/>
          <w:color w:val="000000"/>
          <w:lang w:val="pt-BR"/>
        </w:rPr>
      </w:pPr>
    </w:p>
    <w:p w14:paraId="1B4A1183" w14:textId="078619D9"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Condenar o requerido ao pagamento das custas processuais e honorários advocatícios no percentual de 20% </w:t>
      </w:r>
      <w:r w:rsidR="00952BE5">
        <w:rPr>
          <w:rFonts w:cs="Calibri"/>
          <w:color w:val="000000"/>
        </w:rPr>
        <w:t xml:space="preserve">(vinte por cento) </w:t>
      </w:r>
      <w:r w:rsidRPr="000B3A92">
        <w:rPr>
          <w:rFonts w:cs="Calibri"/>
          <w:color w:val="000000"/>
        </w:rPr>
        <w:t>sobre o valor da condenação;</w:t>
      </w:r>
    </w:p>
    <w:p w14:paraId="038E8524" w14:textId="77777777" w:rsidR="00D97DE7" w:rsidRPr="00D97DE7" w:rsidRDefault="00D97DE7" w:rsidP="00D97DE7">
      <w:pPr>
        <w:pStyle w:val="PargrafodaLista"/>
        <w:spacing w:after="0" w:line="300" w:lineRule="auto"/>
        <w:ind w:left="0" w:firstLine="1418"/>
        <w:jc w:val="both"/>
        <w:rPr>
          <w:rFonts w:cs="Calibri"/>
          <w:color w:val="000000"/>
        </w:rPr>
      </w:pPr>
    </w:p>
    <w:p w14:paraId="0D96728C" w14:textId="0669EE0A" w:rsidR="00D97DE7" w:rsidRPr="00D97DE7" w:rsidRDefault="00D97DE7" w:rsidP="00D97DE7">
      <w:pPr>
        <w:pStyle w:val="PargrafodaLista"/>
        <w:numPr>
          <w:ilvl w:val="0"/>
          <w:numId w:val="34"/>
        </w:numPr>
        <w:spacing w:after="0" w:line="300" w:lineRule="auto"/>
        <w:ind w:left="0" w:firstLine="1418"/>
        <w:jc w:val="both"/>
        <w:rPr>
          <w:rFonts w:cs="Calibri"/>
          <w:bCs/>
          <w:color w:val="000000"/>
        </w:rPr>
      </w:pPr>
      <w:r w:rsidRPr="00D97DE7">
        <w:rPr>
          <w:rFonts w:cs="Calibri"/>
          <w:color w:val="000000"/>
        </w:rPr>
        <w:t>Requer que todas as publicações, notificações e intimação pertinentes ao presente processo dirigidas a parte requerente sejam realizadas em nome do advogado</w:t>
      </w:r>
      <w:r w:rsidRPr="00D97DE7">
        <w:rPr>
          <w:rFonts w:cs="Calibri"/>
          <w:b/>
          <w:color w:val="000000"/>
        </w:rPr>
        <w:t xml:space="preserve"> ANDREY AUGUSTO BENTES RAMOS – OAB/AM 7.526</w:t>
      </w:r>
      <w:r w:rsidRPr="00D97DE7">
        <w:rPr>
          <w:rFonts w:cs="Calibri"/>
          <w:bCs/>
          <w:color w:val="000000"/>
        </w:rPr>
        <w:t>, sob pena de nulidade, nos termos do art. 272, §5˚, do CPC.</w:t>
      </w:r>
    </w:p>
    <w:p w14:paraId="5FB52EBD" w14:textId="77777777" w:rsidR="00D97DE7" w:rsidRPr="00D97DE7" w:rsidRDefault="00D97DE7" w:rsidP="00A22B53">
      <w:pPr>
        <w:pStyle w:val="PargrafodaLista"/>
        <w:spacing w:after="0" w:line="300" w:lineRule="auto"/>
        <w:ind w:left="0"/>
        <w:jc w:val="both"/>
        <w:rPr>
          <w:rFonts w:cs="Calibri"/>
          <w:color w:val="000000"/>
        </w:rPr>
      </w:pPr>
    </w:p>
    <w:p w14:paraId="44CEE63F" w14:textId="77777777" w:rsidR="00D97DE7" w:rsidRPr="00D97DE7" w:rsidRDefault="00D97DE7" w:rsidP="00D97DE7">
      <w:pPr>
        <w:spacing w:line="300" w:lineRule="auto"/>
        <w:ind w:firstLine="1418"/>
        <w:jc w:val="both"/>
        <w:rPr>
          <w:rFonts w:cs="Calibri"/>
          <w:color w:val="000000"/>
          <w:lang w:val="pt-BR"/>
        </w:rPr>
      </w:pPr>
      <w:r w:rsidRPr="00D97DE7">
        <w:rPr>
          <w:rFonts w:cs="Calibri"/>
          <w:color w:val="000000"/>
          <w:lang w:val="pt-BR"/>
        </w:rPr>
        <w:t>Requer, por fim, a produção de todas as provas em direito admitidas, em especial o depoimento pessoal do representante legal do requerido, prova documental, testemunhal e demais que se mostrarem necessárias à instrução do feito.</w:t>
      </w:r>
    </w:p>
    <w:p w14:paraId="6C359F29" w14:textId="77777777" w:rsidR="00D97DE7" w:rsidRPr="004E22EC" w:rsidRDefault="00D97DE7" w:rsidP="005D2C32">
      <w:pPr>
        <w:spacing w:line="300" w:lineRule="auto"/>
        <w:ind w:firstLine="1418"/>
        <w:jc w:val="both"/>
        <w:rPr>
          <w:rFonts w:cs="Calibri"/>
          <w:color w:val="000000"/>
          <w:lang w:val="pt-BR"/>
        </w:rPr>
      </w:pPr>
    </w:p>
    <w:p w14:paraId="2F0C9D1C" w14:textId="344FDB30" w:rsidR="005D2C32" w:rsidRPr="004E22EC" w:rsidRDefault="005D2C32" w:rsidP="005D2C32">
      <w:pPr>
        <w:spacing w:line="300" w:lineRule="auto"/>
        <w:ind w:firstLine="1418"/>
        <w:jc w:val="both"/>
        <w:rPr>
          <w:rFonts w:cs="Calibri"/>
          <w:b/>
          <w:color w:val="000000"/>
          <w:lang w:val="pt-BR"/>
        </w:rPr>
      </w:pPr>
      <w:r w:rsidRPr="004E22EC">
        <w:rPr>
          <w:rFonts w:cs="Calibri"/>
          <w:color w:val="000000"/>
          <w:lang w:val="pt-BR"/>
        </w:rPr>
        <w:t xml:space="preserve">Dá-se à causa o valor de R$ {{valor_causa}} ({{valor_causa_extenso}}</w:t>
      </w:r>
      <w:r w:rsidR="00952BE5">
        <w:rPr>
          <w:rFonts w:cs="Calibri"/>
          <w:color w:val="000000"/>
          <w:lang w:val="pt-BR"/>
        </w:rPr>
        <w:t xml:space="preserve"/>
      </w:r>
      <w:r w:rsidRPr="004E22EC">
        <w:rPr>
          <w:rFonts w:cs="Calibri"/>
          <w:color w:val="000000"/>
          <w:lang w:val="pt-BR"/>
        </w:rPr>
        <w:t xml:space="preserve"/>
      </w:r>
      <w:r w:rsidRPr="004E22EC">
        <w:rPr>
          <w:rFonts w:cs="Calibri"/>
          <w:b/>
          <w:color w:val="000000"/>
          <w:lang w:val="pt-BR"/>
        </w:rPr>
        <w:t xml:space="preserve"/>
      </w:r>
      <w:r w:rsidR="00C56A4C">
        <w:rPr>
          <w:rFonts w:cs="Calibri"/>
          <w:b/>
          <w:color w:val="000000"/>
          <w:lang w:val="pt-BR"/>
        </w:rPr>
        <w:t xml:space="preserve"/>
      </w:r>
      <w:r w:rsidR="00EA4715">
        <w:rPr>
          <w:rFonts w:cs="Calibri"/>
          <w:b/>
          <w:color w:val="000000"/>
          <w:lang w:val="pt-BR"/>
        </w:rPr>
        <w:t xml:space="preserve"/>
      </w:r>
      <w:r w:rsidR="00C56A4C">
        <w:rPr>
          <w:rFonts w:cs="Calibri"/>
          <w:b/>
          <w:color w:val="000000"/>
          <w:lang w:val="pt-BR"/>
        </w:rPr>
        <w:t xml:space="preserve"/>
      </w:r>
      <w:r w:rsidR="00CC4EA6">
        <w:rPr>
          <w:rFonts w:cs="Calibri"/>
          <w:b/>
          <w:color w:val="000000"/>
          <w:lang w:val="pt-BR"/>
        </w:rPr>
        <w:t xml:space="preserve"/>
      </w:r>
      <w:r w:rsidR="00C56A4C">
        <w:rPr>
          <w:rFonts w:cs="Calibri"/>
          <w:b/>
          <w:color w:val="000000"/>
          <w:lang w:val="pt-BR"/>
        </w:rPr>
        <w:t xml:space="preserve"/>
      </w:r>
      <w:r w:rsidR="00CC4EA6">
        <w:rPr>
          <w:rFonts w:cs="Calibri"/>
          <w:b/>
          <w:color w:val="000000"/>
          <w:lang w:val="pt-BR"/>
        </w:rPr>
        <w:t xml:space="preserve">s</w:t>
      </w:r>
      <w:r w:rsidR="007A2BD1">
        <w:rPr>
          <w:rFonts w:cs="Calibri"/>
          <w:b/>
          <w:color w:val="000000"/>
          <w:lang w:val="pt-BR"/>
        </w:rPr>
        <w:t>).</w:t>
      </w:r>
    </w:p>
    <w:p w14:paraId="11F410E5" w14:textId="77777777" w:rsidR="005D2C32" w:rsidRPr="004E22EC" w:rsidRDefault="005D2C32" w:rsidP="005D2C32">
      <w:pPr>
        <w:spacing w:line="300" w:lineRule="auto"/>
        <w:ind w:firstLine="1418"/>
        <w:jc w:val="both"/>
        <w:rPr>
          <w:rFonts w:cs="Calibri"/>
          <w:b/>
          <w:color w:val="000000"/>
          <w:u w:val="single"/>
          <w:lang w:val="pt-BR"/>
        </w:rPr>
      </w:pPr>
    </w:p>
    <w:p w14:paraId="5B38CCE0" w14:textId="77777777"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Nestes termos,</w:t>
      </w:r>
    </w:p>
    <w:p w14:paraId="2D18833F" w14:textId="3A278C63"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pede deferimento.</w:t>
      </w:r>
    </w:p>
    <w:p w14:paraId="206FC182" w14:textId="77777777" w:rsidR="005D2C32" w:rsidRPr="004E22EC" w:rsidRDefault="005D2C32" w:rsidP="005D2C32">
      <w:pPr>
        <w:spacing w:line="300" w:lineRule="auto"/>
        <w:ind w:firstLine="1418"/>
        <w:jc w:val="both"/>
        <w:rPr>
          <w:rFonts w:cs="Calibri"/>
          <w:color w:val="000000"/>
          <w:lang w:val="pt-BR"/>
        </w:rPr>
      </w:pPr>
    </w:p>
    <w:p w14:paraId="7A5F65D9" w14:textId="3CD4C893"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 xml:space="preserve">Manaus/AM, {{data_peticao}}.</w:t>
      </w:r>
      <w:r w:rsidR="00EA4715">
        <w:rPr>
          <w:rFonts w:cs="Calibri"/>
          <w:color w:val="000000"/>
          <w:lang w:val="pt-BR"/>
        </w:rPr>
        <w:t xml:space="preserve"/>
      </w:r>
      <w:r w:rsidR="00C56A4C">
        <w:rPr>
          <w:rFonts w:cs="Calibri"/>
          <w:color w:val="000000"/>
          <w:lang w:val="pt-BR"/>
        </w:rPr>
        <w:t xml:space="preserve"/>
      </w:r>
      <w:r w:rsidR="00CC4EA6">
        <w:rPr>
          <w:rFonts w:cs="Calibri"/>
          <w:color w:val="000000"/>
          <w:lang w:val="pt-BR"/>
        </w:rPr>
        <w:t xml:space="preserve"/>
      </w:r>
      <w:r w:rsidRPr="004E22EC">
        <w:rPr>
          <w:rFonts w:cs="Calibri"/>
          <w:color w:val="000000"/>
          <w:lang w:val="pt-BR"/>
        </w:rPr>
        <w:t xml:space="preserve"/>
      </w:r>
      <w:r w:rsidR="00B202CF">
        <w:rPr>
          <w:rFonts w:cs="Calibri"/>
          <w:color w:val="000000"/>
          <w:lang w:val="pt-BR"/>
        </w:rPr>
        <w:t xml:space="preserve"/>
      </w:r>
      <w:r w:rsidR="00CC4EA6">
        <w:rPr>
          <w:rFonts w:cs="Calibri"/>
          <w:color w:val="000000"/>
          <w:lang w:val="pt-BR"/>
        </w:rPr>
        <w:t xml:space="preserve"/>
      </w:r>
      <w:r w:rsidRPr="004E22EC">
        <w:rPr>
          <w:rFonts w:cs="Calibri"/>
          <w:color w:val="000000"/>
          <w:lang w:val="pt-BR"/>
        </w:rPr>
        <w:t xml:space="preserve"/>
      </w:r>
      <w:r w:rsidR="004E22EC">
        <w:rPr>
          <w:rFonts w:cs="Calibri"/>
          <w:color w:val="000000"/>
          <w:lang w:val="pt-BR"/>
        </w:rPr>
        <w:t xml:space="preserve"/>
      </w:r>
      <w:r w:rsidRPr="004E22EC">
        <w:rPr>
          <w:rFonts w:cs="Calibri"/>
          <w:color w:val="000000"/>
          <w:lang w:val="pt-BR"/>
        </w:rPr>
        <w:t xml:space="preserve"/>
      </w:r>
      <w:r w:rsidRPr="004E22EC">
        <w:rPr>
          <w:rFonts w:cs="Calibri"/>
          <w:b/>
          <w:color w:val="000000"/>
          <w:lang w:val="pt-BR"/>
        </w:rPr>
        <w:t xml:space="preserve">          </w:t>
      </w:r>
    </w:p>
    <w:p w14:paraId="38D33CEE" w14:textId="77777777" w:rsidR="005D2C32" w:rsidRPr="004E22EC" w:rsidRDefault="005D2C32" w:rsidP="005D2C32">
      <w:pPr>
        <w:spacing w:line="300" w:lineRule="auto"/>
        <w:rPr>
          <w:rFonts w:cs="Calibri"/>
          <w:b/>
          <w:color w:val="000000"/>
          <w:lang w:val="pt-BR"/>
        </w:rPr>
      </w:pPr>
    </w:p>
    <w:p w14:paraId="1AD53D1F" w14:textId="77777777" w:rsidR="005D2C32" w:rsidRPr="005D2C32" w:rsidRDefault="005D2C32" w:rsidP="005D2C32">
      <w:pPr>
        <w:spacing w:line="300" w:lineRule="auto"/>
        <w:jc w:val="center"/>
        <w:rPr>
          <w:rFonts w:cs="Calibri"/>
          <w:b/>
          <w:color w:val="000000"/>
          <w:lang w:val="pt-BR"/>
        </w:rPr>
      </w:pPr>
    </w:p>
    <w:p w14:paraId="01968CC2" w14:textId="77777777" w:rsidR="005D2C32" w:rsidRPr="005D2C32" w:rsidRDefault="005D2C32" w:rsidP="005D2C32">
      <w:pPr>
        <w:spacing w:line="300" w:lineRule="auto"/>
        <w:contextualSpacing/>
        <w:jc w:val="center"/>
        <w:rPr>
          <w:rFonts w:cs="Calibri"/>
          <w:b/>
          <w:lang w:val="pt-BR"/>
        </w:rPr>
      </w:pPr>
      <w:r w:rsidRPr="005D2C32">
        <w:rPr>
          <w:rFonts w:cs="Calibri"/>
          <w:b/>
          <w:lang w:val="pt-BR"/>
        </w:rPr>
        <w:lastRenderedPageBreak/>
        <w:t>- ASSINADO ELETRONICAMENTE –</w:t>
      </w:r>
    </w:p>
    <w:p w14:paraId="07A28E53" w14:textId="77777777" w:rsidR="005D2C32" w:rsidRPr="005D2C32" w:rsidRDefault="005D2C32" w:rsidP="005D2C32">
      <w:pPr>
        <w:spacing w:line="300" w:lineRule="auto"/>
        <w:contextualSpacing/>
        <w:jc w:val="center"/>
        <w:rPr>
          <w:rFonts w:cs="Calibri"/>
          <w:b/>
          <w:lang w:val="pt-BR"/>
        </w:rPr>
      </w:pPr>
      <w:r w:rsidRPr="005D2C32">
        <w:rPr>
          <w:rFonts w:cs="Calibri"/>
          <w:b/>
          <w:lang w:val="pt-BR"/>
        </w:rPr>
        <w:t>ANDREY AUGUSTO BENTES RAMOS</w:t>
      </w:r>
    </w:p>
    <w:p w14:paraId="023AC133" w14:textId="77777777" w:rsidR="005D2C32" w:rsidRDefault="005D2C32" w:rsidP="005D2C32">
      <w:pPr>
        <w:spacing w:line="300" w:lineRule="auto"/>
        <w:contextualSpacing/>
        <w:jc w:val="center"/>
        <w:rPr>
          <w:rFonts w:cs="Calibri"/>
          <w:b/>
          <w:lang w:val="pt-BR"/>
        </w:rPr>
      </w:pPr>
      <w:r w:rsidRPr="005D2C32">
        <w:rPr>
          <w:rFonts w:cs="Calibri"/>
          <w:b/>
          <w:lang w:val="pt-BR"/>
        </w:rPr>
        <w:t>OAB/AM 7.526</w:t>
      </w:r>
    </w:p>
    <w:p w14:paraId="55EDB847" w14:textId="77777777" w:rsidR="00C56A4C" w:rsidRDefault="00C56A4C" w:rsidP="005D2C32">
      <w:pPr>
        <w:spacing w:line="300" w:lineRule="auto"/>
        <w:contextualSpacing/>
        <w:jc w:val="center"/>
        <w:rPr>
          <w:rFonts w:cs="Calibri"/>
          <w:b/>
          <w:lang w:val="pt-BR"/>
        </w:rPr>
      </w:pPr>
    </w:p>
    <w:p w14:paraId="2F73FCA1" w14:textId="77777777" w:rsidR="00C56A4C" w:rsidRDefault="00C56A4C" w:rsidP="005D2C32">
      <w:pPr>
        <w:spacing w:line="300" w:lineRule="auto"/>
        <w:contextualSpacing/>
        <w:jc w:val="center"/>
        <w:rPr>
          <w:rFonts w:cs="Calibri"/>
          <w:b/>
          <w:lang w:val="pt-BR"/>
        </w:rPr>
      </w:pPr>
    </w:p>
    <w:p w14:paraId="5942F2E6" w14:textId="77777777" w:rsidR="00C56A4C" w:rsidRDefault="00C56A4C" w:rsidP="005D2C32">
      <w:pPr>
        <w:spacing w:line="300" w:lineRule="auto"/>
        <w:contextualSpacing/>
        <w:jc w:val="center"/>
        <w:rPr>
          <w:rFonts w:cs="Calibri"/>
          <w:b/>
          <w:lang w:val="pt-BR"/>
        </w:rPr>
      </w:pPr>
    </w:p>
    <w:p w14:paraId="109AEE3B" w14:textId="1D324A21" w:rsidR="00C56A4C" w:rsidRDefault="00C56A4C" w:rsidP="005D2C32">
      <w:pPr>
        <w:spacing w:line="300" w:lineRule="auto"/>
        <w:contextualSpacing/>
        <w:jc w:val="center"/>
        <w:rPr>
          <w:rFonts w:cs="Calibri"/>
          <w:b/>
          <w:lang w:val="pt-BR"/>
        </w:rPr>
      </w:pPr>
      <w:r>
        <w:rPr>
          <w:rFonts w:cs="Calibri"/>
          <w:b/>
          <w:lang w:val="pt-BR"/>
        </w:rPr>
        <w:t xml:space="preserve">{{nome_estagiario}}</w:t>
      </w:r>
    </w:p>
    <w:p w14:paraId="538821DD" w14:textId="797E2043" w:rsidR="00C56A4C" w:rsidRDefault="00C56A4C" w:rsidP="005D2C32">
      <w:pPr>
        <w:spacing w:line="300" w:lineRule="auto"/>
        <w:contextualSpacing/>
        <w:jc w:val="center"/>
        <w:rPr>
          <w:rFonts w:cs="Calibri"/>
          <w:b/>
          <w:lang w:val="pt-BR"/>
        </w:rPr>
      </w:pPr>
      <w:r>
        <w:rPr>
          <w:rFonts w:cs="Calibri"/>
          <w:b/>
          <w:lang w:val="pt-BR"/>
        </w:rPr>
        <w:t>ESTAGIÁRIO DE DIREITO</w:t>
      </w:r>
    </w:p>
    <w:p w14:paraId="74490B56" w14:textId="77777777" w:rsidR="004E22EC" w:rsidRDefault="004E22EC" w:rsidP="004E22EC">
      <w:pPr>
        <w:spacing w:line="300" w:lineRule="auto"/>
        <w:contextualSpacing/>
        <w:rPr>
          <w:rFonts w:cs="Calibri"/>
          <w:b/>
          <w:lang w:val="pt-BR"/>
        </w:rPr>
      </w:pPr>
    </w:p>
    <w:p w14:paraId="38237E72" w14:textId="77777777" w:rsidR="004E22EC" w:rsidRDefault="004E22EC" w:rsidP="004E22EC">
      <w:pPr>
        <w:spacing w:line="300" w:lineRule="auto"/>
        <w:contextualSpacing/>
        <w:rPr>
          <w:rFonts w:cs="Calibri"/>
          <w:b/>
          <w:lang w:val="pt-BR"/>
        </w:rPr>
      </w:pPr>
    </w:p>
    <w:p w14:paraId="2CB999CD" w14:textId="496C1F92" w:rsidR="004E22EC" w:rsidRDefault="004E22EC" w:rsidP="004E22EC">
      <w:pPr>
        <w:spacing w:line="300" w:lineRule="auto"/>
        <w:contextualSpacing/>
        <w:rPr>
          <w:rFonts w:cs="Calibri"/>
          <w:bCs/>
          <w:lang w:val="pt-BR"/>
        </w:rPr>
      </w:pPr>
      <w:r>
        <w:rPr>
          <w:rFonts w:cs="Calibri"/>
          <w:bCs/>
          <w:lang w:val="pt-BR"/>
        </w:rPr>
        <w:t>Documentos Anexos:</w:t>
      </w:r>
    </w:p>
    <w:p w14:paraId="36DC41AC" w14:textId="77777777" w:rsidR="004E22EC" w:rsidRDefault="004E22EC" w:rsidP="004E22EC">
      <w:pPr>
        <w:spacing w:line="300" w:lineRule="auto"/>
        <w:contextualSpacing/>
        <w:rPr>
          <w:rFonts w:cs="Calibri"/>
          <w:bCs/>
          <w:lang w:val="pt-BR"/>
        </w:rPr>
      </w:pPr>
    </w:p>
    <w:p w14:paraId="5FDF0111" w14:textId="28FE6297" w:rsidR="004E22EC" w:rsidRDefault="004E22EC" w:rsidP="004E22EC">
      <w:pPr>
        <w:numPr>
          <w:ilvl w:val="0"/>
          <w:numId w:val="36"/>
        </w:numPr>
        <w:spacing w:line="300" w:lineRule="auto"/>
        <w:contextualSpacing/>
        <w:rPr>
          <w:rFonts w:cs="Calibri"/>
          <w:bCs/>
          <w:lang w:val="pt-BR"/>
        </w:rPr>
      </w:pPr>
      <w:r>
        <w:rPr>
          <w:rFonts w:cs="Calibri"/>
          <w:bCs/>
          <w:lang w:val="pt-BR"/>
        </w:rPr>
        <w:t xml:space="preserve">Instrumento de procuração e declaração de hipossuficiência; </w:t>
      </w:r>
    </w:p>
    <w:p w14:paraId="540E46EF" w14:textId="211077E8" w:rsidR="004E22EC" w:rsidRDefault="004E22EC" w:rsidP="004E22EC">
      <w:pPr>
        <w:numPr>
          <w:ilvl w:val="0"/>
          <w:numId w:val="36"/>
        </w:numPr>
        <w:spacing w:line="300" w:lineRule="auto"/>
        <w:contextualSpacing/>
        <w:rPr>
          <w:rFonts w:cs="Calibri"/>
          <w:bCs/>
          <w:lang w:val="pt-BR"/>
        </w:rPr>
      </w:pPr>
      <w:r>
        <w:rPr>
          <w:rFonts w:cs="Calibri"/>
          <w:bCs/>
          <w:lang w:val="pt-BR"/>
        </w:rPr>
        <w:t>Documentos pessoais da parte requerente (RG e CPF);</w:t>
      </w:r>
    </w:p>
    <w:p w14:paraId="72E53414" w14:textId="1D8D8BDF" w:rsidR="004E22EC" w:rsidRDefault="004E22EC" w:rsidP="004E22EC">
      <w:pPr>
        <w:numPr>
          <w:ilvl w:val="0"/>
          <w:numId w:val="36"/>
        </w:numPr>
        <w:spacing w:line="300" w:lineRule="auto"/>
        <w:contextualSpacing/>
        <w:rPr>
          <w:rFonts w:cs="Calibri"/>
          <w:bCs/>
          <w:lang w:val="pt-BR"/>
        </w:rPr>
      </w:pPr>
      <w:r>
        <w:rPr>
          <w:rFonts w:cs="Calibri"/>
          <w:bCs/>
          <w:lang w:val="pt-BR"/>
        </w:rPr>
        <w:t>Comprovante de residência;</w:t>
      </w:r>
    </w:p>
    <w:p w14:paraId="6C0DE33D" w14:textId="3A2E5899" w:rsidR="00CC4EA6" w:rsidRDefault="00CC4EA6" w:rsidP="004E22EC">
      <w:pPr>
        <w:numPr>
          <w:ilvl w:val="0"/>
          <w:numId w:val="36"/>
        </w:numPr>
        <w:spacing w:line="300" w:lineRule="auto"/>
        <w:contextualSpacing/>
        <w:rPr>
          <w:rFonts w:cs="Calibri"/>
          <w:bCs/>
          <w:lang w:val="pt-BR"/>
        </w:rPr>
      </w:pPr>
      <w:r>
        <w:rPr>
          <w:rFonts w:cs="Calibri"/>
          <w:bCs/>
          <w:lang w:val="pt-BR"/>
        </w:rPr>
        <w:t>Histórico de Empréstimo Consignado</w:t>
      </w:r>
    </w:p>
    <w:p w14:paraId="3D3AC8E4" w14:textId="2C63EE1A" w:rsidR="004E22EC" w:rsidRDefault="004E22EC" w:rsidP="004E22EC">
      <w:pPr>
        <w:numPr>
          <w:ilvl w:val="0"/>
          <w:numId w:val="36"/>
        </w:numPr>
        <w:spacing w:line="300" w:lineRule="auto"/>
        <w:contextualSpacing/>
        <w:rPr>
          <w:rFonts w:cs="Calibri"/>
          <w:bCs/>
          <w:lang w:val="pt-BR"/>
        </w:rPr>
      </w:pPr>
      <w:r>
        <w:rPr>
          <w:rFonts w:cs="Calibri"/>
          <w:bCs/>
          <w:lang w:val="pt-BR"/>
        </w:rPr>
        <w:t xml:space="preserve">Contracheque do período de </w:t>
      </w:r>
      <w:r w:rsidR="00C242BA">
        <w:rPr>
          <w:rFonts w:cs="Calibri"/>
          <w:bCs/>
          <w:lang w:val="pt-BR"/>
        </w:rPr>
        <w:t>jan</w:t>
      </w:r>
      <w:r w:rsidR="00CC4EA6">
        <w:rPr>
          <w:rFonts w:cs="Calibri"/>
          <w:bCs/>
          <w:lang w:val="pt-BR"/>
        </w:rPr>
        <w:t>eiro</w:t>
      </w:r>
      <w:r>
        <w:rPr>
          <w:rFonts w:cs="Calibri"/>
          <w:bCs/>
          <w:lang w:val="pt-BR"/>
        </w:rPr>
        <w:t xml:space="preserve"> 20</w:t>
      </w:r>
      <w:r w:rsidR="00CC4EA6">
        <w:rPr>
          <w:rFonts w:cs="Calibri"/>
          <w:bCs/>
          <w:lang w:val="pt-BR"/>
        </w:rPr>
        <w:t>2</w:t>
      </w:r>
      <w:r w:rsidR="00554021">
        <w:rPr>
          <w:rFonts w:cs="Calibri"/>
          <w:bCs/>
          <w:lang w:val="pt-BR"/>
        </w:rPr>
        <w:t>3</w:t>
      </w:r>
      <w:r>
        <w:rPr>
          <w:rFonts w:cs="Calibri"/>
          <w:bCs/>
          <w:lang w:val="pt-BR"/>
        </w:rPr>
        <w:t xml:space="preserve"> a </w:t>
      </w:r>
      <w:r w:rsidR="00CC4EA6">
        <w:rPr>
          <w:rFonts w:cs="Calibri"/>
          <w:bCs/>
          <w:lang w:val="pt-BR"/>
        </w:rPr>
        <w:t>abril</w:t>
      </w:r>
      <w:r>
        <w:rPr>
          <w:rFonts w:cs="Calibri"/>
          <w:bCs/>
          <w:lang w:val="pt-BR"/>
        </w:rPr>
        <w:t xml:space="preserve"> de 202</w:t>
      </w:r>
      <w:r w:rsidR="00E2123D">
        <w:rPr>
          <w:rFonts w:cs="Calibri"/>
          <w:bCs/>
          <w:lang w:val="pt-BR"/>
        </w:rPr>
        <w:t>6</w:t>
      </w:r>
      <w:r>
        <w:rPr>
          <w:rFonts w:cs="Calibri"/>
          <w:bCs/>
          <w:lang w:val="pt-BR"/>
        </w:rPr>
        <w:t>;</w:t>
      </w:r>
    </w:p>
    <w:p w14:paraId="2F48F235" w14:textId="30A17813" w:rsidR="004E22EC" w:rsidRDefault="004E22EC" w:rsidP="004E22EC">
      <w:pPr>
        <w:numPr>
          <w:ilvl w:val="0"/>
          <w:numId w:val="36"/>
        </w:numPr>
        <w:spacing w:line="300" w:lineRule="auto"/>
        <w:contextualSpacing/>
        <w:rPr>
          <w:rFonts w:cs="Calibri"/>
          <w:bCs/>
          <w:lang w:val="pt-BR"/>
        </w:rPr>
      </w:pPr>
      <w:r>
        <w:rPr>
          <w:rFonts w:cs="Calibri"/>
          <w:bCs/>
          <w:lang w:val="pt-BR"/>
        </w:rPr>
        <w:t>Planilha de cálculo.</w:t>
      </w:r>
    </w:p>
    <w:p w14:paraId="31465116" w14:textId="77777777" w:rsidR="004E22EC" w:rsidRPr="004E22EC" w:rsidRDefault="004E22EC" w:rsidP="004E22EC">
      <w:pPr>
        <w:spacing w:line="300" w:lineRule="auto"/>
        <w:ind w:left="720"/>
        <w:contextualSpacing/>
        <w:rPr>
          <w:rFonts w:cs="Calibri"/>
          <w:bCs/>
          <w:lang w:val="pt-BR"/>
        </w:rPr>
      </w:pPr>
    </w:p>
    <w:sectPr w:rsidR="004E22EC" w:rsidRPr="004E22EC" w:rsidSect="00505335">
      <w:headerReference w:type="default" r:id="rId12"/>
      <w:footerReference w:type="default" r:id="rId13"/>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6C06E" w14:textId="77777777" w:rsidR="006A1590" w:rsidRDefault="006A1590" w:rsidP="001736FB">
      <w:pPr>
        <w:spacing w:line="240" w:lineRule="auto"/>
      </w:pPr>
      <w:r>
        <w:separator/>
      </w:r>
    </w:p>
  </w:endnote>
  <w:endnote w:type="continuationSeparator" w:id="0">
    <w:p w14:paraId="6D181461" w14:textId="77777777" w:rsidR="006A1590" w:rsidRDefault="006A1590" w:rsidP="001736FB">
      <w:pPr>
        <w:spacing w:line="240" w:lineRule="auto"/>
      </w:pPr>
      <w:r>
        <w:continuationSeparator/>
      </w:r>
    </w:p>
  </w:endnote>
  <w:endnote w:type="continuationNotice" w:id="1">
    <w:p w14:paraId="659EB41B" w14:textId="77777777" w:rsidR="006A1590" w:rsidRDefault="006A159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A782" w14:textId="77777777" w:rsidR="006C13D5" w:rsidRDefault="006C13D5">
    <w:pPr>
      <w:pStyle w:val="Rodap"/>
    </w:pPr>
  </w:p>
  <w:p w14:paraId="0F130ED4" w14:textId="77777777" w:rsidR="004415FF" w:rsidRPr="00916062" w:rsidRDefault="004415FF" w:rsidP="004415FF">
    <w:pPr>
      <w:spacing w:line="240" w:lineRule="auto"/>
      <w:jc w:val="both"/>
      <w:rPr>
        <w:b/>
        <w:bCs/>
        <w:sz w:val="16"/>
        <w:szCs w:val="16"/>
        <w:lang w:val="pt-BR"/>
      </w:rPr>
    </w:pPr>
    <w:r w:rsidRPr="00916062">
      <w:rPr>
        <w:rFonts w:ascii="Segoe UI Emoji" w:hAnsi="Segoe UI Emoji" w:cs="Segoe UI Emoji"/>
        <w:b/>
        <w:bCs/>
        <w:sz w:val="16"/>
        <w:szCs w:val="16"/>
      </w:rPr>
      <w:t>🏛️</w:t>
    </w:r>
    <w:r w:rsidRPr="00916062">
      <w:rPr>
        <w:b/>
        <w:bCs/>
        <w:sz w:val="16"/>
        <w:szCs w:val="16"/>
        <w:lang w:val="pt-BR"/>
      </w:rPr>
      <w:t xml:space="preserve"> BENTES RAMOS ADVOCACIA E CONSULTORIA JURÍDICA</w:t>
    </w:r>
  </w:p>
  <w:p w14:paraId="692CA45E" w14:textId="77777777"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Rua Salvador, 120, Sala 708 – Vieiralves Business Center – Adrianópolis, Manaus/AM – CEP 69057-040</w:t>
    </w:r>
  </w:p>
  <w:p w14:paraId="70AAA3AE" w14:textId="1A34C600"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(92) 3343-6173   |   </w:t>
    </w:r>
    <w:r w:rsidRPr="00916062">
      <w:rPr>
        <w:rFonts w:ascii="Segoe UI Emoji" w:hAnsi="Segoe UI Emoji" w:cs="Segoe UI Emoji"/>
        <w:sz w:val="16"/>
        <w:szCs w:val="16"/>
      </w:rPr>
      <w:t>📱</w:t>
    </w:r>
    <w:r w:rsidRPr="00916062">
      <w:rPr>
        <w:sz w:val="16"/>
        <w:szCs w:val="16"/>
        <w:lang w:val="pt-BR"/>
      </w:rPr>
      <w:t xml:space="preserve"> (92) 98223-7330 / (92) 99160-4348</w:t>
    </w:r>
  </w:p>
  <w:p w14:paraId="5D563BE0" w14:textId="77777777" w:rsidR="004415FF" w:rsidRPr="00916062" w:rsidRDefault="004415FF" w:rsidP="004415FF">
    <w:pPr>
      <w:pStyle w:val="Rodap"/>
      <w:jc w:val="both"/>
      <w:rPr>
        <w:sz w:val="16"/>
        <w:szCs w:val="16"/>
        <w:lang w:val="pt-BR"/>
      </w:rPr>
    </w:pPr>
    <w:r w:rsidRPr="00916062">
      <w:rPr>
        <w:rFonts w:ascii="Segoe UI Emoji" w:hAnsi="Segoe UI Emoji" w:cs="Segoe UI Emoji"/>
        <w:sz w:val="16"/>
        <w:szCs w:val="16"/>
        <w:lang w:val="pt-BR"/>
      </w:rPr>
      <w:t>✉</w:t>
    </w:r>
    <w:r w:rsidRPr="00916062">
      <w:rPr>
        <w:rFonts w:ascii="Segoe UI Emoji" w:hAnsi="Segoe UI Emoji" w:cs="Segoe UI Emoji"/>
        <w:sz w:val="16"/>
        <w:szCs w:val="16"/>
      </w:rPr>
      <w:t>️</w:t>
    </w:r>
    <w:r w:rsidRPr="00916062">
      <w:rPr>
        <w:sz w:val="16"/>
        <w:szCs w:val="16"/>
        <w:lang w:val="pt-BR"/>
      </w:rPr>
      <w:t xml:space="preserve"> juridico@bentesramos.adv.br   |   </w:t>
    </w:r>
    <w:r w:rsidRPr="00916062">
      <w:rPr>
        <w:rFonts w:ascii="Segoe UI Emoji" w:hAnsi="Segoe UI Emoji" w:cs="Segoe UI Emoji"/>
        <w:sz w:val="16"/>
        <w:szCs w:val="16"/>
      </w:rPr>
      <w:t>🌐</w:t>
    </w:r>
    <w:r w:rsidRPr="00916062">
      <w:rPr>
        <w:sz w:val="16"/>
        <w:szCs w:val="16"/>
        <w:lang w:val="pt-BR"/>
      </w:rPr>
      <w:t xml:space="preserve"> www.bentesramos.com.br</w:t>
    </w:r>
    <w:r w:rsidRPr="00916062">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ED19D" w14:textId="77777777" w:rsidR="006A1590" w:rsidRDefault="006A1590" w:rsidP="001736FB">
      <w:pPr>
        <w:spacing w:line="240" w:lineRule="auto"/>
      </w:pPr>
      <w:r>
        <w:separator/>
      </w:r>
    </w:p>
  </w:footnote>
  <w:footnote w:type="continuationSeparator" w:id="0">
    <w:p w14:paraId="43C83914" w14:textId="77777777" w:rsidR="006A1590" w:rsidRDefault="006A1590" w:rsidP="001736FB">
      <w:pPr>
        <w:spacing w:line="240" w:lineRule="auto"/>
      </w:pPr>
      <w:r>
        <w:continuationSeparator/>
      </w:r>
    </w:p>
  </w:footnote>
  <w:footnote w:type="continuationNotice" w:id="1">
    <w:p w14:paraId="59052DFE" w14:textId="77777777" w:rsidR="006A1590" w:rsidRDefault="006A159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7125"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sidR="00000000">
      <w:rPr>
        <w:lang w:val="pt-BR"/>
      </w:rPr>
      <w:fldChar w:fldCharType="begin"/>
    </w:r>
    <w:r w:rsidR="00000000">
      <w:rPr>
        <w:lang w:val="pt-BR"/>
      </w:rPr>
      <w:instrText xml:space="preserve"> INCLUDEPICTURE  "C:\\Users\\andre\\Downloads\\WhatsApp Image 2025-12-25 at 21.51.15.JPG" \* MERGEFORMATINET </w:instrText>
    </w:r>
    <w:r w:rsidR="00000000">
      <w:rPr>
        <w:lang w:val="pt-BR"/>
      </w:rPr>
      <w:fldChar w:fldCharType="separate"/>
    </w:r>
    <w:r w:rsidR="00000000">
      <w:rPr>
        <w:lang w:val="pt-BR"/>
      </w:rPr>
      <w:pict w14:anchorId="4ECF2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49.25pt;height:81pt">
          <v:imagedata r:id="rId1" r:href="rId2"/>
        </v:shape>
      </w:pict>
    </w:r>
    <w:r w:rsidR="00000000">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multilevel"/>
    <w:tmpl w:val="F79010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3"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4" w15:restartNumberingAfterBreak="0">
    <w:nsid w:val="2E7D3C21"/>
    <w:multiLevelType w:val="hybridMultilevel"/>
    <w:tmpl w:val="748A6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6"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2"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4"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40F4D71"/>
    <w:multiLevelType w:val="hybridMultilevel"/>
    <w:tmpl w:val="B63823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0"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2"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5"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36"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20221857">
    <w:abstractNumId w:val="26"/>
  </w:num>
  <w:num w:numId="2" w16cid:durableId="647789396">
    <w:abstractNumId w:val="8"/>
  </w:num>
  <w:num w:numId="3" w16cid:durableId="111242698">
    <w:abstractNumId w:val="35"/>
  </w:num>
  <w:num w:numId="4" w16cid:durableId="580649207">
    <w:abstractNumId w:val="7"/>
  </w:num>
  <w:num w:numId="5" w16cid:durableId="1047728970">
    <w:abstractNumId w:val="23"/>
  </w:num>
  <w:num w:numId="6" w16cid:durableId="1154250869">
    <w:abstractNumId w:val="12"/>
  </w:num>
  <w:num w:numId="7" w16cid:durableId="2037273512">
    <w:abstractNumId w:val="17"/>
  </w:num>
  <w:num w:numId="8" w16cid:durableId="761221227">
    <w:abstractNumId w:val="25"/>
  </w:num>
  <w:num w:numId="9" w16cid:durableId="1809545924">
    <w:abstractNumId w:val="22"/>
  </w:num>
  <w:num w:numId="10" w16cid:durableId="235019520">
    <w:abstractNumId w:val="20"/>
  </w:num>
  <w:num w:numId="11" w16cid:durableId="161338">
    <w:abstractNumId w:val="11"/>
  </w:num>
  <w:num w:numId="12" w16cid:durableId="761755496">
    <w:abstractNumId w:val="9"/>
  </w:num>
  <w:num w:numId="13" w16cid:durableId="1169366658">
    <w:abstractNumId w:val="18"/>
  </w:num>
  <w:num w:numId="14" w16cid:durableId="683361563">
    <w:abstractNumId w:val="29"/>
  </w:num>
  <w:num w:numId="15" w16cid:durableId="198586746">
    <w:abstractNumId w:val="24"/>
  </w:num>
  <w:num w:numId="16" w16cid:durableId="353307467">
    <w:abstractNumId w:val="33"/>
  </w:num>
  <w:num w:numId="17" w16cid:durableId="1334262180">
    <w:abstractNumId w:val="36"/>
  </w:num>
  <w:num w:numId="18" w16cid:durableId="1708529218">
    <w:abstractNumId w:val="13"/>
  </w:num>
  <w:num w:numId="19" w16cid:durableId="114327110">
    <w:abstractNumId w:val="10"/>
  </w:num>
  <w:num w:numId="20" w16cid:durableId="52318109">
    <w:abstractNumId w:val="2"/>
  </w:num>
  <w:num w:numId="21" w16cid:durableId="294719372">
    <w:abstractNumId w:val="6"/>
  </w:num>
  <w:num w:numId="22" w16cid:durableId="46148675">
    <w:abstractNumId w:val="19"/>
  </w:num>
  <w:num w:numId="23" w16cid:durableId="687410620">
    <w:abstractNumId w:val="5"/>
  </w:num>
  <w:num w:numId="24" w16cid:durableId="508566609">
    <w:abstractNumId w:val="1"/>
  </w:num>
  <w:num w:numId="25" w16cid:durableId="1390886218">
    <w:abstractNumId w:val="4"/>
  </w:num>
  <w:num w:numId="26" w16cid:durableId="1368722771">
    <w:abstractNumId w:val="30"/>
  </w:num>
  <w:num w:numId="27" w16cid:durableId="1815641158">
    <w:abstractNumId w:val="32"/>
  </w:num>
  <w:num w:numId="28" w16cid:durableId="85880037">
    <w:abstractNumId w:val="27"/>
  </w:num>
  <w:num w:numId="29" w16cid:durableId="1306083168">
    <w:abstractNumId w:val="31"/>
  </w:num>
  <w:num w:numId="30" w16cid:durableId="104231559">
    <w:abstractNumId w:val="3"/>
  </w:num>
  <w:num w:numId="31" w16cid:durableId="1688021413">
    <w:abstractNumId w:val="15"/>
  </w:num>
  <w:num w:numId="32" w16cid:durableId="1431896365">
    <w:abstractNumId w:val="16"/>
  </w:num>
  <w:num w:numId="33" w16cid:durableId="1065444939">
    <w:abstractNumId w:val="34"/>
  </w:num>
  <w:num w:numId="34" w16cid:durableId="257912054">
    <w:abstractNumId w:val="21"/>
  </w:num>
  <w:num w:numId="35" w16cid:durableId="61104792">
    <w:abstractNumId w:val="14"/>
  </w:num>
  <w:num w:numId="36" w16cid:durableId="1003170720">
    <w:abstractNumId w:val="2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TrackMoves/>
  <w:defaultTabStop w:val="720"/>
  <w:hyphenationZone w:val="425"/>
  <w:drawingGridHorizontalSpacing w:val="110"/>
  <w:displayHorizontalDrawingGridEvery w:val="2"/>
  <w:displayVerticalDrawingGridEvery w:val="2"/>
  <w:characterSpacingControl w:val="doNotCompress"/>
  <w:hdrShapeDefaults>
    <o:shapedefaults v:ext="edit" spidmax="2053"/>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36D1"/>
    <w:rsid w:val="0000484E"/>
    <w:rsid w:val="00005F26"/>
    <w:rsid w:val="00012809"/>
    <w:rsid w:val="00016B59"/>
    <w:rsid w:val="000220F6"/>
    <w:rsid w:val="00022DC3"/>
    <w:rsid w:val="00023CE1"/>
    <w:rsid w:val="0003082B"/>
    <w:rsid w:val="0003279A"/>
    <w:rsid w:val="0003404B"/>
    <w:rsid w:val="00037591"/>
    <w:rsid w:val="00040718"/>
    <w:rsid w:val="0004143E"/>
    <w:rsid w:val="000441A9"/>
    <w:rsid w:val="00044FBF"/>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1CC8"/>
    <w:rsid w:val="000C045B"/>
    <w:rsid w:val="000C1FB5"/>
    <w:rsid w:val="000C22A4"/>
    <w:rsid w:val="000C3A8C"/>
    <w:rsid w:val="000C671A"/>
    <w:rsid w:val="000C6940"/>
    <w:rsid w:val="000E0571"/>
    <w:rsid w:val="000E1D63"/>
    <w:rsid w:val="000E3612"/>
    <w:rsid w:val="000F084A"/>
    <w:rsid w:val="000F3D5E"/>
    <w:rsid w:val="000F7E85"/>
    <w:rsid w:val="001024CD"/>
    <w:rsid w:val="00104925"/>
    <w:rsid w:val="0010746A"/>
    <w:rsid w:val="00110E0D"/>
    <w:rsid w:val="00111B7B"/>
    <w:rsid w:val="0012121B"/>
    <w:rsid w:val="001212B3"/>
    <w:rsid w:val="0012281D"/>
    <w:rsid w:val="001237F0"/>
    <w:rsid w:val="0012496B"/>
    <w:rsid w:val="0012722F"/>
    <w:rsid w:val="0013730A"/>
    <w:rsid w:val="0013756D"/>
    <w:rsid w:val="0014572C"/>
    <w:rsid w:val="00152F28"/>
    <w:rsid w:val="00153245"/>
    <w:rsid w:val="00153C7D"/>
    <w:rsid w:val="00156D4A"/>
    <w:rsid w:val="00163D0F"/>
    <w:rsid w:val="0016460F"/>
    <w:rsid w:val="0017061E"/>
    <w:rsid w:val="00171AAC"/>
    <w:rsid w:val="001736FB"/>
    <w:rsid w:val="001755E7"/>
    <w:rsid w:val="0018076E"/>
    <w:rsid w:val="0018554E"/>
    <w:rsid w:val="00187EED"/>
    <w:rsid w:val="00193468"/>
    <w:rsid w:val="00195AD1"/>
    <w:rsid w:val="00196695"/>
    <w:rsid w:val="001A0754"/>
    <w:rsid w:val="001A74A7"/>
    <w:rsid w:val="001B20C8"/>
    <w:rsid w:val="001B520E"/>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1CF"/>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A59B6"/>
    <w:rsid w:val="002B2F2E"/>
    <w:rsid w:val="002B45E9"/>
    <w:rsid w:val="002B5ED5"/>
    <w:rsid w:val="002B7409"/>
    <w:rsid w:val="002C0339"/>
    <w:rsid w:val="002C08D7"/>
    <w:rsid w:val="002D0405"/>
    <w:rsid w:val="002D3022"/>
    <w:rsid w:val="002D41DE"/>
    <w:rsid w:val="002D473B"/>
    <w:rsid w:val="002D5672"/>
    <w:rsid w:val="002D5B52"/>
    <w:rsid w:val="002D756B"/>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12C2D"/>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297C"/>
    <w:rsid w:val="0037586D"/>
    <w:rsid w:val="0038773C"/>
    <w:rsid w:val="003877EF"/>
    <w:rsid w:val="00390404"/>
    <w:rsid w:val="003954A4"/>
    <w:rsid w:val="003966FA"/>
    <w:rsid w:val="00397488"/>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260"/>
    <w:rsid w:val="00474380"/>
    <w:rsid w:val="00475FDB"/>
    <w:rsid w:val="00476D45"/>
    <w:rsid w:val="004835E9"/>
    <w:rsid w:val="0048444A"/>
    <w:rsid w:val="00491FF5"/>
    <w:rsid w:val="00494605"/>
    <w:rsid w:val="004A069C"/>
    <w:rsid w:val="004A3CE5"/>
    <w:rsid w:val="004A5B5F"/>
    <w:rsid w:val="004A63DB"/>
    <w:rsid w:val="004B3FDC"/>
    <w:rsid w:val="004B44A2"/>
    <w:rsid w:val="004B7DE5"/>
    <w:rsid w:val="004C3326"/>
    <w:rsid w:val="004C6DF9"/>
    <w:rsid w:val="004C79A9"/>
    <w:rsid w:val="004D0CEA"/>
    <w:rsid w:val="004D1DDD"/>
    <w:rsid w:val="004D2F3A"/>
    <w:rsid w:val="004D326D"/>
    <w:rsid w:val="004D3BD1"/>
    <w:rsid w:val="004D54BC"/>
    <w:rsid w:val="004D6845"/>
    <w:rsid w:val="004E098F"/>
    <w:rsid w:val="004E22EC"/>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021"/>
    <w:rsid w:val="00554489"/>
    <w:rsid w:val="00554CC1"/>
    <w:rsid w:val="0056587D"/>
    <w:rsid w:val="005667AF"/>
    <w:rsid w:val="005728FE"/>
    <w:rsid w:val="0057338A"/>
    <w:rsid w:val="005747F2"/>
    <w:rsid w:val="00577F09"/>
    <w:rsid w:val="00583BC3"/>
    <w:rsid w:val="00584CD3"/>
    <w:rsid w:val="0059007E"/>
    <w:rsid w:val="00590FED"/>
    <w:rsid w:val="00591867"/>
    <w:rsid w:val="00597BA6"/>
    <w:rsid w:val="005A0426"/>
    <w:rsid w:val="005A06D0"/>
    <w:rsid w:val="005A648D"/>
    <w:rsid w:val="005B7626"/>
    <w:rsid w:val="005C1CF9"/>
    <w:rsid w:val="005C2C04"/>
    <w:rsid w:val="005C2F58"/>
    <w:rsid w:val="005C2FE6"/>
    <w:rsid w:val="005C5EC6"/>
    <w:rsid w:val="005C7712"/>
    <w:rsid w:val="005D2C32"/>
    <w:rsid w:val="005D2C62"/>
    <w:rsid w:val="005D5A5B"/>
    <w:rsid w:val="005D63D4"/>
    <w:rsid w:val="005E676B"/>
    <w:rsid w:val="005E7BD8"/>
    <w:rsid w:val="005F7FF3"/>
    <w:rsid w:val="00603C01"/>
    <w:rsid w:val="00606568"/>
    <w:rsid w:val="00607F4F"/>
    <w:rsid w:val="00612762"/>
    <w:rsid w:val="00614343"/>
    <w:rsid w:val="00616AEF"/>
    <w:rsid w:val="00617959"/>
    <w:rsid w:val="00626808"/>
    <w:rsid w:val="0063463C"/>
    <w:rsid w:val="00637B91"/>
    <w:rsid w:val="0064288D"/>
    <w:rsid w:val="00642BCD"/>
    <w:rsid w:val="00647C11"/>
    <w:rsid w:val="00653D67"/>
    <w:rsid w:val="0065434C"/>
    <w:rsid w:val="00656AA9"/>
    <w:rsid w:val="00657F83"/>
    <w:rsid w:val="00660353"/>
    <w:rsid w:val="0066190B"/>
    <w:rsid w:val="00662A48"/>
    <w:rsid w:val="00663F4D"/>
    <w:rsid w:val="00672115"/>
    <w:rsid w:val="00677958"/>
    <w:rsid w:val="006834F6"/>
    <w:rsid w:val="00685F9F"/>
    <w:rsid w:val="0069688F"/>
    <w:rsid w:val="006A1590"/>
    <w:rsid w:val="006A7265"/>
    <w:rsid w:val="006B1436"/>
    <w:rsid w:val="006B48B4"/>
    <w:rsid w:val="006B7E6E"/>
    <w:rsid w:val="006C02CE"/>
    <w:rsid w:val="006C13D5"/>
    <w:rsid w:val="006C41FF"/>
    <w:rsid w:val="006C46ED"/>
    <w:rsid w:val="006C670C"/>
    <w:rsid w:val="006C6EA5"/>
    <w:rsid w:val="006C74F2"/>
    <w:rsid w:val="006D0AF9"/>
    <w:rsid w:val="006D1372"/>
    <w:rsid w:val="006D342A"/>
    <w:rsid w:val="006D4CE8"/>
    <w:rsid w:val="006E07D5"/>
    <w:rsid w:val="006E2272"/>
    <w:rsid w:val="006E44EB"/>
    <w:rsid w:val="006E5677"/>
    <w:rsid w:val="006F021C"/>
    <w:rsid w:val="006F1B12"/>
    <w:rsid w:val="006F4FA8"/>
    <w:rsid w:val="00712A9A"/>
    <w:rsid w:val="007144A7"/>
    <w:rsid w:val="00715200"/>
    <w:rsid w:val="007229DB"/>
    <w:rsid w:val="007338B8"/>
    <w:rsid w:val="0073515A"/>
    <w:rsid w:val="0073741E"/>
    <w:rsid w:val="00737FBC"/>
    <w:rsid w:val="0074284E"/>
    <w:rsid w:val="00751C46"/>
    <w:rsid w:val="00752EB5"/>
    <w:rsid w:val="007539ED"/>
    <w:rsid w:val="00755E97"/>
    <w:rsid w:val="00756734"/>
    <w:rsid w:val="00757E3D"/>
    <w:rsid w:val="00760794"/>
    <w:rsid w:val="00764DA9"/>
    <w:rsid w:val="007759C7"/>
    <w:rsid w:val="0078370C"/>
    <w:rsid w:val="00784350"/>
    <w:rsid w:val="00786950"/>
    <w:rsid w:val="00787CB9"/>
    <w:rsid w:val="00797198"/>
    <w:rsid w:val="007A2BD1"/>
    <w:rsid w:val="007A616F"/>
    <w:rsid w:val="007A7A04"/>
    <w:rsid w:val="007B0181"/>
    <w:rsid w:val="007B11FF"/>
    <w:rsid w:val="007B541C"/>
    <w:rsid w:val="007B6A06"/>
    <w:rsid w:val="007B6CB5"/>
    <w:rsid w:val="007B7565"/>
    <w:rsid w:val="007C1883"/>
    <w:rsid w:val="007C466F"/>
    <w:rsid w:val="007C5675"/>
    <w:rsid w:val="007D091C"/>
    <w:rsid w:val="007D10EA"/>
    <w:rsid w:val="007D5422"/>
    <w:rsid w:val="007E2DF3"/>
    <w:rsid w:val="007E6294"/>
    <w:rsid w:val="007F6B44"/>
    <w:rsid w:val="00804BE9"/>
    <w:rsid w:val="008123E5"/>
    <w:rsid w:val="00813DE2"/>
    <w:rsid w:val="00815359"/>
    <w:rsid w:val="00817F49"/>
    <w:rsid w:val="00820B33"/>
    <w:rsid w:val="00826C00"/>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67369"/>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8F5ECA"/>
    <w:rsid w:val="00900902"/>
    <w:rsid w:val="0090156D"/>
    <w:rsid w:val="00901A57"/>
    <w:rsid w:val="009036CF"/>
    <w:rsid w:val="00910A95"/>
    <w:rsid w:val="009113AE"/>
    <w:rsid w:val="00914D8A"/>
    <w:rsid w:val="009151C2"/>
    <w:rsid w:val="00916062"/>
    <w:rsid w:val="009243C7"/>
    <w:rsid w:val="0092475D"/>
    <w:rsid w:val="00926C30"/>
    <w:rsid w:val="009319CD"/>
    <w:rsid w:val="00933AC0"/>
    <w:rsid w:val="009352D0"/>
    <w:rsid w:val="00936479"/>
    <w:rsid w:val="009422BF"/>
    <w:rsid w:val="00942EAB"/>
    <w:rsid w:val="00944DA1"/>
    <w:rsid w:val="00952BE5"/>
    <w:rsid w:val="00960F7A"/>
    <w:rsid w:val="009616F3"/>
    <w:rsid w:val="009621FA"/>
    <w:rsid w:val="0096481F"/>
    <w:rsid w:val="0097044A"/>
    <w:rsid w:val="00974ADB"/>
    <w:rsid w:val="00974CCF"/>
    <w:rsid w:val="00985A9C"/>
    <w:rsid w:val="009876AD"/>
    <w:rsid w:val="0099163E"/>
    <w:rsid w:val="00992C6E"/>
    <w:rsid w:val="00994F83"/>
    <w:rsid w:val="009A2F1D"/>
    <w:rsid w:val="009A7C96"/>
    <w:rsid w:val="009A7D0F"/>
    <w:rsid w:val="009B249F"/>
    <w:rsid w:val="009B4586"/>
    <w:rsid w:val="009B4D78"/>
    <w:rsid w:val="009B6CB7"/>
    <w:rsid w:val="009C1E82"/>
    <w:rsid w:val="009C23DB"/>
    <w:rsid w:val="009C5E60"/>
    <w:rsid w:val="009C625A"/>
    <w:rsid w:val="009C6BC3"/>
    <w:rsid w:val="009C76F2"/>
    <w:rsid w:val="009C7873"/>
    <w:rsid w:val="009D66B2"/>
    <w:rsid w:val="009D68C5"/>
    <w:rsid w:val="009D7689"/>
    <w:rsid w:val="009E01FE"/>
    <w:rsid w:val="009E1425"/>
    <w:rsid w:val="009E6553"/>
    <w:rsid w:val="009E67BD"/>
    <w:rsid w:val="009F4D24"/>
    <w:rsid w:val="009F7482"/>
    <w:rsid w:val="00A07C22"/>
    <w:rsid w:val="00A11124"/>
    <w:rsid w:val="00A1123F"/>
    <w:rsid w:val="00A126AB"/>
    <w:rsid w:val="00A14383"/>
    <w:rsid w:val="00A22B53"/>
    <w:rsid w:val="00A22D4B"/>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956"/>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02CF"/>
    <w:rsid w:val="00B22D6D"/>
    <w:rsid w:val="00B24A56"/>
    <w:rsid w:val="00B25178"/>
    <w:rsid w:val="00B2739E"/>
    <w:rsid w:val="00B31A22"/>
    <w:rsid w:val="00B33CDF"/>
    <w:rsid w:val="00B37AC4"/>
    <w:rsid w:val="00B40312"/>
    <w:rsid w:val="00B41D96"/>
    <w:rsid w:val="00B43135"/>
    <w:rsid w:val="00B464AA"/>
    <w:rsid w:val="00B476F1"/>
    <w:rsid w:val="00B51FDD"/>
    <w:rsid w:val="00B53870"/>
    <w:rsid w:val="00B565E1"/>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11CF"/>
    <w:rsid w:val="00BA200C"/>
    <w:rsid w:val="00BA7250"/>
    <w:rsid w:val="00BB2CD7"/>
    <w:rsid w:val="00BB39C5"/>
    <w:rsid w:val="00BB45E0"/>
    <w:rsid w:val="00BB4FB4"/>
    <w:rsid w:val="00BB5BBC"/>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1CA9"/>
    <w:rsid w:val="00C04CCB"/>
    <w:rsid w:val="00C05612"/>
    <w:rsid w:val="00C108A4"/>
    <w:rsid w:val="00C10FA3"/>
    <w:rsid w:val="00C11713"/>
    <w:rsid w:val="00C14C19"/>
    <w:rsid w:val="00C1773E"/>
    <w:rsid w:val="00C2157C"/>
    <w:rsid w:val="00C217EC"/>
    <w:rsid w:val="00C240A8"/>
    <w:rsid w:val="00C240AD"/>
    <w:rsid w:val="00C242BA"/>
    <w:rsid w:val="00C24627"/>
    <w:rsid w:val="00C30040"/>
    <w:rsid w:val="00C30573"/>
    <w:rsid w:val="00C30E26"/>
    <w:rsid w:val="00C35885"/>
    <w:rsid w:val="00C36BD6"/>
    <w:rsid w:val="00C4007C"/>
    <w:rsid w:val="00C40656"/>
    <w:rsid w:val="00C44C00"/>
    <w:rsid w:val="00C45928"/>
    <w:rsid w:val="00C4670B"/>
    <w:rsid w:val="00C475EE"/>
    <w:rsid w:val="00C50555"/>
    <w:rsid w:val="00C53DC0"/>
    <w:rsid w:val="00C54084"/>
    <w:rsid w:val="00C5409B"/>
    <w:rsid w:val="00C5414F"/>
    <w:rsid w:val="00C5523D"/>
    <w:rsid w:val="00C55B7A"/>
    <w:rsid w:val="00C5693B"/>
    <w:rsid w:val="00C56A4C"/>
    <w:rsid w:val="00C60997"/>
    <w:rsid w:val="00C62486"/>
    <w:rsid w:val="00C643AE"/>
    <w:rsid w:val="00C654AE"/>
    <w:rsid w:val="00C67763"/>
    <w:rsid w:val="00C70515"/>
    <w:rsid w:val="00C72EBB"/>
    <w:rsid w:val="00C743C0"/>
    <w:rsid w:val="00C75037"/>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4EA6"/>
    <w:rsid w:val="00CC7602"/>
    <w:rsid w:val="00CD1414"/>
    <w:rsid w:val="00CD15A3"/>
    <w:rsid w:val="00CD1EAD"/>
    <w:rsid w:val="00CD3466"/>
    <w:rsid w:val="00CE13FC"/>
    <w:rsid w:val="00CE2B80"/>
    <w:rsid w:val="00CE58B7"/>
    <w:rsid w:val="00CE5CC1"/>
    <w:rsid w:val="00CE7658"/>
    <w:rsid w:val="00D002CE"/>
    <w:rsid w:val="00D01127"/>
    <w:rsid w:val="00D06664"/>
    <w:rsid w:val="00D21E15"/>
    <w:rsid w:val="00D22305"/>
    <w:rsid w:val="00D33799"/>
    <w:rsid w:val="00D347A7"/>
    <w:rsid w:val="00D3654E"/>
    <w:rsid w:val="00D41A43"/>
    <w:rsid w:val="00D4560B"/>
    <w:rsid w:val="00D517C9"/>
    <w:rsid w:val="00D63A8E"/>
    <w:rsid w:val="00D646AF"/>
    <w:rsid w:val="00D660BA"/>
    <w:rsid w:val="00D71917"/>
    <w:rsid w:val="00D72C75"/>
    <w:rsid w:val="00D77938"/>
    <w:rsid w:val="00D803F3"/>
    <w:rsid w:val="00D85669"/>
    <w:rsid w:val="00D91649"/>
    <w:rsid w:val="00D944E3"/>
    <w:rsid w:val="00D97DE7"/>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123D"/>
    <w:rsid w:val="00E226E2"/>
    <w:rsid w:val="00E23C57"/>
    <w:rsid w:val="00E267D8"/>
    <w:rsid w:val="00E32303"/>
    <w:rsid w:val="00E34FF4"/>
    <w:rsid w:val="00E436C4"/>
    <w:rsid w:val="00E55357"/>
    <w:rsid w:val="00E55D61"/>
    <w:rsid w:val="00E57DD1"/>
    <w:rsid w:val="00E60516"/>
    <w:rsid w:val="00E6293C"/>
    <w:rsid w:val="00E65561"/>
    <w:rsid w:val="00E658D2"/>
    <w:rsid w:val="00E660A0"/>
    <w:rsid w:val="00E7144A"/>
    <w:rsid w:val="00E74175"/>
    <w:rsid w:val="00E75663"/>
    <w:rsid w:val="00E76609"/>
    <w:rsid w:val="00E769F8"/>
    <w:rsid w:val="00E77908"/>
    <w:rsid w:val="00E779CF"/>
    <w:rsid w:val="00E80503"/>
    <w:rsid w:val="00E810D3"/>
    <w:rsid w:val="00E8471F"/>
    <w:rsid w:val="00E90EC6"/>
    <w:rsid w:val="00E94E16"/>
    <w:rsid w:val="00E967D0"/>
    <w:rsid w:val="00E96CDB"/>
    <w:rsid w:val="00EA0DFF"/>
    <w:rsid w:val="00EA4715"/>
    <w:rsid w:val="00EA5883"/>
    <w:rsid w:val="00EA7B95"/>
    <w:rsid w:val="00EB0782"/>
    <w:rsid w:val="00EB0E97"/>
    <w:rsid w:val="00EB134F"/>
    <w:rsid w:val="00EB1A3C"/>
    <w:rsid w:val="00EB288C"/>
    <w:rsid w:val="00EC1E8A"/>
    <w:rsid w:val="00EC322C"/>
    <w:rsid w:val="00EC390F"/>
    <w:rsid w:val="00EC47BB"/>
    <w:rsid w:val="00ED16C7"/>
    <w:rsid w:val="00ED2386"/>
    <w:rsid w:val="00ED5CC2"/>
    <w:rsid w:val="00ED69B6"/>
    <w:rsid w:val="00EE0117"/>
    <w:rsid w:val="00EE57EE"/>
    <w:rsid w:val="00EF1510"/>
    <w:rsid w:val="00EF3271"/>
    <w:rsid w:val="00F0116D"/>
    <w:rsid w:val="00F0150B"/>
    <w:rsid w:val="00F0770C"/>
    <w:rsid w:val="00F079A4"/>
    <w:rsid w:val="00F17069"/>
    <w:rsid w:val="00F204F5"/>
    <w:rsid w:val="00F27D07"/>
    <w:rsid w:val="00F3059D"/>
    <w:rsid w:val="00F350E4"/>
    <w:rsid w:val="00F3632D"/>
    <w:rsid w:val="00F37B91"/>
    <w:rsid w:val="00F42248"/>
    <w:rsid w:val="00F51D8E"/>
    <w:rsid w:val="00F52D9C"/>
    <w:rsid w:val="00F54BED"/>
    <w:rsid w:val="00F55882"/>
    <w:rsid w:val="00F5703D"/>
    <w:rsid w:val="00F57DE1"/>
    <w:rsid w:val="00F62858"/>
    <w:rsid w:val="00F62D21"/>
    <w:rsid w:val="00F70736"/>
    <w:rsid w:val="00F7403D"/>
    <w:rsid w:val="00F77BEB"/>
    <w:rsid w:val="00F80B10"/>
    <w:rsid w:val="00F82771"/>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00FE2A86"/>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C12D4A8"/>
  <w15:docId w15:val="{004BBB62-D86E-4235-BB0C-595721E7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5D2C3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5D2C32"/>
    <w:pPr>
      <w:keepNext/>
      <w:spacing w:before="240" w:after="60"/>
      <w:outlineLvl w:val="3"/>
    </w:pPr>
    <w:rPr>
      <w:rFonts w:eastAsia="Times New Roman"/>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5D2C3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5D2C32"/>
    <w:rPr>
      <w:rFonts w:eastAsia="Times New Roman"/>
      <w:b/>
      <w:bCs/>
      <w:sz w:val="28"/>
      <w:szCs w:val="28"/>
      <w:lang w:val="en-US" w:eastAsia="en-US"/>
    </w:rPr>
  </w:style>
  <w:style w:type="paragraph" w:customStyle="1" w:styleId="EDMILSON">
    <w:name w:val="EDMILSON"/>
    <w:rsid w:val="005D2C3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5D2C3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5D2C32"/>
    <w:rPr>
      <w:rFonts w:ascii="Tahoma" w:eastAsia="Times New Roman" w:hAnsi="Tahoma"/>
      <w:b/>
      <w:sz w:val="38"/>
      <w:u w:val="single"/>
    </w:rPr>
  </w:style>
  <w:style w:type="paragraph" w:styleId="Subttulo">
    <w:name w:val="Subtitle"/>
    <w:basedOn w:val="Normal"/>
    <w:link w:val="SubttuloChar"/>
    <w:qFormat/>
    <w:rsid w:val="005D2C3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5D2C32"/>
    <w:rPr>
      <w:rFonts w:ascii="Tahoma" w:eastAsia="Times New Roman" w:hAnsi="Tahoma"/>
      <w:b/>
      <w:sz w:val="28"/>
    </w:rPr>
  </w:style>
  <w:style w:type="character" w:customStyle="1" w:styleId="Recuodecorpodetexto2Char1">
    <w:name w:val="Recuo de corpo de texto 2 Char1"/>
    <w:uiPriority w:val="99"/>
    <w:semiHidden/>
    <w:rsid w:val="005D2C3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5D2C32"/>
    <w:rPr>
      <w:sz w:val="20"/>
      <w:szCs w:val="20"/>
    </w:rPr>
  </w:style>
  <w:style w:type="character" w:customStyle="1" w:styleId="TextodenotadefimChar">
    <w:name w:val="Texto de nota de fim Char"/>
    <w:link w:val="Textodenotadefim"/>
    <w:uiPriority w:val="99"/>
    <w:semiHidden/>
    <w:rsid w:val="005D2C32"/>
    <w:rPr>
      <w:lang w:val="en-US" w:eastAsia="en-US"/>
    </w:rPr>
  </w:style>
  <w:style w:type="character" w:styleId="Refdenotadefim">
    <w:name w:val="endnote reference"/>
    <w:uiPriority w:val="99"/>
    <w:semiHidden/>
    <w:unhideWhenUsed/>
    <w:rsid w:val="005D2C32"/>
    <w:rPr>
      <w:vertAlign w:val="superscript"/>
    </w:rPr>
  </w:style>
  <w:style w:type="paragraph" w:styleId="Partesuperior-zdoformulrio">
    <w:name w:val="HTML Top of Form"/>
    <w:basedOn w:val="Normal"/>
    <w:next w:val="Normal"/>
    <w:link w:val="Partesuperior-zdoformulrioChar"/>
    <w:hidden/>
    <w:uiPriority w:val="99"/>
    <w:semiHidden/>
    <w:unhideWhenUsed/>
    <w:rsid w:val="005D2C3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5D2C32"/>
    <w:rPr>
      <w:rFonts w:ascii="Arial" w:eastAsia="Times New Roman" w:hAnsi="Arial"/>
      <w:vanish/>
      <w:sz w:val="16"/>
      <w:szCs w:val="16"/>
      <w:lang w:val="x-none" w:eastAsia="x-none"/>
    </w:rPr>
  </w:style>
  <w:style w:type="character" w:customStyle="1" w:styleId="obs">
    <w:name w:val="obs"/>
    <w:rsid w:val="005D2C32"/>
  </w:style>
  <w:style w:type="paragraph" w:styleId="Parteinferiordoformulrio">
    <w:name w:val="HTML Bottom of Form"/>
    <w:basedOn w:val="Normal"/>
    <w:next w:val="Normal"/>
    <w:link w:val="ParteinferiordoformulrioChar"/>
    <w:hidden/>
    <w:uiPriority w:val="99"/>
    <w:semiHidden/>
    <w:unhideWhenUsed/>
    <w:rsid w:val="005D2C3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5D2C32"/>
    <w:rPr>
      <w:rFonts w:ascii="Arial" w:eastAsia="Times New Roman" w:hAnsi="Arial"/>
      <w:vanish/>
      <w:sz w:val="16"/>
      <w:szCs w:val="16"/>
      <w:lang w:val="x-none" w:eastAsia="x-none"/>
    </w:rPr>
  </w:style>
  <w:style w:type="paragraph" w:customStyle="1" w:styleId="Standard">
    <w:name w:val="Standard"/>
    <w:rsid w:val="005D2C3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5D2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5D2C32"/>
    <w:rPr>
      <w:rFonts w:ascii="Courier New" w:eastAsia="Times New Roman" w:hAnsi="Courier New"/>
      <w:lang w:val="en-US" w:eastAsia="en-US"/>
    </w:rPr>
  </w:style>
  <w:style w:type="character" w:customStyle="1" w:styleId="MenoPendente1">
    <w:name w:val="Menção Pendente1"/>
    <w:uiPriority w:val="99"/>
    <w:semiHidden/>
    <w:unhideWhenUsed/>
    <w:rsid w:val="005D2C32"/>
    <w:rPr>
      <w:color w:val="808080"/>
      <w:shd w:val="clear" w:color="auto" w:fill="E6E6E6"/>
    </w:rPr>
  </w:style>
  <w:style w:type="paragraph" w:customStyle="1" w:styleId="paragrafo0">
    <w:name w:val="paragrafo"/>
    <w:basedOn w:val="Normal"/>
    <w:rsid w:val="005D2C3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5D2C32"/>
    <w:rPr>
      <w:color w:val="954F72"/>
      <w:u w:val="single"/>
    </w:rPr>
  </w:style>
  <w:style w:type="character" w:customStyle="1" w:styleId="TextodecomentrioChar">
    <w:name w:val="Texto de comentário Char"/>
    <w:link w:val="Textodecomentrio"/>
    <w:uiPriority w:val="99"/>
    <w:semiHidden/>
    <w:rsid w:val="005D2C32"/>
    <w:rPr>
      <w:lang w:val="en-US" w:eastAsia="en-US"/>
    </w:rPr>
  </w:style>
  <w:style w:type="paragraph" w:styleId="Textodecomentrio">
    <w:name w:val="annotation text"/>
    <w:basedOn w:val="Normal"/>
    <w:link w:val="TextodecomentrioChar"/>
    <w:uiPriority w:val="99"/>
    <w:semiHidden/>
    <w:unhideWhenUsed/>
    <w:rsid w:val="005D2C32"/>
    <w:pPr>
      <w:spacing w:line="240" w:lineRule="auto"/>
    </w:pPr>
    <w:rPr>
      <w:sz w:val="20"/>
      <w:szCs w:val="20"/>
    </w:rPr>
  </w:style>
  <w:style w:type="character" w:customStyle="1" w:styleId="TextodecomentrioChar1">
    <w:name w:val="Texto de comentário Char1"/>
    <w:uiPriority w:val="99"/>
    <w:semiHidden/>
    <w:rsid w:val="005D2C32"/>
    <w:rPr>
      <w:lang w:val="en-US" w:eastAsia="en-US"/>
    </w:rPr>
  </w:style>
  <w:style w:type="character" w:customStyle="1" w:styleId="AssuntodocomentrioChar">
    <w:name w:val="Assunto do comentário Char"/>
    <w:link w:val="Assuntodocomentrio"/>
    <w:uiPriority w:val="99"/>
    <w:semiHidden/>
    <w:rsid w:val="005D2C3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5D2C32"/>
    <w:rPr>
      <w:b/>
      <w:bCs/>
    </w:rPr>
  </w:style>
  <w:style w:type="character" w:customStyle="1" w:styleId="AssuntodocomentrioChar1">
    <w:name w:val="Assunto do comentário Char1"/>
    <w:uiPriority w:val="99"/>
    <w:semiHidden/>
    <w:rsid w:val="005D2C32"/>
    <w:rPr>
      <w:b/>
      <w:bCs/>
      <w:lang w:val="en-US" w:eastAsia="en-US"/>
    </w:rPr>
  </w:style>
  <w:style w:type="character" w:customStyle="1" w:styleId="hidden-text">
    <w:name w:val="hidden-text"/>
    <w:basedOn w:val="Fontepargpadro"/>
    <w:rsid w:val="005D2C32"/>
  </w:style>
  <w:style w:type="table" w:styleId="SimplesTabela1">
    <w:name w:val="Plain Table 1"/>
    <w:basedOn w:val="Tabelanormal"/>
    <w:uiPriority w:val="41"/>
    <w:rsid w:val="005D2C3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5D2C32"/>
    <w:rPr>
      <w:sz w:val="22"/>
      <w:szCs w:val="22"/>
      <w:lang w:val="en-US" w:eastAsia="en-US"/>
    </w:rPr>
  </w:style>
  <w:style w:type="table" w:styleId="TabeladeGrade5Escura-nfase1">
    <w:name w:val="Grid Table 5 Dark Accent 1"/>
    <w:basedOn w:val="Tabelanormal"/>
    <w:uiPriority w:val="50"/>
    <w:rsid w:val="005D2C3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juridico@bentesramos.adv.b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36</Pages>
  <Words>14299</Words>
  <Characters>77220</Characters>
  <Application>Microsoft Office Word</Application>
  <DocSecurity>0</DocSecurity>
  <Lines>643</Lines>
  <Paragraphs>182</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91337</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3</cp:revision>
  <cp:lastPrinted>2026-05-20T22:44:00Z</cp:lastPrinted>
  <dcterms:created xsi:type="dcterms:W3CDTF">2026-05-22T20:24:00Z</dcterms:created>
  <dcterms:modified xsi:type="dcterms:W3CDTF">2026-05-23T19:02:00Z</dcterms:modified>
</cp:coreProperties>
</file>