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4087" w:rsidRPr="000C22A4" w:rsidRDefault="00944087" w:rsidP="00944087">
      <w:pPr>
        <w:spacing w:line="300" w:lineRule="auto"/>
        <w:jc w:val="both"/>
        <w:rPr>
          <w:b/>
        </w:rPr>
      </w:pPr>
      <w:r w:rsidRPr="000C22A4">
        <w:rPr>
          <w:b/>
        </w:rPr>
        <w:t xml:space="preserve">EXCELENTÍSSIMO(A) SENHOR(A) DOUTOR(A) JUIZ(A) DE DIREITO DA M.M. {{vara_juizo}}</w:t>
      </w:r>
      <w:r w:rsidR="00F6374F">
        <w:rPr>
          <w:b/>
        </w:rPr>
        <w:t xml:space="preserve"/>
      </w:r>
    </w:p>
    <w:p w:rsidR="00944087" w:rsidRDefault="00944087" w:rsidP="00944087">
      <w:pPr>
        <w:pStyle w:val="Default"/>
        <w:spacing w:line="300" w:lineRule="auto"/>
        <w:ind w:firstLine="2835"/>
        <w:jc w:val="both"/>
        <w:rPr>
          <w:b/>
          <w:sz w:val="22"/>
          <w:szCs w:val="22"/>
        </w:rPr>
      </w:pPr>
    </w:p>
    <w:p w:rsidR="00944087" w:rsidRDefault="00944087" w:rsidP="00944087">
      <w:pPr>
        <w:pStyle w:val="Default"/>
        <w:spacing w:line="300" w:lineRule="auto"/>
        <w:ind w:firstLine="2835"/>
        <w:jc w:val="both"/>
        <w:rPr>
          <w:b/>
          <w:sz w:val="22"/>
          <w:szCs w:val="22"/>
        </w:rPr>
      </w:pPr>
    </w:p>
    <w:p w:rsidR="00C705C1" w:rsidRDefault="00C705C1" w:rsidP="00944087">
      <w:pPr>
        <w:pStyle w:val="Default"/>
        <w:spacing w:line="300" w:lineRule="auto"/>
        <w:ind w:firstLine="2835"/>
        <w:jc w:val="both"/>
        <w:rPr>
          <w:b/>
          <w:sz w:val="22"/>
          <w:szCs w:val="22"/>
        </w:rPr>
      </w:pPr>
    </w:p>
    <w:p w:rsidR="00944087" w:rsidRDefault="00944087" w:rsidP="00944087">
      <w:pPr>
        <w:pStyle w:val="Default"/>
        <w:spacing w:line="300" w:lineRule="auto"/>
        <w:ind w:firstLine="2835"/>
        <w:jc w:val="both"/>
        <w:rPr>
          <w:b/>
          <w:sz w:val="22"/>
          <w:szCs w:val="22"/>
        </w:rPr>
      </w:pPr>
    </w:p>
    <w:p w:rsidR="00C705C1" w:rsidRDefault="00C705C1" w:rsidP="00944087">
      <w:pPr>
        <w:pStyle w:val="Default"/>
        <w:spacing w:line="300" w:lineRule="auto"/>
        <w:ind w:firstLine="2835"/>
        <w:jc w:val="both"/>
        <w:rPr>
          <w:b/>
          <w:sz w:val="22"/>
          <w:szCs w:val="22"/>
        </w:rPr>
      </w:pPr>
    </w:p>
    <w:p w:rsidR="00C705C1" w:rsidRDefault="00C705C1" w:rsidP="00944087">
      <w:pPr>
        <w:pStyle w:val="Default"/>
        <w:spacing w:line="300" w:lineRule="auto"/>
        <w:ind w:firstLine="2835"/>
        <w:jc w:val="both"/>
        <w:rPr>
          <w:b/>
          <w:sz w:val="22"/>
          <w:szCs w:val="22"/>
        </w:rPr>
      </w:pPr>
    </w:p>
    <w:p w:rsidR="00C705C1" w:rsidRDefault="00C705C1" w:rsidP="00944087">
      <w:pPr>
        <w:pStyle w:val="Default"/>
        <w:spacing w:line="300" w:lineRule="auto"/>
        <w:ind w:firstLine="2835"/>
        <w:jc w:val="both"/>
        <w:rPr>
          <w:b/>
          <w:sz w:val="22"/>
          <w:szCs w:val="22"/>
        </w:rPr>
      </w:pPr>
    </w:p>
    <w:p w:rsidR="00C705C1" w:rsidRDefault="00C705C1" w:rsidP="00944087">
      <w:pPr>
        <w:pStyle w:val="Default"/>
        <w:spacing w:line="300" w:lineRule="auto"/>
        <w:ind w:firstLine="2835"/>
        <w:jc w:val="both"/>
        <w:rPr>
          <w:b/>
          <w:sz w:val="22"/>
          <w:szCs w:val="22"/>
        </w:rPr>
      </w:pPr>
    </w:p>
    <w:p w:rsidR="00944087" w:rsidRPr="00B564CC" w:rsidRDefault="00F6374F" w:rsidP="00944087">
      <w:pPr>
        <w:spacing w:line="300" w:lineRule="auto"/>
        <w:ind w:firstLine="1418"/>
        <w:jc w:val="both"/>
        <w:rPr>
          <w:color w:val="000000"/>
        </w:rPr>
      </w:pPr>
      <w:bookmarkStart w:id="0" w:name="_Hlk198289192"/>
      <w:r>
        <w:rPr>
          <w:rFonts w:ascii="Calibri-Bold" w:hAnsi="Calibri-Bold" w:cs="Calibri-Bold"/>
          <w:b/>
          <w:bCs/>
        </w:rPr>
        <w:t xml:space="preserve">{{nome_maiusculo}}, {{nacionalidade}}, {{naturalidade}}, {{estado_civil}}, {{profissao}}, detentor da cédula de identidade n° {{rg}} e do CPF n° {{cpf}}, residente e domiciliado no {{endereco_rua}}, n° {{endereco_numero}}, bairro: {{endereco_bairro}}, {{endereco_cidade}}/{{endereco_uf}}, Cep: {{endereco_cep}}</w:t>
      </w:r>
      <w:r w:rsidR="00944087" w:rsidRPr="00B564CC">
        <w:rPr>
          <w:b/>
          <w:color w:val="000000"/>
        </w:rPr>
        <w:t xml:space="preserve"/>
      </w:r>
      <w:r w:rsidR="00944087" w:rsidRPr="00B564CC">
        <w:rPr>
          <w:color w:val="000000"/>
        </w:rPr>
        <w:t xml:space="preserve"/>
      </w:r>
      <w:r>
        <w:rPr>
          <w:color w:val="000000"/>
        </w:rPr>
        <w:t xml:space="preserve"/>
      </w:r>
      <w:r w:rsidR="00944087" w:rsidRPr="00B564CC">
        <w:rPr>
          <w:color w:val="000000"/>
        </w:rPr>
        <w:t xml:space="preserve"/>
      </w:r>
      <w:r>
        <w:rPr>
          <w:color w:val="000000"/>
        </w:rPr>
        <w:t xml:space="preserve"/>
      </w:r>
      <w:r w:rsidR="00944087" w:rsidRPr="00B564CC">
        <w:rPr>
          <w:color w:val="000000"/>
        </w:rPr>
        <w:t xml:space="preserve"/>
      </w:r>
      <w:r>
        <w:rPr>
          <w:color w:val="000000"/>
        </w:rPr>
        <w:t xml:space="preserve"/>
      </w:r>
      <w:r w:rsidR="00944087" w:rsidRPr="00B564CC">
        <w:rPr>
          <w:color w:val="000000"/>
        </w:rPr>
        <w:t xml:space="preserve"/>
      </w:r>
      <w:r>
        <w:rPr>
          <w:color w:val="000000"/>
        </w:rPr>
        <w:t xml:space="preserve"/>
      </w:r>
      <w:r w:rsidR="00944087" w:rsidRPr="00B564CC">
        <w:rPr>
          <w:color w:val="000000"/>
        </w:rPr>
        <w:t xml:space="preserve"/>
      </w:r>
      <w:r>
        <w:rPr>
          <w:color w:val="000000"/>
        </w:rPr>
        <w:t xml:space="preserve"/>
      </w:r>
      <w:r w:rsidRPr="00B564CC">
        <w:rPr>
          <w:color w:val="000000"/>
        </w:rPr>
        <w:t xml:space="preserve"/>
      </w:r>
      <w:r>
        <w:rPr>
          <w:color w:val="000000"/>
        </w:rPr>
        <w:t xml:space="preserve"/>
      </w:r>
      <w:r w:rsidR="00944087" w:rsidRPr="00B564CC">
        <w:rPr>
          <w:color w:val="000000"/>
        </w:rPr>
        <w:t xml:space="preserve"/>
      </w:r>
      <w:r>
        <w:rPr>
          <w:color w:val="000000"/>
        </w:rPr>
        <w:t xml:space="preserve"/>
      </w:r>
      <w:r w:rsidR="00944087" w:rsidRPr="00B564CC">
        <w:rPr>
          <w:color w:val="000000"/>
        </w:rPr>
        <w:t xml:space="preserve"/>
      </w:r>
      <w:r>
        <w:rPr>
          <w:color w:val="000000"/>
        </w:rPr>
        <w:t xml:space="preserve"/>
      </w:r>
      <w:r w:rsidR="00944087" w:rsidRPr="00B564CC">
        <w:rPr>
          <w:color w:val="000000"/>
        </w:rPr>
        <w:t xml:space="preserve"/>
      </w:r>
      <w:r>
        <w:rPr>
          <w:color w:val="000000"/>
        </w:rPr>
        <w:t xml:space="preserve"/>
      </w:r>
      <w:r w:rsidR="00944087" w:rsidRPr="00B564CC">
        <w:rPr>
          <w:color w:val="000000"/>
        </w:rPr>
        <w:t xml:space="preserve"/>
      </w:r>
      <w:r>
        <w:rPr>
          <w:color w:val="000000"/>
        </w:rPr>
        <w:t xml:space="preserve"/>
      </w:r>
      <w:r w:rsidR="00A65817">
        <w:rPr>
          <w:color w:val="000000"/>
        </w:rPr>
        <w:t xml:space="preserve"/>
      </w:r>
      <w:r>
        <w:rPr>
          <w:color w:val="000000"/>
        </w:rPr>
        <w:t xml:space="preserve"/>
      </w:r>
      <w:r w:rsidR="005B200F">
        <w:rPr>
          <w:color w:val="000000"/>
        </w:rPr>
        <w:t xml:space="preserve"/>
      </w:r>
      <w:r w:rsidR="00944087" w:rsidRPr="00B564CC">
        <w:rPr>
          <w:color w:val="000000"/>
        </w:rPr>
        <w:t xml:space="preserve"/>
      </w:r>
      <w:r w:rsidR="00A65817">
        <w:rPr>
          <w:color w:val="000000"/>
        </w:rPr>
        <w:t xml:space="preserve"/>
      </w:r>
      <w:r w:rsidR="00944087" w:rsidRPr="00B564CC">
        <w:rPr>
          <w:color w:val="000000"/>
        </w:rPr>
        <w:t xml:space="preserve"/>
      </w:r>
      <w:r>
        <w:rPr>
          <w:color w:val="000000"/>
        </w:rPr>
        <w:t xml:space="preserve"/>
      </w:r>
      <w:r w:rsidR="00944087" w:rsidRPr="00B564CC">
        <w:rPr>
          <w:color w:val="000000"/>
        </w:rPr>
        <w:t xml:space="preserve">, por intermédio de seu advogado infra-assinado (procuração em anexo), </w:t>
      </w:r>
      <w:r w:rsidR="00944087" w:rsidRPr="00B564CC">
        <w:t xml:space="preserve">com escritório profissional situado na Rua Salvador, n˚ 120, sala 708, 7˚ andar – Edifício Vieiralves Business Center, bairro: Adrianópolis, Manaus/AM – Cep: 69.079-210, endereço eletrônico </w:t>
      </w:r>
      <w:hyperlink r:id="rId7" w:history="1">
        <w:r w:rsidR="00944087" w:rsidRPr="00B564CC">
          <w:rPr>
            <w:rStyle w:val="Hyperlink"/>
            <w:b/>
          </w:rPr>
          <w:t>juridico@bentesramos.adv.br</w:t>
        </w:r>
      </w:hyperlink>
      <w:r w:rsidR="00944087" w:rsidRPr="00B564CC">
        <w:rPr>
          <w:color w:val="000000"/>
        </w:rPr>
        <w:t xml:space="preserve"> e </w:t>
      </w:r>
      <w:r w:rsidR="00944087" w:rsidRPr="00B564CC">
        <w:rPr>
          <w:b/>
          <w:bCs/>
          <w:color w:val="000000"/>
        </w:rPr>
        <w:t>WhatsApp (92) 99160-4348 / 98223-7330</w:t>
      </w:r>
      <w:r w:rsidR="00944087" w:rsidRPr="00B564CC">
        <w:rPr>
          <w:color w:val="000000"/>
        </w:rPr>
        <w:t>, onde recebem intimações e demais comunicações processuais, vem, com o devido respeito, à presença de Vossa Excelência, propor a presente</w:t>
      </w:r>
      <w:bookmarkEnd w:id="0"/>
    </w:p>
    <w:p w:rsidR="005019B4" w:rsidRP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D54F23">
      <w:pPr>
        <w:pBdr>
          <w:top w:val="single" w:sz="12" w:space="1" w:color="000000" w:shadow="1"/>
          <w:left w:val="single" w:sz="12" w:space="4" w:color="000000" w:shadow="1"/>
          <w:bottom w:val="single" w:sz="12" w:space="1" w:color="000000" w:shadow="1"/>
          <w:right w:val="single" w:sz="12" w:space="4" w:color="000000" w:shadow="1"/>
        </w:pBdr>
        <w:shd w:val="clear" w:color="auto" w:fill="F2F2F2"/>
        <w:spacing w:line="300" w:lineRule="auto"/>
        <w:jc w:val="center"/>
      </w:pPr>
      <w:r w:rsidRPr="005019B4">
        <w:rPr>
          <w:b/>
          <w:bCs/>
        </w:rPr>
        <w:t>AÇÃO DECLARATÓRIA DE NULIDADE DE SEGURO NÃO CONTRATADO C/C OBRIGA</w:t>
      </w:r>
      <w:r w:rsidRPr="005019B4">
        <w:rPr>
          <w:b/>
          <w:bCs/>
        </w:rPr>
        <w:t>ÇÃO DE FAZER, REPETIÇÃO DE INDÉBITO E INDENIZAÇ</w:t>
      </w:r>
      <w:r w:rsidRPr="005019B4">
        <w:rPr>
          <w:b/>
          <w:bCs/>
        </w:rPr>
        <w:t>ÃO POR DANOS MORAIS – VIOLAÇÃO DA INSTRUÇÃO NORMATIVA Nº 138/2022 DO INSS</w:t>
      </w:r>
      <w:r w:rsidR="00EB6D97">
        <w:rPr>
          <w:b/>
          <w:bCs/>
        </w:rPr>
        <w:t xml:space="preserve"> C/C PEDIDO DE TUTELA DE URGÊNCIA ANTECIPADA</w:t>
      </w:r>
    </w:p>
    <w:p w:rsidR="005019B4" w:rsidRDefault="005019B4" w:rsidP="005019B4">
      <w:pPr>
        <w:spacing w:line="300" w:lineRule="auto"/>
        <w:jc w:val="both"/>
      </w:pPr>
    </w:p>
    <w:p w:rsidR="005B200F" w:rsidRDefault="005B200F" w:rsidP="005B200F">
      <w:pPr>
        <w:spacing w:line="300" w:lineRule="auto"/>
        <w:jc w:val="both"/>
      </w:pPr>
      <w:r w:rsidRPr="005019B4">
        <w:t xml:space="preserve">em face de </w:t>
      </w:r>
      <w:r w:rsidR="00F6374F">
        <w:rPr>
          <w:b/>
          <w:bCs/>
        </w:rPr>
        <w:t xml:space="preserve">{{reu_nome}}, pessoa jurídica de direito privado, inscrita no CNPJ sob o nº {{reu_cnpj}}, com endereço na {{reu_endereco}}</w:t>
      </w:r>
      <w:r w:rsidRPr="005019B4">
        <w:t xml:space="preserve"/>
      </w:r>
      <w:r w:rsidR="00F6374F">
        <w:t xml:space="preserve"/>
      </w:r>
      <w:r w:rsidRPr="005019B4">
        <w:t xml:space="preserve"/>
      </w:r>
      <w:r w:rsidR="00F6374F">
        <w:t xml:space="preserve"/>
      </w:r>
      <w:r w:rsidRPr="005019B4">
        <w:t xml:space="preserve"/>
      </w:r>
      <w:r w:rsidR="00F6374F">
        <w:t xml:space="preserve"/>
      </w:r>
      <w:r w:rsidRPr="005019B4">
        <w:t xml:space="preserve"/>
      </w:r>
      <w:r>
        <w:t xml:space="preserve"/>
      </w:r>
      <w:r w:rsidR="00F6374F">
        <w:t xml:space="preserve"/>
      </w:r>
      <w:r w:rsidR="00667382">
        <w:t xml:space="preserve">, </w:t>
      </w:r>
      <w:r w:rsidRPr="005019B4">
        <w:t>pelos fatos e fundamentos a seguir expostos:</w:t>
      </w:r>
    </w:p>
    <w:p w:rsidR="005019B4" w:rsidRPr="005019B4" w:rsidRDefault="005019B4" w:rsidP="005019B4">
      <w:pPr>
        <w:spacing w:line="300" w:lineRule="auto"/>
        <w:jc w:val="both"/>
      </w:pPr>
    </w:p>
    <w:p w:rsidR="007D760D" w:rsidRPr="005019B4" w:rsidRDefault="001B18FC" w:rsidP="00D54F23">
      <w:pPr>
        <w:pBdr>
          <w:top w:val="single" w:sz="12" w:space="1" w:color="000000" w:shadow="1"/>
          <w:left w:val="single" w:sz="12" w:space="4" w:color="000000" w:shadow="1"/>
          <w:bottom w:val="single" w:sz="12" w:space="1" w:color="000000" w:shadow="1"/>
          <w:right w:val="single" w:sz="12" w:space="4" w:color="000000" w:shadow="1"/>
        </w:pBdr>
        <w:shd w:val="clear" w:color="auto" w:fill="F2F2F2"/>
        <w:spacing w:line="300" w:lineRule="auto"/>
        <w:jc w:val="center"/>
      </w:pPr>
      <w:r w:rsidRPr="005019B4">
        <w:rPr>
          <w:b/>
          <w:bCs/>
        </w:rPr>
        <w:t>1 – DOS REQUERIMENTOS PRÉVIOS</w:t>
      </w:r>
    </w:p>
    <w:p w:rsidR="005019B4" w:rsidRDefault="005019B4" w:rsidP="00944087">
      <w:pPr>
        <w:spacing w:line="300" w:lineRule="auto"/>
        <w:jc w:val="both"/>
      </w:pPr>
    </w:p>
    <w:p w:rsidR="005019B4" w:rsidRPr="005019B4" w:rsidRDefault="005019B4" w:rsidP="00D54F23">
      <w:pPr>
        <w:pBdr>
          <w:top w:val="single" w:sz="12" w:space="1" w:color="000000" w:shadow="1"/>
          <w:left w:val="single" w:sz="12" w:space="4" w:color="000000" w:shadow="1"/>
          <w:bottom w:val="single" w:sz="12" w:space="1" w:color="000000" w:shadow="1"/>
          <w:right w:val="single" w:sz="12" w:space="4" w:color="000000" w:shadow="1"/>
        </w:pBdr>
        <w:shd w:val="clear" w:color="auto" w:fill="F2F2F2"/>
        <w:spacing w:line="300" w:lineRule="auto"/>
      </w:pPr>
      <w:r w:rsidRPr="005019B4">
        <w:rPr>
          <w:b/>
          <w:bCs/>
        </w:rPr>
        <w:t>1.</w:t>
      </w:r>
      <w:r w:rsidR="00C705C1">
        <w:rPr>
          <w:b/>
          <w:bCs/>
        </w:rPr>
        <w:t>1</w:t>
      </w:r>
      <w:r w:rsidRPr="005019B4">
        <w:rPr>
          <w:b/>
          <w:bCs/>
        </w:rPr>
        <w:t xml:space="preserve"> – DA CONCESSÃO DO BENEFÍCIO DA JUSTIÇA GRATUITA</w:t>
      </w:r>
    </w:p>
    <w:p w:rsidR="005019B4" w:rsidRDefault="005019B4" w:rsidP="005019B4">
      <w:pPr>
        <w:spacing w:line="300" w:lineRule="auto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>A parte requerente postula a concessão dos benefíci</w:t>
      </w:r>
      <w:r w:rsidRPr="005019B4">
        <w:t>os da gratuidade da justiça, por não dispor de condições de arcar com as custas e despesas processuais sem prejuízo do próprio sustento, circunstância agravada por se tratar de pessoa idosa, aposentada, cuja única fonte de renda é o benefício previdenciári</w:t>
      </w:r>
      <w:r w:rsidRPr="005019B4">
        <w:t>o de natureza alimentar, conforme declaração de hipossuficiência em anexo.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 xml:space="preserve">O pleito encontra respaldo no art. 5º, inciso LXXIV, da Constituição Federal, segundo o qual </w:t>
      </w:r>
      <w:r w:rsidRPr="005019B4">
        <w:rPr>
          <w:i/>
          <w:iCs/>
        </w:rPr>
        <w:t>o Estado pre</w:t>
      </w:r>
      <w:r w:rsidRPr="005019B4">
        <w:rPr>
          <w:i/>
          <w:iCs/>
        </w:rPr>
        <w:t>stará assistência jurídica integral e gratuita aos que comprovarem insufici</w:t>
      </w:r>
      <w:r w:rsidRPr="005019B4">
        <w:rPr>
          <w:i/>
          <w:iCs/>
        </w:rPr>
        <w:t>ência de recursos</w:t>
      </w:r>
      <w:r w:rsidRPr="005019B4">
        <w:t>, bem como no art. 5º, inciso XXXV, da Carta Magna, que assegura o acesso à justiça como direito fundamental.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>No plano infraconstitucional, a matéria está disciplinada nos arts. 98 a 102 do Código de Processo Civil, sendo certo que a aleg</w:t>
      </w:r>
      <w:r w:rsidRPr="005019B4">
        <w:t xml:space="preserve">ação de insuficiência de recursos deduzida por pessoa natural goza de presunção de veracidade, nos termos do art. 99, §3º, do CPC. Igualmente, o §4º do mesmo dispositivo é expresso </w:t>
      </w:r>
      <w:r w:rsidRPr="005019B4">
        <w:t>ao consignar que a assistência por advogado particular não obsta a concessã</w:t>
      </w:r>
      <w:r w:rsidRPr="005019B4">
        <w:t>o da gratuidade, entendimento há muito pacificado na jurisprudência.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Default="001B18FC" w:rsidP="005019B4">
      <w:pPr>
        <w:spacing w:line="300" w:lineRule="auto"/>
        <w:ind w:firstLine="1418"/>
        <w:jc w:val="both"/>
      </w:pPr>
      <w:r w:rsidRPr="005019B4">
        <w:t>Demonstrada a hipossuficiência e atendidos os requisitos legais, impõe-se o deferimento da gratuidade da justiça em sua integralidade.</w:t>
      </w:r>
    </w:p>
    <w:p w:rsidR="005019B4" w:rsidRP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D54F23">
      <w:pPr>
        <w:pBdr>
          <w:top w:val="single" w:sz="12" w:space="1" w:color="000000" w:shadow="1"/>
          <w:left w:val="single" w:sz="12" w:space="4" w:color="000000" w:shadow="1"/>
          <w:bottom w:val="single" w:sz="12" w:space="1" w:color="000000" w:shadow="1"/>
          <w:right w:val="single" w:sz="12" w:space="4" w:color="000000" w:shadow="1"/>
        </w:pBdr>
        <w:shd w:val="clear" w:color="auto" w:fill="F2F2F2"/>
        <w:spacing w:line="300" w:lineRule="auto"/>
      </w:pPr>
      <w:r w:rsidRPr="005019B4">
        <w:rPr>
          <w:b/>
          <w:bCs/>
        </w:rPr>
        <w:t>1.</w:t>
      </w:r>
      <w:r w:rsidR="00C705C1">
        <w:rPr>
          <w:b/>
          <w:bCs/>
        </w:rPr>
        <w:t>2</w:t>
      </w:r>
      <w:r w:rsidRPr="005019B4">
        <w:rPr>
          <w:b/>
          <w:bCs/>
        </w:rPr>
        <w:t xml:space="preserve"> – DA DECLARAÇÃO DE AUTENTICIDADE DOS DOCUMENTO</w:t>
      </w:r>
      <w:r w:rsidRPr="005019B4">
        <w:rPr>
          <w:b/>
          <w:bCs/>
        </w:rPr>
        <w:t>S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Default="001B18FC" w:rsidP="005019B4">
      <w:pPr>
        <w:spacing w:line="300" w:lineRule="auto"/>
        <w:ind w:firstLine="1418"/>
        <w:jc w:val="both"/>
      </w:pPr>
      <w:r w:rsidRPr="005019B4">
        <w:t>Nos termos do art. 425, inciso IV, do Código de Processo Civil, os patronos da parte requerente declaram a autenticidade de todos os documentos apresentados em cópia, que confere</w:t>
      </w:r>
      <w:r w:rsidRPr="005019B4">
        <w:t>m fielmente com os respectivos originais, mantidos sob sua guarda e respons</w:t>
      </w:r>
      <w:r w:rsidRPr="005019B4">
        <w:t>abilidade, comprometendo-se a exibi-los em juízo caso determinado.</w:t>
      </w:r>
    </w:p>
    <w:p w:rsidR="005019B4" w:rsidRP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D54F23">
      <w:pPr>
        <w:pBdr>
          <w:top w:val="single" w:sz="12" w:space="1" w:color="000000" w:shadow="1"/>
          <w:left w:val="single" w:sz="12" w:space="4" w:color="000000" w:shadow="1"/>
          <w:bottom w:val="single" w:sz="12" w:space="1" w:color="000000" w:shadow="1"/>
          <w:right w:val="single" w:sz="12" w:space="4" w:color="000000" w:shadow="1"/>
        </w:pBdr>
        <w:shd w:val="clear" w:color="auto" w:fill="F2F2F2"/>
        <w:spacing w:line="300" w:lineRule="auto"/>
      </w:pPr>
      <w:r w:rsidRPr="005019B4">
        <w:rPr>
          <w:b/>
          <w:bCs/>
        </w:rPr>
        <w:t>1.</w:t>
      </w:r>
      <w:r w:rsidR="00C705C1">
        <w:rPr>
          <w:b/>
          <w:bCs/>
        </w:rPr>
        <w:t>3</w:t>
      </w:r>
      <w:r w:rsidRPr="005019B4">
        <w:rPr>
          <w:b/>
          <w:bCs/>
        </w:rPr>
        <w:t xml:space="preserve"> – DA AUDIÊNCIA DE CONCILIAÇÃO E DA OPÇÃO PELO JUÍZO 100% DIGITAL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5019B4" w:rsidRDefault="001B18FC" w:rsidP="005019B4">
      <w:pPr>
        <w:spacing w:line="300" w:lineRule="auto"/>
        <w:ind w:firstLine="1418"/>
        <w:jc w:val="both"/>
      </w:pPr>
      <w:r w:rsidRPr="005019B4">
        <w:t>A parte requerente manifesta interesse na autocomposição e não se opõe à designação de audiência de conciliação, nos t</w:t>
      </w:r>
      <w:r w:rsidRPr="005019B4">
        <w:t>ermos dos arts. 3º, §§2º e 3º, e 334 do CPC, requerendo, desde já, que o ato seja realizado por videoconferência e que o feito tramite sob a modalidade do Juízo 100% Digital, confor</w:t>
      </w:r>
      <w:r w:rsidRPr="005019B4">
        <w:t>me a Resolução CNJ nº 345/2020</w:t>
      </w:r>
      <w:r w:rsidR="00A65817">
        <w:t xml:space="preserve"> pela </w:t>
      </w:r>
      <w:r w:rsidR="00A65817" w:rsidRPr="00A65817">
        <w:rPr>
          <w:rStyle w:val="Strong"/>
          <w:b w:val="0"/>
          <w:bCs w:val="0"/>
        </w:rPr>
        <w:t xml:space="preserve">Portaria Conjunta </w:t>
      </w:r>
      <w:r w:rsidR="005B200F">
        <w:rPr>
          <w:rStyle w:val="Strong"/>
          <w:b w:val="0"/>
          <w:bCs w:val="0"/>
        </w:rPr>
        <w:t xml:space="preserve">GP/CGJ </w:t>
      </w:r>
      <w:r w:rsidR="00A65817" w:rsidRPr="00A65817">
        <w:rPr>
          <w:rStyle w:val="Strong"/>
          <w:b w:val="0"/>
          <w:bCs w:val="0"/>
        </w:rPr>
        <w:t xml:space="preserve">nº </w:t>
      </w:r>
      <w:r w:rsidR="005B200F">
        <w:rPr>
          <w:rStyle w:val="Strong"/>
          <w:b w:val="0"/>
          <w:bCs w:val="0"/>
        </w:rPr>
        <w:t>29</w:t>
      </w:r>
      <w:r w:rsidR="00A65817" w:rsidRPr="00A65817">
        <w:rPr>
          <w:rStyle w:val="Strong"/>
          <w:b w:val="0"/>
          <w:bCs w:val="0"/>
        </w:rPr>
        <w:t>/202</w:t>
      </w:r>
      <w:r w:rsidR="005B200F">
        <w:rPr>
          <w:rStyle w:val="Strong"/>
          <w:b w:val="0"/>
          <w:bCs w:val="0"/>
        </w:rPr>
        <w:t>0</w:t>
      </w:r>
      <w:r w:rsidR="00A65817" w:rsidRPr="00A65817">
        <w:rPr>
          <w:b/>
          <w:bCs/>
        </w:rPr>
        <w:t xml:space="preserve"> </w:t>
      </w:r>
      <w:r w:rsidR="00A65817" w:rsidRPr="00A65817">
        <w:t xml:space="preserve">e </w:t>
      </w:r>
      <w:r w:rsidR="005B200F">
        <w:t xml:space="preserve">normatizada pela Orientação </w:t>
      </w:r>
      <w:r w:rsidR="00A65817" w:rsidRPr="00A65817">
        <w:rPr>
          <w:rStyle w:val="Strong"/>
          <w:b w:val="0"/>
          <w:bCs w:val="0"/>
        </w:rPr>
        <w:t xml:space="preserve">nº </w:t>
      </w:r>
      <w:r w:rsidR="005B200F">
        <w:rPr>
          <w:rStyle w:val="Strong"/>
          <w:b w:val="0"/>
          <w:bCs w:val="0"/>
        </w:rPr>
        <w:t>22/2021</w:t>
      </w:r>
      <w:r w:rsidR="00A65817" w:rsidRPr="00A65817">
        <w:rPr>
          <w:b/>
          <w:bCs/>
        </w:rPr>
        <w:t>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5019B4" w:rsidRDefault="005019B4" w:rsidP="005019B4">
      <w:pPr>
        <w:spacing w:line="300" w:lineRule="auto"/>
        <w:ind w:firstLine="1418"/>
        <w:jc w:val="both"/>
      </w:pPr>
      <w:r>
        <w:t>I</w:t>
      </w:r>
      <w:r w:rsidR="001B18FC" w:rsidRPr="005019B4">
        <w:t xml:space="preserve">ndica-se, para encaminhamento do link de acesso, o endereço eletrônico </w:t>
      </w:r>
      <w:hyperlink r:id="rId8" w:history="1">
        <w:r w:rsidRPr="00807439">
          <w:rPr>
            <w:rStyle w:val="Hyperlink"/>
          </w:rPr>
          <w:t>juridico@bentesramos.adv.br</w:t>
        </w:r>
      </w:hyperlink>
      <w:r w:rsidR="00281C91">
        <w:t xml:space="preserve"> e whatsapp </w:t>
      </w:r>
      <w:r w:rsidR="00281C91" w:rsidRPr="00281C91">
        <w:rPr>
          <w:b/>
          <w:bCs/>
        </w:rPr>
        <w:t>(92) 99160-4348 / 98223-7330</w:t>
      </w:r>
      <w:r w:rsidR="001B18FC" w:rsidRPr="005019B4">
        <w:t>.</w:t>
      </w:r>
      <w:r>
        <w:t xml:space="preserve"> </w:t>
      </w:r>
    </w:p>
    <w:p w:rsidR="00076F0D" w:rsidRDefault="00076F0D" w:rsidP="005019B4">
      <w:pPr>
        <w:spacing w:line="300" w:lineRule="auto"/>
        <w:ind w:firstLine="1418"/>
        <w:jc w:val="both"/>
      </w:pPr>
    </w:p>
    <w:p w:rsidR="007D760D" w:rsidRPr="005019B4" w:rsidRDefault="001B18FC" w:rsidP="00D54F23">
      <w:pPr>
        <w:pBdr>
          <w:top w:val="single" w:sz="12" w:space="1" w:color="000000" w:shadow="1"/>
          <w:left w:val="single" w:sz="12" w:space="4" w:color="000000" w:shadow="1"/>
          <w:bottom w:val="single" w:sz="12" w:space="1" w:color="000000" w:shadow="1"/>
          <w:right w:val="single" w:sz="12" w:space="4" w:color="000000" w:shadow="1"/>
        </w:pBdr>
        <w:shd w:val="clear" w:color="auto" w:fill="F2F2F2"/>
        <w:spacing w:line="300" w:lineRule="auto"/>
        <w:jc w:val="center"/>
      </w:pPr>
      <w:r w:rsidRPr="005019B4">
        <w:rPr>
          <w:b/>
          <w:bCs/>
        </w:rPr>
        <w:t>2 – DOS FATOS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>A parte r</w:t>
      </w:r>
      <w:r w:rsidRPr="005019B4">
        <w:t>equerente é beneficiária do INSS, percebendo aposentadoria de natureza alimentar que constitui sua única fonte de renda. No exercício de suas necessidades pessoais, contraiu operaçã</w:t>
      </w:r>
      <w:r w:rsidRPr="005019B4">
        <w:t>o de crédito consignado descontada diretamente de seu benefício previdenciá</w:t>
      </w:r>
      <w:r w:rsidRPr="005019B4">
        <w:t>rio, na expectativa legítima de que os descontos correspondessem exclusivamente às parcelas do empréstimo efetivamente contratado.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Pr="00FD1050" w:rsidRDefault="001B18FC" w:rsidP="00FD1050">
      <w:pPr>
        <w:spacing w:line="300" w:lineRule="auto"/>
        <w:ind w:firstLine="1418"/>
        <w:jc w:val="both"/>
        <w:rPr>
          <w:b/>
          <w:bCs/>
        </w:rPr>
      </w:pPr>
      <w:r w:rsidRPr="005019B4">
        <w:t>Ocorre que, ao realizar consulta ao Sistema Nacional de Seguros da SUSEP (SNS/SUSEP), a parte requerente foi surpreendida co</w:t>
      </w:r>
      <w:r w:rsidRPr="005019B4">
        <w:t>m a existência de apólice de seguro</w:t>
      </w:r>
      <w:r w:rsidR="00F6374F">
        <w:t xml:space="preserve"> prestamista</w:t>
      </w:r>
      <w:r w:rsidRPr="005019B4">
        <w:t xml:space="preserve"> vinculada ao seu CPF — </w:t>
      </w:r>
      <w:r w:rsidRPr="005019B4">
        <w:rPr>
          <w:b/>
          <w:bCs/>
        </w:rPr>
        <w:t xml:space="preserve">Apólice nº </w:t>
      </w:r>
      <w:r w:rsidR="00F6374F">
        <w:rPr>
          <w:b/>
          <w:bCs/>
        </w:rPr>
        <w:t xml:space="preserve">{{numero_apolice}}, ambas emitidas pela requerida</w:t>
      </w:r>
      <w:r w:rsidRPr="005019B4">
        <w:t>, produto q</w:t>
      </w:r>
      <w:r w:rsidRPr="005019B4">
        <w:t>ue jamais contratou, solicitou ou autorizou de forma expressa, livre e informada</w:t>
      </w:r>
      <w:r w:rsidR="00FC00FA">
        <w:t>;</w:t>
      </w:r>
    </w:p>
    <w:p w:rsidR="00BB1CD8" w:rsidRDefault="00BB1CD8" w:rsidP="00281C91">
      <w:pPr>
        <w:spacing w:line="300" w:lineRule="auto"/>
        <w:jc w:val="both"/>
      </w:pPr>
    </w:p>
    <w:p w:rsidR="00281C91" w:rsidRDefault="00F6374F" w:rsidP="00667382">
      <w:pPr>
        <w:spacing w:line="300" w:lineRule="auto"/>
        <w:jc w:val="center"/>
      </w:pPr>
      <w:r w:rsidRPr="001132DF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" o:spid="_x0000_i1025" type="#_x0000_t75" style="width:425.25pt;height:167.25pt;visibility:visible">
            <v:imagedata r:id="rId9" o:title=""/>
          </v:shape>
        </w:pict>
      </w:r>
    </w:p>
    <w:p w:rsidR="00281C91" w:rsidRDefault="00FC00FA" w:rsidP="00281C91">
      <w:pPr>
        <w:spacing w:line="300" w:lineRule="auto"/>
        <w:jc w:val="both"/>
      </w:pPr>
      <w:r>
        <w:t xml:space="preserve">                      </w:t>
      </w:r>
    </w:p>
    <w:p w:rsidR="007D760D" w:rsidRDefault="00FC00FA" w:rsidP="00281C91">
      <w:pPr>
        <w:spacing w:line="300" w:lineRule="auto"/>
        <w:ind w:firstLine="1418"/>
        <w:jc w:val="both"/>
      </w:pPr>
      <w:r>
        <w:t xml:space="preserve"> </w:t>
      </w:r>
      <w:r w:rsidR="001B18FC" w:rsidRPr="005019B4">
        <w:t>O seguro foi acoplado à operação de crédito consignado sem proposta individualizada, sem aceite específico, sem entrega de certificado individual e sem qualquer informação prévia acerca de coberturas, exclusões, carências, vigên</w:t>
      </w:r>
      <w:r w:rsidR="001B18FC" w:rsidRPr="005019B4">
        <w:t>cia ou valor do prêmio. A parte requerente desconhecia, até a referida consulta, a própria condição de segurada — circunstância que, por si só, revela a ausência completa do c</w:t>
      </w:r>
      <w:r w:rsidR="001B18FC" w:rsidRPr="005019B4">
        <w:t>onsentimento que a lei exige para a formação válida do contrato de seguro.</w:t>
      </w:r>
    </w:p>
    <w:p w:rsidR="005019B4" w:rsidRP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 xml:space="preserve">Mais </w:t>
      </w:r>
      <w:r w:rsidRPr="005019B4">
        <w:t xml:space="preserve">do que a ausência de manifestação de vontade, há vício de origem ainda mais grave e independente: </w:t>
      </w:r>
      <w:r w:rsidRPr="005019B4">
        <w:rPr>
          <w:b/>
          <w:bCs/>
        </w:rPr>
        <w:t>a inclusão do prêmio de seguro nos descontos do empréstimo consignado de beneficiário do INSS é expressamente vedada por norma cogente</w:t>
      </w:r>
      <w:r w:rsidRPr="005019B4">
        <w:t xml:space="preserve">, </w:t>
      </w:r>
      <w:r w:rsidRPr="00D54F23">
        <w:rPr>
          <w:b/>
          <w:bCs/>
        </w:rPr>
        <w:t>a saber, o art. 12, in</w:t>
      </w:r>
      <w:r w:rsidRPr="00D54F23">
        <w:rPr>
          <w:b/>
          <w:bCs/>
        </w:rPr>
        <w:t>ciso V, da Instrução Normativa PRES/INSS nº 138/2022.</w:t>
      </w:r>
      <w:r w:rsidRPr="005019B4">
        <w:t xml:space="preserve"> Vale dizer, ainda que se cogitasse de algum aceite</w:t>
      </w:r>
      <w:r w:rsidR="00D54F23">
        <w:t xml:space="preserve">, </w:t>
      </w:r>
      <w:r w:rsidRPr="005019B4">
        <w:t>o que não houve</w:t>
      </w:r>
      <w:r w:rsidR="00D54F23">
        <w:t>,</w:t>
      </w:r>
      <w:r w:rsidRPr="005019B4">
        <w:t xml:space="preserve"> a cobrança permaneceria ilícita, pois a norma previd</w:t>
      </w:r>
      <w:r w:rsidRPr="005019B4">
        <w:t>enciária proíbe, de modo objetivo, que o custo securitário seja embutido nos desc</w:t>
      </w:r>
      <w:r w:rsidRPr="005019B4">
        <w:t>ontos da consignação.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>Como o prêmio foi diluído na operação, sem rubrica autônoma e discriminada no extrato do benefício, o valor exato cobrado a esse título somente poderá ser apurado mediante exibição do contrato de crédito, da planilha de composição da</w:t>
      </w:r>
      <w:r w:rsidRPr="005019B4">
        <w:t>s parcelas e do histórico de repasses à seguradora</w:t>
      </w:r>
      <w:r w:rsidR="00D54F23">
        <w:t xml:space="preserve">, </w:t>
      </w:r>
      <w:r w:rsidRPr="005019B4">
        <w:t>documentos que se encontram em poder exclusivo da requerida e de sua parceira financeira, razão pela qual sua exibição é de</w:t>
      </w:r>
      <w:r w:rsidRPr="005019B4">
        <w:t>sde logo requerida.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Default="001B18FC" w:rsidP="005019B4">
      <w:pPr>
        <w:spacing w:line="300" w:lineRule="auto"/>
        <w:ind w:firstLine="1418"/>
        <w:jc w:val="both"/>
      </w:pPr>
      <w:r w:rsidRPr="005019B4">
        <w:t xml:space="preserve">A conduta de inserir cobrança securitária não solicitada em </w:t>
      </w:r>
      <w:r w:rsidRPr="005019B4">
        <w:t xml:space="preserve">operação de crédito consignado destinada a pessoa idosa e aposentada, mediante o uso de seus dados pessoais e previdenciários, configura prática comercial abusiva e impõe a tutela jurisdicional, com a </w:t>
      </w:r>
      <w:r w:rsidRPr="00D54F23">
        <w:rPr>
          <w:b/>
          <w:bCs/>
        </w:rPr>
        <w:t>(i)</w:t>
      </w:r>
      <w:r w:rsidRPr="005019B4">
        <w:t xml:space="preserve"> declaração de nulidade do vínculo securitário, </w:t>
      </w:r>
      <w:r w:rsidRPr="00D54F23">
        <w:rPr>
          <w:b/>
          <w:bCs/>
        </w:rPr>
        <w:t>(</w:t>
      </w:r>
      <w:proofErr w:type="spellStart"/>
      <w:r w:rsidRPr="00D54F23">
        <w:rPr>
          <w:b/>
          <w:bCs/>
        </w:rPr>
        <w:t>ii</w:t>
      </w:r>
      <w:proofErr w:type="spellEnd"/>
      <w:r w:rsidRPr="00D54F23">
        <w:rPr>
          <w:b/>
          <w:bCs/>
        </w:rPr>
        <w:t>)</w:t>
      </w:r>
      <w:r w:rsidRPr="005019B4">
        <w:t xml:space="preserve"> restituição dos valores indevidamente cobrados e </w:t>
      </w:r>
      <w:r w:rsidRPr="00D54F23">
        <w:rPr>
          <w:b/>
          <w:bCs/>
        </w:rPr>
        <w:t>(</w:t>
      </w:r>
      <w:proofErr w:type="spellStart"/>
      <w:r w:rsidRPr="00D54F23">
        <w:rPr>
          <w:b/>
          <w:bCs/>
        </w:rPr>
        <w:t>iii</w:t>
      </w:r>
      <w:proofErr w:type="spellEnd"/>
      <w:r w:rsidRPr="00D54F23">
        <w:rPr>
          <w:b/>
          <w:bCs/>
        </w:rPr>
        <w:t>)</w:t>
      </w:r>
      <w:r w:rsidRPr="005019B4">
        <w:t xml:space="preserve"> reparação dos danos morais suportados, conforme se demonstrará.</w:t>
      </w:r>
    </w:p>
    <w:p w:rsidR="005019B4" w:rsidRP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D54F23">
      <w:pPr>
        <w:pBdr>
          <w:top w:val="single" w:sz="12" w:space="1" w:color="000000" w:shadow="1"/>
          <w:left w:val="single" w:sz="12" w:space="4" w:color="000000" w:shadow="1"/>
          <w:bottom w:val="single" w:sz="12" w:space="1" w:color="000000" w:shadow="1"/>
          <w:right w:val="single" w:sz="12" w:space="4" w:color="000000" w:shadow="1"/>
        </w:pBdr>
        <w:shd w:val="clear" w:color="auto" w:fill="F2F2F2"/>
        <w:spacing w:line="300" w:lineRule="auto"/>
        <w:jc w:val="center"/>
      </w:pPr>
      <w:r w:rsidRPr="005019B4">
        <w:rPr>
          <w:b/>
          <w:bCs/>
        </w:rPr>
        <w:t>3 – DO DIREITO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5019B4" w:rsidRPr="005019B4" w:rsidRDefault="005019B4" w:rsidP="00D54F23">
      <w:pPr>
        <w:pBdr>
          <w:top w:val="single" w:sz="12" w:space="1" w:color="000000" w:shadow="1"/>
          <w:left w:val="single" w:sz="12" w:space="4" w:color="000000" w:shadow="1"/>
          <w:bottom w:val="single" w:sz="12" w:space="1" w:color="000000" w:shadow="1"/>
          <w:right w:val="single" w:sz="12" w:space="4" w:color="000000" w:shadow="1"/>
        </w:pBdr>
        <w:shd w:val="clear" w:color="auto" w:fill="F2F2F2"/>
        <w:spacing w:line="300" w:lineRule="auto"/>
        <w:jc w:val="both"/>
      </w:pPr>
      <w:r w:rsidRPr="005019B4">
        <w:rPr>
          <w:b/>
          <w:bCs/>
        </w:rPr>
        <w:t>3.1 – DA RELAÇÃO DE CONSUMO, DA VULNERABILIDADE QUALIFICADA E DA RESPONSABILIDADE SOLIDÁRIA</w:t>
      </w:r>
    </w:p>
    <w:p w:rsidR="005019B4" w:rsidRDefault="005019B4" w:rsidP="005019B4">
      <w:pPr>
        <w:spacing w:line="300" w:lineRule="auto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>A relação jurídica em exam</w:t>
      </w:r>
      <w:r w:rsidRPr="005019B4">
        <w:t>e possui inequívoca natureza consumerista, submetendo-se integralmente às disposições do Código de Defesa do Consumidor, porquanto presentes os requisitos dos arts. 2º e 3º da Lei nº 8.078/1990. A parte requerente é consumidora, destinatária final do servi</w:t>
      </w:r>
      <w:r w:rsidRPr="005019B4">
        <w:t>ço</w:t>
      </w:r>
      <w:r w:rsidR="00D54F23">
        <w:t>, enquanto,</w:t>
      </w:r>
      <w:r w:rsidRPr="005019B4">
        <w:t xml:space="preserve"> a requerida, por sua vez, é fornecedora que explora atividade econômica de comercialização de seguros, atraindo a incidência do microssistema protetivo, inclusiv</w:t>
      </w:r>
      <w:r w:rsidRPr="005019B4">
        <w:t>e quanto à responsabilidade objetiva prevista no art. 14 do CDC.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>A matéria, adem</w:t>
      </w:r>
      <w:r w:rsidRPr="005019B4">
        <w:t xml:space="preserve">ais, encontra-se sumulada: </w:t>
      </w:r>
      <w:r w:rsidRPr="00D54F23">
        <w:t>o Código de Defesa do Consumidor é aplicável às instituições financeiras</w:t>
      </w:r>
      <w:r w:rsidRPr="005019B4">
        <w:t xml:space="preserve"> (Súmula 297 do STJ). A seguradora e a instituição financeira que viabilizou a operação integram a mesma cadeia de fornecimento e respondem solidariamente pe</w:t>
      </w:r>
      <w:r w:rsidRPr="005019B4">
        <w:t>los danos causados, nos termos do art. 7º, parágrafo único, e do art. 25, §1º, do CDC, de modo que a presente demanda pode ser dirigida contra qualquer dos integrantes dessa c</w:t>
      </w:r>
      <w:r w:rsidRPr="005019B4">
        <w:t>adeia.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Default="001B18FC" w:rsidP="005019B4">
      <w:pPr>
        <w:spacing w:line="300" w:lineRule="auto"/>
        <w:ind w:firstLine="1418"/>
        <w:jc w:val="both"/>
      </w:pPr>
      <w:r w:rsidRPr="005019B4">
        <w:t xml:space="preserve">Sobreleva notar que a vulnerabilidade da parte requerente é </w:t>
      </w:r>
      <w:r w:rsidRPr="005019B4">
        <w:rPr>
          <w:b/>
          <w:bCs/>
        </w:rPr>
        <w:t>duplamente qu</w:t>
      </w:r>
      <w:r w:rsidRPr="005019B4">
        <w:rPr>
          <w:b/>
          <w:bCs/>
        </w:rPr>
        <w:t>alificada</w:t>
      </w:r>
      <w:r w:rsidR="00D54F23">
        <w:t xml:space="preserve">, pois </w:t>
      </w:r>
      <w:r w:rsidRPr="005019B4">
        <w:t>além da vulnerabilidade presumida de todo consumidor, ostenta a condição de pessoa idosa, protegida pela Lei nº 10.741/2003 (Estatuto da Pessoa Idosa), circunstância que amplifica o dever de cuidado, lealdade e informação imposto à forneced</w:t>
      </w:r>
      <w:r w:rsidRPr="005019B4">
        <w:t>ora, e que deve ser sopesada tanto na inversão do ônus probatório quanto no arbitramento da reparação.</w:t>
      </w:r>
    </w:p>
    <w:p w:rsidR="005019B4" w:rsidRP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D54F23">
      <w:pPr>
        <w:pBdr>
          <w:top w:val="single" w:sz="12" w:space="1" w:color="000000" w:shadow="1"/>
          <w:left w:val="single" w:sz="12" w:space="0" w:color="000000" w:shadow="1"/>
          <w:bottom w:val="single" w:sz="12" w:space="1" w:color="000000" w:shadow="1"/>
          <w:right w:val="single" w:sz="12" w:space="4" w:color="000000" w:shadow="1"/>
        </w:pBdr>
        <w:shd w:val="clear" w:color="auto" w:fill="F2F2F2"/>
        <w:spacing w:line="300" w:lineRule="auto"/>
        <w:jc w:val="both"/>
      </w:pPr>
      <w:r w:rsidRPr="005019B4">
        <w:rPr>
          <w:b/>
          <w:bCs/>
        </w:rPr>
        <w:t>3.2 – DA ILICITUDE OBJETIVA DECORRENTE DA VIOLAÇÃO AO ART. 12, V, DA IN</w:t>
      </w:r>
      <w:r w:rsidRPr="005019B4">
        <w:rPr>
          <w:b/>
          <w:bCs/>
        </w:rPr>
        <w:t>STRUÇÃO NORMATIVA INSS Nº 138/2022 – NULIDADE INDEPENDENTEMENTE DE ANUÊNCIA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>A pr</w:t>
      </w:r>
      <w:r w:rsidRPr="005019B4">
        <w:t>etensão deduzida encontra fundamento, primordialmente, na ilicitude objetiva da conduta da requerida, que vinculou produto securitário aos descontos da operação de crédito consignado da parte autora, em frontal desacordo com a vedação expressamente estabel</w:t>
      </w:r>
      <w:r w:rsidRPr="005019B4">
        <w:t>ecida pelo art. 12, inciso V, da Instrução Normativa PRES/INSS nº 138/2022:</w:t>
      </w:r>
    </w:p>
    <w:p w:rsidR="005019B4" w:rsidRDefault="005019B4" w:rsidP="005019B4">
      <w:pPr>
        <w:spacing w:line="300" w:lineRule="auto"/>
        <w:ind w:left="1418" w:right="567"/>
        <w:jc w:val="both"/>
        <w:rPr>
          <w:b/>
          <w:bCs/>
          <w:i/>
          <w:iCs/>
        </w:rPr>
      </w:pPr>
    </w:p>
    <w:p w:rsidR="005019B4" w:rsidRDefault="001B18FC" w:rsidP="005019B4">
      <w:pPr>
        <w:ind w:left="2268" w:right="567"/>
        <w:jc w:val="both"/>
        <w:rPr>
          <w:b/>
          <w:bCs/>
          <w:sz w:val="20"/>
          <w:szCs w:val="20"/>
        </w:rPr>
      </w:pPr>
      <w:r w:rsidRPr="005019B4">
        <w:rPr>
          <w:b/>
          <w:bCs/>
          <w:sz w:val="20"/>
          <w:szCs w:val="20"/>
        </w:rPr>
        <w:t xml:space="preserve">Art. 12. (...) </w:t>
      </w:r>
    </w:p>
    <w:p w:rsidR="007D760D" w:rsidRPr="005019B4" w:rsidRDefault="001B18FC" w:rsidP="005019B4">
      <w:pPr>
        <w:ind w:left="2268" w:right="567"/>
        <w:jc w:val="both"/>
        <w:rPr>
          <w:sz w:val="20"/>
          <w:szCs w:val="20"/>
        </w:rPr>
      </w:pPr>
      <w:r w:rsidRPr="005019B4">
        <w:rPr>
          <w:b/>
          <w:bCs/>
          <w:sz w:val="20"/>
          <w:szCs w:val="20"/>
        </w:rPr>
        <w:t xml:space="preserve">V – é vedada a inclusão de prêmio de seguros destinados à proteção da operação de </w:t>
      </w:r>
      <w:r w:rsidRPr="005019B4">
        <w:rPr>
          <w:b/>
          <w:bCs/>
          <w:sz w:val="20"/>
          <w:szCs w:val="20"/>
        </w:rPr>
        <w:t>empréstimo pessoal consignado nos descontos relativos a empréstimos consignados (</w:t>
      </w:r>
      <w:r w:rsidRPr="005019B4">
        <w:rPr>
          <w:b/>
          <w:bCs/>
          <w:sz w:val="20"/>
          <w:szCs w:val="20"/>
        </w:rPr>
        <w:t>seguro prestamista).</w:t>
      </w:r>
      <w:r w:rsidR="005019B4">
        <w:rPr>
          <w:b/>
          <w:bCs/>
          <w:sz w:val="20"/>
          <w:szCs w:val="20"/>
        </w:rPr>
        <w:t xml:space="preserve"> </w:t>
      </w:r>
      <w:r w:rsidR="005019B4">
        <w:rPr>
          <w:sz w:val="20"/>
          <w:szCs w:val="20"/>
        </w:rPr>
        <w:t>-grifo nosso-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>Trata-se de norma de caráter cogente, editada pelo INSS no exercício da competência regulamentar que lhe confere o art. 6º, §1º, da Lei nº 10.820/2003, justamente com a finalidade de resguardar os beneficiários da Previd</w:t>
      </w:r>
      <w:r w:rsidRPr="005019B4">
        <w:t>ência</w:t>
      </w:r>
      <w:r w:rsidR="00D54F23">
        <w:t>,</w:t>
      </w:r>
      <w:r w:rsidRPr="005019B4">
        <w:t xml:space="preserve"> reconhecidamente vulneráveis</w:t>
      </w:r>
      <w:r w:rsidR="00D54F23">
        <w:t>,</w:t>
      </w:r>
      <w:r w:rsidRPr="005019B4">
        <w:t xml:space="preserve"> contra práticas aptas a ampliar indevidamente o custo do crédito. A relevância da norma reside em seu caráter imperativo: a proibição nela</w:t>
      </w:r>
      <w:r w:rsidRPr="005019B4">
        <w:t xml:space="preserve"> contida não se submete à livre disposição das partes, tampouco pode ser afastada</w:t>
      </w:r>
      <w:r w:rsidRPr="005019B4">
        <w:t xml:space="preserve"> por cláusula contratual, termo de adesão ou declaração de ciência eventualmente firmada pelo consumidor.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>Daí decorre consequência de extrema importância para o deslinde da causa</w:t>
      </w:r>
      <w:r w:rsidR="00D54F23">
        <w:t>,</w:t>
      </w:r>
      <w:r w:rsidRPr="005019B4">
        <w:t xml:space="preserve"> </w:t>
      </w:r>
      <w:r w:rsidRPr="005019B4">
        <w:rPr>
          <w:b/>
          <w:bCs/>
        </w:rPr>
        <w:t>ainda que a requerida venha a sustentar a existência de algum consentimento</w:t>
      </w:r>
      <w:r w:rsidRPr="005019B4">
        <w:t xml:space="preserve"> para a contratação do seguro, tal circunstância não teria o condão de convalidar prática expressamente vedada pelo ordenamento. Nas relações regidas por normas de ordem públi</w:t>
      </w:r>
      <w:r w:rsidRPr="005019B4">
        <w:t>ca, a autonomia privada encontra limites intransponíveis, atraindo a incidência d</w:t>
      </w:r>
      <w:r w:rsidRPr="005019B4">
        <w:t>os arts. 51, incisos I e IV, do CDC, e do art. 166, incisos VI e VII, do Código Civil, que consagram a nulidade dos atos praticados em desconformidade com norma imperativa.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>No caso concreto, a irregularidade emerge dos próprios elementos de prova</w:t>
      </w:r>
      <w:r w:rsidR="00D54F23">
        <w:t xml:space="preserve">, pois </w:t>
      </w:r>
      <w:r w:rsidRPr="005019B4">
        <w:t xml:space="preserve">a </w:t>
      </w:r>
      <w:r w:rsidRPr="005019B4">
        <w:t>consulta ao SNS/SUSEP demonstra a existência de apólice vinculada ao CPF da parte autora, atrelada a operação de crédito consignado descontada de benefício previdenciário</w:t>
      </w:r>
      <w:r w:rsidR="00D54F23">
        <w:t xml:space="preserve">, </w:t>
      </w:r>
      <w:r w:rsidRPr="005019B4">
        <w:t>pre</w:t>
      </w:r>
      <w:r w:rsidRPr="005019B4">
        <w:t>cisamente a hipótese alcançada pela vedação normativa. Comprovada a vinculação do</w:t>
      </w:r>
      <w:r w:rsidRPr="005019B4">
        <w:t xml:space="preserve"> produto securitário aos descontos da consignação, impõe-se o reconhecimento da nulidade e a restituição dos valores, como consequência natural da própria ilegalidade constatada, independentemente de qualquer investigação acerca da vontade do consumidor.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E339E9" w:rsidRDefault="001B18FC" w:rsidP="00E339E9">
      <w:pPr>
        <w:spacing w:line="300" w:lineRule="auto"/>
        <w:ind w:firstLine="1418"/>
        <w:jc w:val="both"/>
      </w:pPr>
      <w:r w:rsidRPr="005019B4">
        <w:t>A jurisprudência vem reconhecendo a incidência direta da referida norma para declarar a ilegalidade de seguros embutidos em operações de crédito consignado de beneficiários do</w:t>
      </w:r>
      <w:r w:rsidRPr="005019B4">
        <w:t xml:space="preserve"> INSS, determinando a devolução das quantias cobradas.</w:t>
      </w:r>
    </w:p>
    <w:p w:rsidR="00E339E9" w:rsidRDefault="00E339E9" w:rsidP="00E339E9">
      <w:pPr>
        <w:spacing w:line="300" w:lineRule="auto"/>
        <w:ind w:firstLine="1418"/>
        <w:jc w:val="both"/>
      </w:pPr>
    </w:p>
    <w:p w:rsidR="00E339E9" w:rsidRDefault="00E339E9" w:rsidP="00E339E9">
      <w:pPr>
        <w:spacing w:line="300" w:lineRule="auto"/>
        <w:ind w:firstLine="1418"/>
        <w:jc w:val="both"/>
      </w:pPr>
      <w:r>
        <w:t xml:space="preserve">Nesse sentido, destacamos decisão proferida nos autos do processo </w:t>
      </w:r>
      <w:r w:rsidRPr="002A4669">
        <w:rPr>
          <w:b/>
          <w:bCs/>
        </w:rPr>
        <w:t>5003138-88.2025.8.13.0287</w:t>
      </w:r>
      <w:r>
        <w:t xml:space="preserve">, que tramita perante a </w:t>
      </w:r>
      <w:r w:rsidRPr="002A4669">
        <w:rPr>
          <w:b/>
          <w:bCs/>
        </w:rPr>
        <w:t>02ª Vara Cível e de Cartas Precatórias Cíveis da Comarca de Guaxupé/MG</w:t>
      </w:r>
      <w:r>
        <w:t xml:space="preserve">, onde em caso semelhante, foi reconhecida a ilegalidade do seguro, por afronta a Instrução Normativa 138/2022 do INSS, confira-se: </w:t>
      </w:r>
    </w:p>
    <w:p w:rsidR="00E339E9" w:rsidRDefault="00E339E9" w:rsidP="00E339E9">
      <w:pPr>
        <w:spacing w:line="300" w:lineRule="auto"/>
        <w:ind w:firstLine="1418"/>
        <w:jc w:val="both"/>
      </w:pPr>
    </w:p>
    <w:p w:rsidR="00E339E9" w:rsidRPr="006E6659" w:rsidRDefault="00E339E9" w:rsidP="00E339E9">
      <w:pPr>
        <w:ind w:left="2268"/>
        <w:jc w:val="both"/>
        <w:rPr>
          <w:sz w:val="20"/>
          <w:szCs w:val="20"/>
        </w:rPr>
      </w:pPr>
      <w:r w:rsidRPr="006E6659">
        <w:rPr>
          <w:sz w:val="20"/>
          <w:szCs w:val="20"/>
        </w:rPr>
        <w:t>“(...)</w:t>
      </w:r>
    </w:p>
    <w:p w:rsidR="00E339E9" w:rsidRPr="007A0427" w:rsidRDefault="00E339E9" w:rsidP="00E339E9">
      <w:pPr>
        <w:ind w:left="2268"/>
        <w:jc w:val="both"/>
        <w:rPr>
          <w:b/>
          <w:bCs/>
          <w:sz w:val="20"/>
          <w:szCs w:val="20"/>
        </w:rPr>
      </w:pPr>
      <w:r w:rsidRPr="007A0427">
        <w:rPr>
          <w:b/>
          <w:bCs/>
          <w:sz w:val="20"/>
          <w:szCs w:val="20"/>
        </w:rPr>
        <w:t>4.2. Da Ilegalidade da Cobrança de Seguro Prestamista e da Venda Casada</w:t>
      </w:r>
    </w:p>
    <w:p w:rsidR="00E339E9" w:rsidRDefault="00E339E9" w:rsidP="00E339E9">
      <w:pPr>
        <w:ind w:left="2268"/>
        <w:jc w:val="both"/>
        <w:rPr>
          <w:sz w:val="20"/>
          <w:szCs w:val="20"/>
        </w:rPr>
      </w:pPr>
    </w:p>
    <w:p w:rsidR="00E339E9" w:rsidRPr="006E6659" w:rsidRDefault="00E339E9" w:rsidP="00E339E9">
      <w:pPr>
        <w:ind w:left="2268"/>
        <w:jc w:val="both"/>
        <w:rPr>
          <w:sz w:val="20"/>
          <w:szCs w:val="20"/>
        </w:rPr>
      </w:pPr>
      <w:r w:rsidRPr="006E6659">
        <w:rPr>
          <w:sz w:val="20"/>
          <w:szCs w:val="20"/>
        </w:rPr>
        <w:t>A controvérsia central reside na legalidade da cobrança do Seguro Prestamista (Apólice nº 717719502991237539), que a Autora alega configurar venda casada e ter sido imposta sem sua devida anuência. Os documentos dos autos revelam a contratação de diversos empréstimos consignados pela Autora, uma aposentada com renda comprometida.</w:t>
      </w:r>
    </w:p>
    <w:p w:rsidR="00E339E9" w:rsidRDefault="00E339E9" w:rsidP="00E339E9">
      <w:pPr>
        <w:ind w:left="2268"/>
        <w:jc w:val="both"/>
        <w:rPr>
          <w:sz w:val="20"/>
          <w:szCs w:val="20"/>
        </w:rPr>
      </w:pPr>
    </w:p>
    <w:p w:rsidR="00E339E9" w:rsidRPr="006E6659" w:rsidRDefault="00E339E9" w:rsidP="00E339E9">
      <w:pPr>
        <w:ind w:left="2268"/>
        <w:jc w:val="both"/>
        <w:rPr>
          <w:sz w:val="20"/>
          <w:szCs w:val="20"/>
        </w:rPr>
      </w:pPr>
      <w:r w:rsidRPr="006E6659">
        <w:rPr>
          <w:sz w:val="20"/>
          <w:szCs w:val="20"/>
        </w:rPr>
        <w:t>O extrato de empréstimo consignado (ID: 10452323806) e o histórico de créditos (ID: 10452320791) demonstram a existência de múltiplos contratos de empréstimo e a cobrança de rubricas diversas no benefício da Autora. A Apólice de Seguro Prestamista (ID: 10452323058), emitida pela Generali Brasil Seguros S.A., em favor do Banco Agibank S.A. como estipulante, indica um prêmio de R$ 122,21 e vigência anual de 19/01/2025 a 19/01/2026. A origem da averbação do contrato consignado número 1522159101, conforme o HISCON do INSS, ocorreu em 19/01/2025, a mesma data de início da vigência do seguro.</w:t>
      </w:r>
    </w:p>
    <w:p w:rsidR="00E339E9" w:rsidRDefault="00E339E9" w:rsidP="00E339E9">
      <w:pPr>
        <w:ind w:left="2268"/>
        <w:jc w:val="both"/>
        <w:rPr>
          <w:sz w:val="20"/>
          <w:szCs w:val="20"/>
        </w:rPr>
      </w:pPr>
    </w:p>
    <w:p w:rsidR="00E339E9" w:rsidRPr="006E6659" w:rsidRDefault="00E339E9" w:rsidP="00E339E9">
      <w:pPr>
        <w:ind w:left="2268"/>
        <w:jc w:val="both"/>
        <w:rPr>
          <w:sz w:val="20"/>
          <w:szCs w:val="20"/>
        </w:rPr>
      </w:pPr>
      <w:r w:rsidRPr="006E6659">
        <w:rPr>
          <w:sz w:val="20"/>
          <w:szCs w:val="20"/>
        </w:rPr>
        <w:t>A prática de condicionar a concessão de crédito à contratação de seguro com a própria instituição financeira ou com seguradora por ela indicada configura a denominada “venda casada”, prática vedada pelo Art. </w:t>
      </w:r>
      <w:hyperlink r:id="rId10" w:tooltip="Art. 39 da Lei nº 8.078, de 11 de setembro de 1990" w:history="1">
        <w:r w:rsidRPr="006E6659">
          <w:rPr>
            <w:rStyle w:val="Hyperlink"/>
            <w:color w:val="auto"/>
            <w:sz w:val="20"/>
            <w:szCs w:val="20"/>
            <w:u w:val="none"/>
          </w:rPr>
          <w:t>39</w:t>
        </w:r>
      </w:hyperlink>
      <w:r w:rsidRPr="006E6659">
        <w:rPr>
          <w:sz w:val="20"/>
          <w:szCs w:val="20"/>
        </w:rPr>
        <w:t>, </w:t>
      </w:r>
      <w:hyperlink r:id="rId11" w:tooltip="Inciso I, art. 39 da Lei nº 8.078, de 11 de setembro de 1990" w:history="1">
        <w:r w:rsidRPr="006E6659">
          <w:rPr>
            <w:rStyle w:val="Hyperlink"/>
            <w:color w:val="auto"/>
            <w:sz w:val="20"/>
            <w:szCs w:val="20"/>
            <w:u w:val="none"/>
          </w:rPr>
          <w:t>I</w:t>
        </w:r>
      </w:hyperlink>
      <w:r w:rsidRPr="006E6659">
        <w:rPr>
          <w:sz w:val="20"/>
          <w:szCs w:val="20"/>
        </w:rPr>
        <w:t>, do </w:t>
      </w:r>
      <w:hyperlink r:id="rId12" w:tooltip="LEI Nº 8.078, DE 11 DE SETEMBRO DE 1990" w:history="1">
        <w:r w:rsidRPr="006E6659">
          <w:rPr>
            <w:rStyle w:val="Hyperlink"/>
            <w:color w:val="auto"/>
            <w:sz w:val="20"/>
            <w:szCs w:val="20"/>
            <w:u w:val="none"/>
          </w:rPr>
          <w:t>Código de Defesa do Consumidor</w:t>
        </w:r>
      </w:hyperlink>
      <w:r w:rsidRPr="006E6659">
        <w:rPr>
          <w:sz w:val="20"/>
          <w:szCs w:val="20"/>
        </w:rPr>
        <w:t>. Este entendimento foi consolidado pelo Superior Tribunal de Justiça no julgamento dos </w:t>
      </w:r>
      <w:hyperlink r:id="rId13" w:history="1">
        <w:r w:rsidRPr="006E6659">
          <w:rPr>
            <w:rStyle w:val="Hyperlink"/>
            <w:color w:val="auto"/>
            <w:sz w:val="20"/>
            <w:szCs w:val="20"/>
            <w:u w:val="none"/>
          </w:rPr>
          <w:t>Recursos Especiais nº 1.639.320/SP</w:t>
        </w:r>
      </w:hyperlink>
      <w:r w:rsidRPr="006E6659">
        <w:rPr>
          <w:sz w:val="20"/>
          <w:szCs w:val="20"/>
        </w:rPr>
        <w:t> e </w:t>
      </w:r>
      <w:hyperlink r:id="rId14" w:history="1">
        <w:r w:rsidRPr="006E6659">
          <w:rPr>
            <w:rStyle w:val="Hyperlink"/>
            <w:color w:val="auto"/>
            <w:sz w:val="20"/>
            <w:szCs w:val="20"/>
            <w:u w:val="none"/>
          </w:rPr>
          <w:t>1.639.259/SP</w:t>
        </w:r>
      </w:hyperlink>
      <w:r w:rsidRPr="006E6659">
        <w:rPr>
          <w:sz w:val="20"/>
          <w:szCs w:val="20"/>
        </w:rPr>
        <w:t>, sob o rito dos recursos repetitivos (Tema 972), que estabeleceu que “nos contratos bancários em geral, o consumidor não pode ser compelido a contratar seguro com a instituição financeira ou com seguradora por ela indicada”. A alegação do Réu de que a contratação foi autônoma e devidamente informada é fragilizada pela ausência de comprovação eficaz da livre escolha da consumidora.</w:t>
      </w:r>
    </w:p>
    <w:p w:rsidR="00E339E9" w:rsidRDefault="00E339E9" w:rsidP="00E339E9">
      <w:pPr>
        <w:ind w:left="2268"/>
        <w:jc w:val="both"/>
        <w:rPr>
          <w:sz w:val="20"/>
          <w:szCs w:val="20"/>
        </w:rPr>
      </w:pPr>
    </w:p>
    <w:p w:rsidR="00E339E9" w:rsidRPr="006E6659" w:rsidRDefault="00E339E9" w:rsidP="00E339E9">
      <w:pPr>
        <w:ind w:left="2268"/>
        <w:jc w:val="both"/>
        <w:rPr>
          <w:sz w:val="20"/>
          <w:szCs w:val="20"/>
        </w:rPr>
      </w:pPr>
      <w:r w:rsidRPr="006E6659">
        <w:rPr>
          <w:sz w:val="20"/>
          <w:szCs w:val="20"/>
        </w:rPr>
        <w:t>A Autora, em sua impugnação, argumentou que o “suposto termo de adesão ao seguro prestamista” (ID: 10452323058) não possui certificação válida de assinatura digital nem elementos de autenticidade, como certificado digital ICP-Brasil, biometria vinculada ao contrato ou trilha de auditoria. Tais elementos são essenciais para garantir a autoria e integridade de documentos eletrônicos, conforme previsto nos artigos </w:t>
      </w:r>
      <w:hyperlink r:id="rId15" w:tooltip="Art. 1º da Medida Provisória nº 2.200, de 24 de agosto de 2001" w:history="1">
        <w:r w:rsidRPr="006E6659">
          <w:rPr>
            <w:rStyle w:val="Hyperlink"/>
            <w:color w:val="auto"/>
            <w:sz w:val="20"/>
            <w:szCs w:val="20"/>
            <w:u w:val="none"/>
          </w:rPr>
          <w:t>1º</w:t>
        </w:r>
      </w:hyperlink>
      <w:r w:rsidRPr="006E6659">
        <w:rPr>
          <w:sz w:val="20"/>
          <w:szCs w:val="20"/>
        </w:rPr>
        <w:t> e </w:t>
      </w:r>
      <w:hyperlink r:id="rId16" w:tooltip="Art. 10 da Medida Provisória nº 2.200, de 24 de agosto de 2001" w:history="1">
        <w:r w:rsidRPr="006E6659">
          <w:rPr>
            <w:rStyle w:val="Hyperlink"/>
            <w:color w:val="auto"/>
            <w:sz w:val="20"/>
            <w:szCs w:val="20"/>
            <w:u w:val="none"/>
          </w:rPr>
          <w:t>10</w:t>
        </w:r>
      </w:hyperlink>
      <w:r w:rsidRPr="006E6659">
        <w:rPr>
          <w:sz w:val="20"/>
          <w:szCs w:val="20"/>
        </w:rPr>
        <w:t>, </w:t>
      </w:r>
      <w:hyperlink r:id="rId17" w:tooltip="Parágrafo 1º, art. 10 da Medida Provisória nº 2.200, de 24 de agosto de 2001" w:history="1">
        <w:r w:rsidRPr="006E6659">
          <w:rPr>
            <w:rStyle w:val="Hyperlink"/>
            <w:color w:val="auto"/>
            <w:sz w:val="20"/>
            <w:szCs w:val="20"/>
            <w:u w:val="none"/>
          </w:rPr>
          <w:t>§ 1º</w:t>
        </w:r>
      </w:hyperlink>
      <w:r w:rsidRPr="006E6659">
        <w:rPr>
          <w:sz w:val="20"/>
          <w:szCs w:val="20"/>
        </w:rPr>
        <w:t>, da Medida Provisória nº </w:t>
      </w:r>
      <w:hyperlink r:id="rId18" w:tooltip="MEDIDA PROVISÓRIA Nº 2.200, DE 24 DE AGOSTO DE 2001" w:history="1">
        <w:r w:rsidRPr="006E6659">
          <w:rPr>
            <w:rStyle w:val="Hyperlink"/>
            <w:color w:val="auto"/>
            <w:sz w:val="20"/>
            <w:szCs w:val="20"/>
            <w:u w:val="none"/>
          </w:rPr>
          <w:t>2.200</w:t>
        </w:r>
      </w:hyperlink>
      <w:r w:rsidRPr="006E6659">
        <w:rPr>
          <w:sz w:val="20"/>
          <w:szCs w:val="20"/>
        </w:rPr>
        <w:t>-2/2001. A ausência de comprovação de que o Réu informou qual autoridade certificadora autenticou e validou a assinatura digital em questão compromete a validade da contratação. Além disso, a simples ausência de um campo de recusa no termo ou de alternativas de seguradora reforça a tese de imposição. O fato de o Banco Agibank figurar como estipulante e utilizar sua própria corretora (Agibank Corretora) para o seguro, sugere um conflito de interesses e a captação de comissões, o que é um indício de que a contratação não ocorreu de forma autônoma e imparcial.</w:t>
      </w:r>
    </w:p>
    <w:p w:rsidR="00E339E9" w:rsidRDefault="00E339E9" w:rsidP="00E339E9">
      <w:pPr>
        <w:ind w:left="2268"/>
        <w:jc w:val="both"/>
        <w:rPr>
          <w:sz w:val="20"/>
          <w:szCs w:val="20"/>
        </w:rPr>
      </w:pPr>
    </w:p>
    <w:p w:rsidR="00E339E9" w:rsidRPr="006E6659" w:rsidRDefault="00E339E9" w:rsidP="00E339E9">
      <w:pPr>
        <w:ind w:left="2268"/>
        <w:jc w:val="both"/>
        <w:rPr>
          <w:b/>
          <w:bCs/>
          <w:sz w:val="20"/>
          <w:szCs w:val="20"/>
        </w:rPr>
      </w:pPr>
      <w:r w:rsidRPr="006E6659">
        <w:rPr>
          <w:b/>
          <w:bCs/>
          <w:sz w:val="20"/>
          <w:szCs w:val="20"/>
        </w:rPr>
        <w:t>Ademais, a inclusão do seguro prestamista em empréstimos consignados averbados pelo INSS é expressamente vedada. O Art. 12, V, da Instrução Normativa INSS/PRES nº </w:t>
      </w:r>
      <w:hyperlink r:id="rId19" w:tooltip="INSTRUCAO NORMATIVA Nº 138, DE 10 DE NOVEMBRO DE 2022" w:history="1">
        <w:r w:rsidRPr="006E6659">
          <w:rPr>
            <w:rStyle w:val="Hyperlink"/>
            <w:b/>
            <w:bCs/>
            <w:color w:val="auto"/>
            <w:sz w:val="20"/>
            <w:szCs w:val="20"/>
            <w:u w:val="none"/>
          </w:rPr>
          <w:t>138</w:t>
        </w:r>
      </w:hyperlink>
      <w:r w:rsidRPr="006E6659">
        <w:rPr>
          <w:b/>
          <w:bCs/>
          <w:sz w:val="20"/>
          <w:szCs w:val="20"/>
        </w:rPr>
        <w:t>/2022, e o Art. 16, IV e V, da IN INSS/PRES nº 28/2008, proíbem a inclusão de prêmio de seguros destinados à proteção da operação de empréstimo pessoal consignado nos descontos relativos a esses empréstimos. A Lei nº </w:t>
      </w:r>
      <w:hyperlink r:id="rId20" w:tooltip="LEI Nº 10.820, DE 17 DE DEZEMBRO DE 2003" w:history="1">
        <w:r w:rsidRPr="006E6659">
          <w:rPr>
            <w:rStyle w:val="Hyperlink"/>
            <w:b/>
            <w:bCs/>
            <w:color w:val="auto"/>
            <w:sz w:val="20"/>
            <w:szCs w:val="20"/>
            <w:u w:val="none"/>
          </w:rPr>
          <w:t>10.820</w:t>
        </w:r>
      </w:hyperlink>
      <w:r w:rsidRPr="006E6659">
        <w:rPr>
          <w:b/>
          <w:bCs/>
          <w:sz w:val="20"/>
          <w:szCs w:val="20"/>
        </w:rPr>
        <w:t>/2003, em seu Art. </w:t>
      </w:r>
      <w:hyperlink r:id="rId21" w:tooltip="Art. 6º da Lei nº 10.820, de 17 de dezembro de 2003" w:history="1">
        <w:r w:rsidRPr="006E6659">
          <w:rPr>
            <w:rStyle w:val="Hyperlink"/>
            <w:b/>
            <w:bCs/>
            <w:color w:val="auto"/>
            <w:sz w:val="20"/>
            <w:szCs w:val="20"/>
            <w:u w:val="none"/>
          </w:rPr>
          <w:t>6º</w:t>
        </w:r>
      </w:hyperlink>
      <w:r w:rsidRPr="006E6659">
        <w:rPr>
          <w:b/>
          <w:bCs/>
          <w:sz w:val="20"/>
          <w:szCs w:val="20"/>
        </w:rPr>
        <w:t>, caput, determina que os descontos de prestações em folha de pagamento de benefícios previdenciários devem obedecer às Instruções Normativas do INSS. Portanto, a cobrança do seguro prestamista no benefício da Autora, além de configurar venda casada, contraria diretamente a legislação específica aplicável, revelando a ilicitude da prática.</w:t>
      </w:r>
    </w:p>
    <w:p w:rsidR="00E339E9" w:rsidRDefault="00E339E9" w:rsidP="00E339E9">
      <w:pPr>
        <w:ind w:left="2268"/>
        <w:jc w:val="both"/>
        <w:rPr>
          <w:sz w:val="20"/>
          <w:szCs w:val="20"/>
        </w:rPr>
      </w:pPr>
    </w:p>
    <w:p w:rsidR="00E339E9" w:rsidRPr="006E6659" w:rsidRDefault="00E339E9" w:rsidP="00E339E9">
      <w:pPr>
        <w:ind w:left="2268"/>
        <w:jc w:val="both"/>
        <w:rPr>
          <w:sz w:val="20"/>
          <w:szCs w:val="20"/>
        </w:rPr>
      </w:pPr>
      <w:r w:rsidRPr="006E6659">
        <w:rPr>
          <w:sz w:val="20"/>
          <w:szCs w:val="20"/>
        </w:rPr>
        <w:t>A despeito da alegação do Réu de que a Autora se beneficiou da cobertura do seguro, tal argumento não convalida a nulidade da contratação. A essência da venda casada não reside na ausência de benefício ao consumidor, mas na imposição de um produto ou serviço indesejado como condição para a obtenção de outro. Se a contratação é nula de origem, os valores cobrados a esse título são indevidos, independentemente da efetiva prestação dos serviços.</w:t>
      </w:r>
    </w:p>
    <w:p w:rsidR="00E339E9" w:rsidRDefault="00E339E9" w:rsidP="00E339E9">
      <w:pPr>
        <w:ind w:left="2268"/>
        <w:jc w:val="both"/>
        <w:rPr>
          <w:sz w:val="20"/>
          <w:szCs w:val="20"/>
        </w:rPr>
      </w:pPr>
    </w:p>
    <w:p w:rsidR="00E339E9" w:rsidRPr="006E6659" w:rsidRDefault="00E339E9" w:rsidP="00E339E9">
      <w:pPr>
        <w:ind w:left="2268"/>
        <w:jc w:val="both"/>
        <w:rPr>
          <w:sz w:val="20"/>
          <w:szCs w:val="20"/>
        </w:rPr>
      </w:pPr>
      <w:r w:rsidRPr="006E6659">
        <w:rPr>
          <w:b/>
          <w:bCs/>
          <w:sz w:val="20"/>
          <w:szCs w:val="20"/>
        </w:rPr>
        <w:t>Diante da ausência de demonstração cabal pelo Réu de que a Autora, em plena capacidade de escolha, anuiu de forma livre, consciente e informada à contratação do seguro prestamista, e considerando a expressa vedação normativa do INSS, concluo que a cobrança do referido seguro é ilegal e configura venda casada.</w:t>
      </w:r>
      <w:r>
        <w:rPr>
          <w:sz w:val="20"/>
          <w:szCs w:val="20"/>
        </w:rPr>
        <w:t xml:space="preserve"> (...)”</w:t>
      </w:r>
    </w:p>
    <w:p w:rsidR="00E339E9" w:rsidRDefault="00E339E9" w:rsidP="00E339E9">
      <w:pPr>
        <w:spacing w:line="300" w:lineRule="auto"/>
        <w:ind w:firstLine="1418"/>
        <w:jc w:val="both"/>
      </w:pPr>
    </w:p>
    <w:p w:rsidR="00E339E9" w:rsidRDefault="00E339E9" w:rsidP="00E339E9">
      <w:pPr>
        <w:spacing w:line="300" w:lineRule="auto"/>
        <w:ind w:firstLine="1418"/>
        <w:jc w:val="both"/>
      </w:pPr>
      <w:r>
        <w:t xml:space="preserve">No mesmo sentido, destacamos decisão proferida nos autos do processo </w:t>
      </w:r>
      <w:r w:rsidRPr="002A4669">
        <w:rPr>
          <w:b/>
          <w:bCs/>
        </w:rPr>
        <w:t>1000782-48.2025.8.26.0346</w:t>
      </w:r>
      <w:r>
        <w:t xml:space="preserve">, que tramita perante a </w:t>
      </w:r>
      <w:r w:rsidRPr="002A4669">
        <w:rPr>
          <w:b/>
          <w:bCs/>
        </w:rPr>
        <w:t>01ª Vara Judicial da Comarca de Martinópolis/SP</w:t>
      </w:r>
      <w:r>
        <w:t xml:space="preserve">, onde em caso semelhante, foi reconhecida a ilegalidade do seguro, por afronta a Instrução Normativa 138/2022 do INSS, confira-se: </w:t>
      </w:r>
    </w:p>
    <w:p w:rsidR="00E339E9" w:rsidRDefault="00E339E9" w:rsidP="00E339E9">
      <w:pPr>
        <w:spacing w:line="300" w:lineRule="auto"/>
        <w:ind w:firstLine="1418"/>
        <w:jc w:val="both"/>
      </w:pPr>
    </w:p>
    <w:p w:rsidR="00E339E9" w:rsidRPr="002A4669" w:rsidRDefault="00E339E9" w:rsidP="00E339E9">
      <w:pPr>
        <w:ind w:left="2268"/>
        <w:jc w:val="both"/>
        <w:rPr>
          <w:sz w:val="20"/>
          <w:szCs w:val="20"/>
        </w:rPr>
      </w:pPr>
      <w:r w:rsidRPr="002A4669">
        <w:rPr>
          <w:sz w:val="20"/>
          <w:szCs w:val="20"/>
        </w:rPr>
        <w:t>“(...)</w:t>
      </w:r>
    </w:p>
    <w:p w:rsidR="00E339E9" w:rsidRDefault="00E339E9" w:rsidP="00E339E9">
      <w:pPr>
        <w:ind w:left="2268"/>
        <w:jc w:val="both"/>
        <w:rPr>
          <w:sz w:val="20"/>
          <w:szCs w:val="20"/>
        </w:rPr>
      </w:pPr>
      <w:r w:rsidRPr="002A4669">
        <w:rPr>
          <w:b/>
          <w:bCs/>
          <w:sz w:val="20"/>
          <w:szCs w:val="20"/>
        </w:rPr>
        <w:t>Ademais, a própria regulamentação do Instituto Nacional do Seguro Social (INSS), em especial o artigo 12, inciso V, da Instrução Normativa 138/2022, veda expressamente a inclusão de prêmios de seguros destinados à proteção da operação de empréstimo pessoal consignado nos descontos relativos a empréstimos consignados (seguro prestamista). A Lei 10.820/2003, em seu artigo 6º, estabelece que os descontos em benefícios previdenciários devem obedecer às normas editadas pelo INSS. A inclusão de seguro prestamista, portanto, sem a devida observância de tais normativas e, principalmente, sem a comprovação da livre e expressa anuência do consumidor, configura uma prática abusiva.</w:t>
      </w:r>
    </w:p>
    <w:p w:rsidR="00E339E9" w:rsidRDefault="00E339E9" w:rsidP="00E339E9">
      <w:pPr>
        <w:ind w:left="2268"/>
        <w:jc w:val="both"/>
        <w:rPr>
          <w:sz w:val="20"/>
          <w:szCs w:val="20"/>
        </w:rPr>
      </w:pPr>
    </w:p>
    <w:p w:rsidR="00E339E9" w:rsidRDefault="00E339E9" w:rsidP="00E339E9">
      <w:pPr>
        <w:ind w:left="2268"/>
        <w:jc w:val="both"/>
        <w:rPr>
          <w:sz w:val="20"/>
          <w:szCs w:val="20"/>
        </w:rPr>
      </w:pPr>
      <w:r w:rsidRPr="002A4669">
        <w:rPr>
          <w:sz w:val="20"/>
          <w:szCs w:val="20"/>
        </w:rPr>
        <w:t xml:space="preserve">A imposição da contratação de um seguro como condição para a liberação de crédito caracteriza a vedada "venda casada", prática expressamente proibida pelo artigo 39, inciso I, do Código de Defesa do Consumidor. O Superior Tribunal de Justiça já consolidou o entendimento, em sede de recurso repetitivo (Tema 972, REsp 1.639.320/SP), de que, "nos contratos bancários em geral, o consumidor não pode ser compelido a contratar seguro com a instituição financeira ou com seguradora por ela indicada". </w:t>
      </w:r>
    </w:p>
    <w:p w:rsidR="00E339E9" w:rsidRDefault="00E339E9" w:rsidP="00E339E9">
      <w:pPr>
        <w:ind w:left="2268"/>
        <w:jc w:val="both"/>
        <w:rPr>
          <w:sz w:val="20"/>
          <w:szCs w:val="20"/>
        </w:rPr>
      </w:pPr>
    </w:p>
    <w:p w:rsidR="00E339E9" w:rsidRPr="002A4669" w:rsidRDefault="00E339E9" w:rsidP="00E339E9">
      <w:pPr>
        <w:ind w:left="2268"/>
        <w:jc w:val="both"/>
        <w:rPr>
          <w:sz w:val="20"/>
          <w:szCs w:val="20"/>
        </w:rPr>
      </w:pPr>
      <w:r w:rsidRPr="002A4669">
        <w:rPr>
          <w:sz w:val="20"/>
          <w:szCs w:val="20"/>
        </w:rPr>
        <w:t xml:space="preserve">A conduta do BANCO PAN de efetuar os descontos do seguro diretamente no benefício previdenciário da parte autora, sem lastro jurídico para tanto e sem a comprovação da regular contratação, é manifestamente contrária à boa-fé objetiva, violando os direitos básicos do consumidor. </w:t>
      </w:r>
      <w:r w:rsidRPr="002A4669">
        <w:rPr>
          <w:b/>
          <w:bCs/>
          <w:sz w:val="20"/>
          <w:szCs w:val="20"/>
        </w:rPr>
        <w:t>Dessa forma, é patente a nulidade da cobrança do seguro prestamista, impondo-se a declaração de inexigibilidade dos valores referentes a essa rubrica e a consequente restituição dos montantes indevidamente descontados</w:t>
      </w:r>
      <w:r>
        <w:rPr>
          <w:b/>
          <w:bCs/>
          <w:sz w:val="20"/>
          <w:szCs w:val="20"/>
        </w:rPr>
        <w:t xml:space="preserve">. </w:t>
      </w:r>
      <w:r>
        <w:rPr>
          <w:sz w:val="20"/>
          <w:szCs w:val="20"/>
        </w:rPr>
        <w:t>(...)” -grifo nosso-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Default="001B18FC" w:rsidP="005019B4">
      <w:pPr>
        <w:spacing w:line="300" w:lineRule="auto"/>
        <w:ind w:firstLine="1418"/>
        <w:jc w:val="both"/>
      </w:pPr>
      <w:r w:rsidRPr="005019B4">
        <w:t>Cumpre, por dever de lealdade e exatidão técnica, registrar e enfrentar desde logo eventual linha de defesa</w:t>
      </w:r>
      <w:r w:rsidR="00D91CCE">
        <w:t>, onde</w:t>
      </w:r>
      <w:r w:rsidRPr="005019B4">
        <w:t xml:space="preserve"> poderá a requerida alegar que a apó</w:t>
      </w:r>
      <w:r w:rsidRPr="005019B4">
        <w:t>lice teria natureza patrimonial e não estritamente prestamista, buscando subtrair</w:t>
      </w:r>
      <w:r w:rsidRPr="005019B4">
        <w:t xml:space="preserve">-se da vedação do art. 12, V. O argumento não socorre a ré. </w:t>
      </w:r>
      <w:r w:rsidRPr="005019B4">
        <w:rPr>
          <w:b/>
          <w:bCs/>
        </w:rPr>
        <w:t>Primeiro</w:t>
      </w:r>
      <w:r w:rsidRPr="005019B4">
        <w:t xml:space="preserve">, porque a </w:t>
      </w:r>
      <w:proofErr w:type="spellStart"/>
      <w:r w:rsidRPr="00D91CCE">
        <w:rPr>
          <w:i/>
          <w:iCs/>
        </w:rPr>
        <w:t>ratio</w:t>
      </w:r>
      <w:proofErr w:type="spellEnd"/>
      <w:r w:rsidRPr="005019B4">
        <w:t xml:space="preserve"> da norma previdenciária</w:t>
      </w:r>
      <w:r w:rsidR="00D91CCE">
        <w:t>,</w:t>
      </w:r>
      <w:r w:rsidRPr="005019B4">
        <w:t xml:space="preserve"> impedir que o benefício alimentar suporte custos securitários embutidos na consignação</w:t>
      </w:r>
      <w:r w:rsidR="00D91CCE">
        <w:t xml:space="preserve">, </w:t>
      </w:r>
      <w:r w:rsidRPr="005019B4">
        <w:t>alcança qualquer prêmio de seguro acoplado à operação, sob</w:t>
      </w:r>
      <w:r w:rsidRPr="005019B4">
        <w:t xml:space="preserve"> pena de se permitir a burla da vedação por mera </w:t>
      </w:r>
      <w:proofErr w:type="spellStart"/>
      <w:r w:rsidRPr="005019B4">
        <w:t>reetiquetagem</w:t>
      </w:r>
      <w:proofErr w:type="spellEnd"/>
      <w:r w:rsidRPr="005019B4">
        <w:t xml:space="preserve"> do produto. </w:t>
      </w:r>
      <w:r w:rsidRPr="005019B4">
        <w:rPr>
          <w:b/>
          <w:bCs/>
        </w:rPr>
        <w:t>Segundo</w:t>
      </w:r>
      <w:r w:rsidRPr="005019B4">
        <w:t>, porque, ainda que assim não fosse, subsiste a nulidade pela ausência integral de consentime</w:t>
      </w:r>
      <w:r w:rsidRPr="005019B4">
        <w:t>nto válido (arts. 39, III, e 46 do CDC; arts. 757 e 759 do Código Civil), fundame</w:t>
      </w:r>
      <w:r w:rsidRPr="005019B4">
        <w:t>nto autônomo e suficiente, como se demonstra no tópico seguinte.</w:t>
      </w:r>
    </w:p>
    <w:p w:rsidR="005019B4" w:rsidRP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1A3A8B">
      <w:pPr>
        <w:pBdr>
          <w:top w:val="single" w:sz="12" w:space="1" w:color="000000" w:shadow="1"/>
          <w:left w:val="single" w:sz="12" w:space="4" w:color="000000" w:shadow="1"/>
          <w:bottom w:val="single" w:sz="12" w:space="1" w:color="000000" w:shadow="1"/>
          <w:right w:val="single" w:sz="12" w:space="4" w:color="000000" w:shadow="1"/>
        </w:pBdr>
        <w:shd w:val="clear" w:color="auto" w:fill="F2F2F2"/>
        <w:spacing w:line="300" w:lineRule="auto"/>
        <w:jc w:val="both"/>
      </w:pPr>
      <w:r w:rsidRPr="005019B4">
        <w:rPr>
          <w:b/>
          <w:bCs/>
        </w:rPr>
        <w:t>3.3 – DA NULIDADE POR AUSÊNCIA DE CONSENTIMENTO E DA VENDA CASADA (ART. 39, III E I, DO CDC) À LUZ DO TEMA 972 DO STJ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>Como fundamento concorrente e plenamente compatível com a tese principa</w:t>
      </w:r>
      <w:r w:rsidRPr="005019B4">
        <w:t>l, a situação também se resolve pela vedação às práticas abusivas do art. 39 do CDC. O inciso III do referido dispositivo proíbe o fornecimento de qualquer serviço sem solicit</w:t>
      </w:r>
      <w:r w:rsidRPr="005019B4">
        <w:t>ação prévia do consumidor</w:t>
      </w:r>
      <w:r w:rsidR="00D91CCE">
        <w:t>. O</w:t>
      </w:r>
      <w:r w:rsidRPr="005019B4">
        <w:t xml:space="preserve"> inciso I</w:t>
      </w:r>
      <w:r w:rsidR="00D91CCE">
        <w:t xml:space="preserve">, </w:t>
      </w:r>
      <w:r w:rsidRPr="005019B4">
        <w:t>veda condicionar o fornecimento de um prod</w:t>
      </w:r>
      <w:r w:rsidRPr="005019B4">
        <w:t>uto ou serviço ao fornecimento de outro. A inserção de seguro sem proposta específica, sem aceite expresso e sem informação destacada amolda-se com precisão a ambas as hipóteses.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>Sob o prisma civil, o contrato de seguro reclama proposta escrita e aceitaçã</w:t>
      </w:r>
      <w:r w:rsidRPr="005019B4">
        <w:t>o expressa (arts. 757 e 759 do Código Civil), de modo que a ausência desses elementos essenciais conduz à nulidade de pleno direito (art. 166 do CC), não produzindo qualquer e</w:t>
      </w:r>
      <w:r w:rsidRPr="005019B4">
        <w:t>feito obrigacional. Soma-se a isso a violação ao art. 46 do CDC, segundo o qual o</w:t>
      </w:r>
      <w:r w:rsidRPr="005019B4">
        <w:t>s contratos não obrigam o consumidor que não teve a oportunidade de conhecer previamente o seu conteúdo.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>A matéria está consolidada pelo Superior Tribunal de Justiça no julgamento dos Recursos Especiais nº 1.639.320/SP e nº 1.639.259/SP, submetidos ao rit</w:t>
      </w:r>
      <w:r w:rsidRPr="005019B4">
        <w:t>o dos repetitivos (Tema 972), em que se fixou a tese de que, nos contratos bancários em geral, o consumidor não pode ser compelido a contratar seguro com a instituição finance</w:t>
      </w:r>
      <w:r w:rsidRPr="005019B4">
        <w:t>ira ou com seguradora por ela indicada. A orientação parte do reconhecimento de q</w:t>
      </w:r>
      <w:r w:rsidRPr="005019B4">
        <w:t>ue, em contratos de adesão, a mera inserção de cláusulas padronizadas não demonstra a efetiva liberdade de escolha, especialmente quando ausentes elementos concretos de que o consumidor pôde recusar o produto acessório ou eleger seguradora diversa.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>Releva</w:t>
      </w:r>
      <w:r w:rsidRPr="005019B4">
        <w:t xml:space="preserve"> destacar, ainda, que eventual juntada, pela requerida, de suposto termo de adesão eletrônico não basta para infirmar a pretensão</w:t>
      </w:r>
      <w:r w:rsidR="002E6771">
        <w:t xml:space="preserve">, pois </w:t>
      </w:r>
      <w:r w:rsidRPr="005019B4">
        <w:t xml:space="preserve">a </w:t>
      </w:r>
      <w:r w:rsidRPr="005019B4">
        <w:rPr>
          <w:b/>
          <w:bCs/>
        </w:rPr>
        <w:t xml:space="preserve">mera referência textual à assinatura </w:t>
      </w:r>
      <w:r w:rsidRPr="005019B4">
        <w:rPr>
          <w:b/>
          <w:bCs/>
        </w:rPr>
        <w:t>eletrônica, desacompanhada de mecanismos robustos de validação — certificação ICP</w:t>
      </w:r>
      <w:r w:rsidRPr="005019B4">
        <w:rPr>
          <w:b/>
          <w:bCs/>
        </w:rPr>
        <w:t>-Brasil, biometria vinculada ao ato ou trilha de auditoria idônea, não comprova a manifestação de vontade do consumidor</w:t>
      </w:r>
      <w:r w:rsidRPr="005019B4">
        <w:t xml:space="preserve">, revelando-se documento imprestável para demonstrar a regularidade da </w:t>
      </w:r>
      <w:r w:rsidR="002E6771">
        <w:t>contratação.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Default="001B18FC" w:rsidP="005019B4">
      <w:pPr>
        <w:spacing w:line="300" w:lineRule="auto"/>
        <w:ind w:firstLine="1418"/>
        <w:jc w:val="both"/>
      </w:pPr>
      <w:r w:rsidRPr="005019B4">
        <w:t>Assim, ainda que se admitisse, apenas para argumenta</w:t>
      </w:r>
      <w:r w:rsidRPr="005019B4">
        <w:t>r, a irrelevância da vedação do art. 12, V, da IN nº 138/2022, a cobrança permaneceria inválida sob a ótica consumerista, diante da ausência de prova de contratação válida e d</w:t>
      </w:r>
      <w:r w:rsidRPr="005019B4">
        <w:t xml:space="preserve">a inexistência de demonstração de que a parte autora dispôs de liberdade efetiva </w:t>
      </w:r>
      <w:r w:rsidRPr="005019B4">
        <w:t>para recusar o seguro. Os fundamentos, longe de se excluírem, convergem para a declaração de nulidade e para a restituição integral.</w:t>
      </w:r>
    </w:p>
    <w:p w:rsidR="005019B4" w:rsidRP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1A3A8B">
      <w:pPr>
        <w:pBdr>
          <w:top w:val="single" w:sz="12" w:space="1" w:color="000000" w:shadow="1"/>
          <w:left w:val="single" w:sz="12" w:space="4" w:color="000000" w:shadow="1"/>
          <w:bottom w:val="single" w:sz="12" w:space="1" w:color="000000" w:shadow="1"/>
          <w:right w:val="single" w:sz="12" w:space="4" w:color="000000" w:shadow="1"/>
        </w:pBdr>
        <w:shd w:val="clear" w:color="auto" w:fill="F2F2F2"/>
        <w:spacing w:line="300" w:lineRule="auto"/>
        <w:jc w:val="both"/>
      </w:pPr>
      <w:r w:rsidRPr="005019B4">
        <w:rPr>
          <w:b/>
          <w:bCs/>
        </w:rPr>
        <w:t>3.4 – DA REPETIÇÃO DO INDÉBITO EM DOBRO (ART. 42, PARÁGRAFO ÚNICO, DO CDC) E DA APURAÇÃO DOS VALORES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Default="001B18FC" w:rsidP="005019B4">
      <w:pPr>
        <w:spacing w:line="300" w:lineRule="auto"/>
        <w:ind w:firstLine="1418"/>
        <w:jc w:val="both"/>
      </w:pPr>
      <w:r w:rsidRPr="005019B4">
        <w:t>Reconhecida a nulida</w:t>
      </w:r>
      <w:r w:rsidRPr="005019B4">
        <w:t>de, todos os valores cobrados a título de prêmio de seguro são indevidos e devem ser integralmente restituídos, corrigidos monetariamente pelo INPC desde cada desconto (Súmula</w:t>
      </w:r>
      <w:r w:rsidRPr="005019B4">
        <w:t xml:space="preserve"> 43 do STJ) e acrescidos de juros de mora (Súmula 54 do STJ). Nos termos do art. </w:t>
      </w:r>
      <w:r w:rsidRPr="005019B4">
        <w:t>42, parágrafo único, do CDC, o consumidor cobrado em quantia indevida tem direito à repetição do indébito por valor igual ao dobro do que pagou em excesso, salvo hipótese de engano justificável.</w:t>
      </w:r>
    </w:p>
    <w:p w:rsidR="005019B4" w:rsidRP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rPr>
          <w:i/>
          <w:iCs/>
        </w:rPr>
        <w:t xml:space="preserve">In </w:t>
      </w:r>
      <w:proofErr w:type="spellStart"/>
      <w:r w:rsidRPr="005019B4">
        <w:rPr>
          <w:i/>
          <w:iCs/>
        </w:rPr>
        <w:t>casu</w:t>
      </w:r>
      <w:proofErr w:type="spellEnd"/>
      <w:r w:rsidRPr="005019B4">
        <w:t>, inexiste engano justificável</w:t>
      </w:r>
      <w:r w:rsidR="00D91CCE">
        <w:t>, pois</w:t>
      </w:r>
      <w:r w:rsidRPr="005019B4">
        <w:t xml:space="preserve"> a vinculação do </w:t>
      </w:r>
      <w:r w:rsidRPr="005019B4">
        <w:t>seguro foi sistemática e ocorreu sem qualquer comunicação ao consumidor, com o prêmio conscientemente embutido na operação, em afronta a norma de observância obrigatória. A pr</w:t>
      </w:r>
      <w:r w:rsidRPr="005019B4">
        <w:t xml:space="preserve">opósito, a Corte Especial do STJ, no julgamento do </w:t>
      </w:r>
      <w:proofErr w:type="spellStart"/>
      <w:r w:rsidRPr="005019B4">
        <w:t>EAREsp</w:t>
      </w:r>
      <w:proofErr w:type="spellEnd"/>
      <w:r w:rsidRPr="005019B4">
        <w:t xml:space="preserve"> 676.608/RS, firmou que </w:t>
      </w:r>
      <w:r w:rsidRPr="005019B4">
        <w:t>a restituição em dobro independe da prova de má-fé, bastando a cobrança indevida e a ausência de engano justificável</w:t>
      </w:r>
      <w:r w:rsidR="00D91CCE">
        <w:t xml:space="preserve">, </w:t>
      </w:r>
      <w:r w:rsidRPr="005019B4">
        <w:t>exatamente a hipótese dos autos.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Default="001B18FC" w:rsidP="005019B4">
      <w:pPr>
        <w:spacing w:line="300" w:lineRule="auto"/>
        <w:ind w:firstLine="1418"/>
        <w:jc w:val="both"/>
      </w:pPr>
      <w:r w:rsidRPr="005019B4">
        <w:t xml:space="preserve">Considerando que o prêmio foi diluído na operação, sem rubrica autônoma no extrato do benefício, </w:t>
      </w:r>
      <w:r w:rsidRPr="00D91CCE">
        <w:rPr>
          <w:b/>
          <w:bCs/>
        </w:rPr>
        <w:t>o valor</w:t>
      </w:r>
      <w:r w:rsidRPr="00D91CCE">
        <w:rPr>
          <w:b/>
          <w:bCs/>
        </w:rPr>
        <w:t xml:space="preserve"> exato será apurado a partir da exibição compulsória dos documentos adiante requeridos e/ou em sede de liquidação de sentença, abrangendo todo o período de vigência da apólice</w:t>
      </w:r>
      <w:r w:rsidRPr="00D91CCE">
        <w:rPr>
          <w:b/>
          <w:bCs/>
        </w:rPr>
        <w:t>, sem limitação.</w:t>
      </w:r>
      <w:r w:rsidRPr="005019B4">
        <w:t xml:space="preserve"> Para fins de alçada e nos termos do art. 292 do CPC, estima-se, </w:t>
      </w:r>
      <w:r w:rsidRPr="005019B4">
        <w:t>neste momento, o montante na forma do quadro abaixo, a ser complementado após a apuração:</w:t>
      </w:r>
    </w:p>
    <w:p w:rsidR="005019B4" w:rsidRPr="005019B4" w:rsidRDefault="005019B4" w:rsidP="005019B4">
      <w:pPr>
        <w:spacing w:line="300" w:lineRule="auto"/>
        <w:ind w:firstLine="1418"/>
        <w:jc w:val="both"/>
      </w:pPr>
    </w:p>
    <w:tbl>
      <w:tblPr>
        <w:tblW w:w="89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1"/>
        <w:gridCol w:w="2991"/>
        <w:gridCol w:w="2991"/>
      </w:tblGrid>
      <w:tr w:rsidR="007D760D" w:rsidRPr="005019B4" w:rsidTr="007A38FD">
        <w:tblPrEx>
          <w:tblCellMar>
            <w:top w:w="0" w:type="dxa"/>
            <w:bottom w:w="0" w:type="dxa"/>
          </w:tblCellMar>
        </w:tblPrEx>
        <w:trPr>
          <w:trHeight w:val="368"/>
          <w:tblHeader/>
        </w:trPr>
        <w:tc>
          <w:tcPr>
            <w:tcW w:w="2991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760D" w:rsidRPr="00F6374F" w:rsidRDefault="001B18FC" w:rsidP="005019B4">
            <w:pPr>
              <w:spacing w:line="300" w:lineRule="auto"/>
              <w:jc w:val="center"/>
              <w:rPr>
                <w:sz w:val="18"/>
                <w:szCs w:val="18"/>
              </w:rPr>
            </w:pPr>
            <w:r w:rsidRPr="00F6374F">
              <w:rPr>
                <w:b/>
                <w:bCs/>
                <w:color w:val="FFFFFF"/>
                <w:sz w:val="18"/>
                <w:szCs w:val="18"/>
              </w:rPr>
              <w:t>APÓLICE</w:t>
            </w:r>
          </w:p>
        </w:tc>
        <w:tc>
          <w:tcPr>
            <w:tcW w:w="2991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760D" w:rsidRPr="00281C91" w:rsidRDefault="001B18FC" w:rsidP="005019B4">
            <w:pPr>
              <w:spacing w:line="300" w:lineRule="auto"/>
              <w:jc w:val="center"/>
              <w:rPr>
                <w:sz w:val="18"/>
                <w:szCs w:val="18"/>
              </w:rPr>
            </w:pPr>
            <w:r w:rsidRPr="00281C91">
              <w:rPr>
                <w:b/>
                <w:bCs/>
                <w:color w:val="FFFFFF"/>
                <w:sz w:val="18"/>
                <w:szCs w:val="18"/>
              </w:rPr>
              <w:t>PRODUTO</w:t>
            </w:r>
          </w:p>
        </w:tc>
        <w:tc>
          <w:tcPr>
            <w:tcW w:w="2991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760D" w:rsidRPr="00281C91" w:rsidRDefault="001B18FC" w:rsidP="005019B4">
            <w:pPr>
              <w:spacing w:line="300" w:lineRule="auto"/>
              <w:jc w:val="center"/>
              <w:rPr>
                <w:sz w:val="18"/>
                <w:szCs w:val="18"/>
              </w:rPr>
            </w:pPr>
            <w:r w:rsidRPr="00281C91">
              <w:rPr>
                <w:b/>
                <w:bCs/>
                <w:color w:val="FFFFFF"/>
                <w:sz w:val="18"/>
                <w:szCs w:val="18"/>
              </w:rPr>
              <w:t>VALOR (a apurar)</w:t>
            </w:r>
          </w:p>
        </w:tc>
      </w:tr>
      <w:tr w:rsidR="007D760D" w:rsidRPr="005019B4" w:rsidTr="00281C91">
        <w:tblPrEx>
          <w:tblCellMar>
            <w:top w:w="0" w:type="dxa"/>
            <w:bottom w:w="0" w:type="dxa"/>
          </w:tblCellMar>
        </w:tblPrEx>
        <w:trPr>
          <w:trHeight w:val="473"/>
        </w:trPr>
        <w:tc>
          <w:tcPr>
            <w:tcW w:w="2991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760D" w:rsidRPr="00F6374F" w:rsidRDefault="00F6374F" w:rsidP="00CE2F51">
            <w:pPr>
              <w:spacing w:line="300" w:lineRule="auto"/>
              <w:jc w:val="center"/>
              <w:rPr>
                <w:sz w:val="18"/>
                <w:szCs w:val="18"/>
              </w:rPr>
            </w:pPr>
            <w:r w:rsidRPr="00F6374F">
              <w:rPr>
                <w:b/>
                <w:bCs/>
                <w:sz w:val="18"/>
                <w:szCs w:val="18"/>
              </w:rPr>
              <w:t xml:space="preserve">{{numero_apolice}}</w:t>
            </w:r>
          </w:p>
        </w:tc>
        <w:tc>
          <w:tcPr>
            <w:tcW w:w="2991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760D" w:rsidRPr="00281C91" w:rsidRDefault="001B18FC" w:rsidP="005019B4">
            <w:pPr>
              <w:spacing w:line="300" w:lineRule="auto"/>
              <w:jc w:val="center"/>
              <w:rPr>
                <w:sz w:val="18"/>
                <w:szCs w:val="18"/>
              </w:rPr>
            </w:pPr>
            <w:r w:rsidRPr="00281C91">
              <w:rPr>
                <w:sz w:val="18"/>
                <w:szCs w:val="18"/>
              </w:rPr>
              <w:t>Seguro vinculado ao consignado</w:t>
            </w:r>
          </w:p>
        </w:tc>
        <w:tc>
          <w:tcPr>
            <w:tcW w:w="2991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760D" w:rsidRPr="00281C91" w:rsidRDefault="001B18FC" w:rsidP="005019B4">
            <w:pPr>
              <w:spacing w:line="300" w:lineRule="auto"/>
              <w:jc w:val="center"/>
              <w:rPr>
                <w:sz w:val="18"/>
                <w:szCs w:val="18"/>
              </w:rPr>
            </w:pPr>
            <w:r w:rsidRPr="00281C91">
              <w:rPr>
                <w:sz w:val="18"/>
                <w:szCs w:val="18"/>
              </w:rPr>
              <w:t>a apurar (exibição/liquidação)</w:t>
            </w:r>
          </w:p>
        </w:tc>
      </w:tr>
    </w:tbl>
    <w:p w:rsidR="00FD1050" w:rsidRDefault="00FD1050" w:rsidP="005019B4">
      <w:pPr>
        <w:spacing w:line="300" w:lineRule="auto"/>
        <w:ind w:firstLine="1418"/>
        <w:jc w:val="both"/>
      </w:pPr>
    </w:p>
    <w:p w:rsidR="007D760D" w:rsidRDefault="001B18FC" w:rsidP="005019B4">
      <w:pPr>
        <w:spacing w:line="300" w:lineRule="auto"/>
        <w:ind w:firstLine="1418"/>
        <w:jc w:val="both"/>
      </w:pPr>
      <w:r w:rsidRPr="005019B4">
        <w:t>Subsidiariament</w:t>
      </w:r>
      <w:r w:rsidRPr="005019B4">
        <w:t>e, na remota hipótese de não ser acolhida a restituição em dobro, requer-se ao menos a restituição simples dos valores indevidamente cobrados, corrigidos e acrescidos de juros legais, nos termos do art</w:t>
      </w:r>
      <w:r w:rsidRPr="005019B4">
        <w:t>. 884 do Código Civil, a fim de obstar o enriquecimento</w:t>
      </w:r>
      <w:r w:rsidRPr="005019B4">
        <w:t xml:space="preserve"> sem causa da requerida.</w:t>
      </w:r>
    </w:p>
    <w:p w:rsidR="005019B4" w:rsidRP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1A3A8B">
      <w:pPr>
        <w:pBdr>
          <w:top w:val="single" w:sz="12" w:space="1" w:color="000000" w:shadow="1"/>
          <w:left w:val="single" w:sz="12" w:space="4" w:color="000000" w:shadow="1"/>
          <w:bottom w:val="single" w:sz="12" w:space="1" w:color="000000" w:shadow="1"/>
          <w:right w:val="single" w:sz="12" w:space="4" w:color="000000" w:shadow="1"/>
        </w:pBdr>
        <w:shd w:val="clear" w:color="auto" w:fill="F2F2F2"/>
        <w:spacing w:line="300" w:lineRule="auto"/>
      </w:pPr>
      <w:r w:rsidRPr="005019B4">
        <w:rPr>
          <w:b/>
          <w:bCs/>
        </w:rPr>
        <w:t>3.5 – DA EXIBIÇÃO COMPULSÓRIA DE DOCUMENTOS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>Questão de relevo no presente feito diz respeito à prova da exata extensão patrimonial do ilícito. Isso porque o prêmio do seguro foi diluído na operação de crédito consignado, sem rubr</w:t>
      </w:r>
      <w:r w:rsidRPr="005019B4">
        <w:t>ica autônoma e discriminada no extrato do benefício previdenciário, de modo que o valor mensalmente cobrado a esse título e, por consequência, o montante global a ser restituído</w:t>
      </w:r>
      <w:r w:rsidR="00D91CCE">
        <w:t xml:space="preserve">, </w:t>
      </w:r>
      <w:r w:rsidRPr="005019B4">
        <w:t>não se revela, com pre</w:t>
      </w:r>
      <w:r w:rsidRPr="005019B4">
        <w:t>cisão, a partir dos documentos que a parte autora detém</w:t>
      </w:r>
      <w:r w:rsidRPr="005019B4">
        <w:t xml:space="preserve"> ou a que tem acesso. Tais elementos repousam, de forma exclusiva, nos arquivos da requerida e da instituição financeira que intermediou a operação, o que torna a exibição não um mero expediente acessório, mas pressuposto da própria liquidação do direito.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D91CCE" w:rsidRDefault="001B18FC" w:rsidP="005019B4">
      <w:pPr>
        <w:spacing w:line="300" w:lineRule="auto"/>
        <w:ind w:firstLine="1418"/>
        <w:jc w:val="both"/>
      </w:pPr>
      <w:r w:rsidRPr="005019B4">
        <w:t xml:space="preserve">A pretensão exibitória encontra assento expresso nos arts. 396 a 404 do Código de Processo Civil, que autorizam o juiz a ordenar à parte a exibição de documento ou coisa que se ache em seu poder. </w:t>
      </w:r>
    </w:p>
    <w:p w:rsidR="00D91CCE" w:rsidRDefault="00D91CCE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>No</w:t>
      </w:r>
      <w:r w:rsidRPr="005019B4">
        <w:t xml:space="preserve"> caso, concorrem duas circunstâncias que </w:t>
      </w:r>
      <w:r w:rsidRPr="00D91CCE">
        <w:t>tornam inadmis</w:t>
      </w:r>
      <w:r w:rsidRPr="00D91CCE">
        <w:t>sível qualquer recusa</w:t>
      </w:r>
      <w:r w:rsidRPr="005019B4">
        <w:t>, a teor do art. 399 do CPC: de um lado, a requerida tem obrigação legal de manter e exibir a documentação da contratação, por força do dever de guarda inerente à atividade securitária e bancária e do dever de informação do art. 6º, II</w:t>
      </w:r>
      <w:r w:rsidRPr="005019B4">
        <w:t>I, do CDC</w:t>
      </w:r>
      <w:r w:rsidR="00D91CCE">
        <w:t xml:space="preserve"> e, </w:t>
      </w:r>
      <w:r w:rsidRPr="005019B4">
        <w:t>de outro, trata-se de documentos comuns às partes, porquanto referentes à própria relação jurídica controvertida e ao próprio benefício previdenciário da parte autora. Presentes as hipótes</w:t>
      </w:r>
      <w:r w:rsidRPr="005019B4">
        <w:t>es dos incisos I e III do art. 399, a recusa, se houver</w:t>
      </w:r>
      <w:r w:rsidRPr="005019B4">
        <w:t>, será necessariamente ilegítima.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Default="001B18FC" w:rsidP="005019B4">
      <w:pPr>
        <w:spacing w:line="300" w:lineRule="auto"/>
        <w:ind w:firstLine="1418"/>
        <w:jc w:val="both"/>
      </w:pPr>
      <w:r w:rsidRPr="005019B4">
        <w:t>Os documentos cuja exibição se requer, com a indicação do fato que por meio de cada um se pretende provar (art. 397 do CPC), são os seguintes:</w:t>
      </w:r>
    </w:p>
    <w:p w:rsidR="005019B4" w:rsidRP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left="2268"/>
        <w:jc w:val="both"/>
      </w:pPr>
      <w:r w:rsidRPr="005019B4">
        <w:rPr>
          <w:b/>
          <w:bCs/>
        </w:rPr>
        <w:t xml:space="preserve">(i) </w:t>
      </w:r>
      <w:r w:rsidRPr="005019B4">
        <w:t>o contrato de crédito consignado e a planilha de composição de cada parce</w:t>
      </w:r>
      <w:r w:rsidRPr="005019B4">
        <w:t>la (principal, juros e prêmio de seguro), a fim de demonstrar a efetiva diluição do prêmio na operação e o respectivo valor;</w:t>
      </w:r>
    </w:p>
    <w:p w:rsidR="00D91CCE" w:rsidRDefault="00D91CCE" w:rsidP="005019B4">
      <w:pPr>
        <w:spacing w:line="300" w:lineRule="auto"/>
        <w:ind w:left="2268"/>
        <w:jc w:val="both"/>
        <w:rPr>
          <w:b/>
          <w:bCs/>
        </w:rPr>
      </w:pPr>
    </w:p>
    <w:p w:rsidR="007D760D" w:rsidRPr="005019B4" w:rsidRDefault="001B18FC" w:rsidP="005019B4">
      <w:pPr>
        <w:spacing w:line="300" w:lineRule="auto"/>
        <w:ind w:left="2268"/>
        <w:jc w:val="both"/>
      </w:pPr>
      <w:r w:rsidRPr="005019B4">
        <w:rPr>
          <w:b/>
          <w:bCs/>
        </w:rPr>
        <w:t>(</w:t>
      </w:r>
      <w:proofErr w:type="spellStart"/>
      <w:r w:rsidRPr="005019B4">
        <w:rPr>
          <w:b/>
          <w:bCs/>
        </w:rPr>
        <w:t>ii</w:t>
      </w:r>
      <w:proofErr w:type="spellEnd"/>
      <w:r w:rsidRPr="005019B4">
        <w:rPr>
          <w:b/>
          <w:bCs/>
        </w:rPr>
        <w:t xml:space="preserve">) </w:t>
      </w:r>
      <w:r w:rsidRPr="005019B4">
        <w:t>o histórico de repasses da instituição financeira à seguradora a títul</w:t>
      </w:r>
      <w:r w:rsidRPr="005019B4">
        <w:t>o de prêmio, para apurar o montante global efetivamente</w:t>
      </w:r>
      <w:r w:rsidRPr="005019B4">
        <w:t xml:space="preserve"> carreado à requerida;</w:t>
      </w:r>
    </w:p>
    <w:p w:rsidR="00D91CCE" w:rsidRDefault="00D91CCE" w:rsidP="005019B4">
      <w:pPr>
        <w:spacing w:line="300" w:lineRule="auto"/>
        <w:ind w:left="2268"/>
        <w:jc w:val="both"/>
        <w:rPr>
          <w:b/>
          <w:bCs/>
        </w:rPr>
      </w:pPr>
    </w:p>
    <w:p w:rsidR="007D760D" w:rsidRPr="005019B4" w:rsidRDefault="001B18FC" w:rsidP="005019B4">
      <w:pPr>
        <w:spacing w:line="300" w:lineRule="auto"/>
        <w:ind w:left="2268"/>
        <w:jc w:val="both"/>
      </w:pPr>
      <w:r w:rsidRPr="005019B4">
        <w:rPr>
          <w:b/>
          <w:bCs/>
        </w:rPr>
        <w:t>(</w:t>
      </w:r>
      <w:proofErr w:type="spellStart"/>
      <w:r w:rsidRPr="005019B4">
        <w:rPr>
          <w:b/>
          <w:bCs/>
        </w:rPr>
        <w:t>iii</w:t>
      </w:r>
      <w:proofErr w:type="spellEnd"/>
      <w:r w:rsidRPr="005019B4">
        <w:rPr>
          <w:b/>
          <w:bCs/>
        </w:rPr>
        <w:t xml:space="preserve">) </w:t>
      </w:r>
      <w:r w:rsidRPr="005019B4">
        <w:t xml:space="preserve">a apólice e o certificado individual emitido em nome da parte autora </w:t>
      </w:r>
      <w:r w:rsidRPr="00944087">
        <w:rPr>
          <w:b/>
          <w:bCs/>
        </w:rPr>
        <w:t xml:space="preserve">(Apólice </w:t>
      </w:r>
      <w:r w:rsidR="00BB1CD8" w:rsidRPr="005019B4">
        <w:rPr>
          <w:b/>
          <w:bCs/>
        </w:rPr>
        <w:t xml:space="preserve">nº </w:t>
      </w:r>
      <w:r w:rsidR="00F6374F">
        <w:rPr>
          <w:b/>
          <w:bCs/>
        </w:rPr>
        <w:t xml:space="preserve">{{numero_apolice}}</w:t>
      </w:r>
      <w:r w:rsidRPr="00944087">
        <w:rPr>
          <w:b/>
          <w:bCs/>
        </w:rPr>
        <w:t>)</w:t>
      </w:r>
      <w:r w:rsidRPr="005019B4">
        <w:t>, para evidenciar as condições, a vigência e o valor do contrato impugnado;</w:t>
      </w:r>
    </w:p>
    <w:p w:rsidR="00D91CCE" w:rsidRDefault="00D91CCE" w:rsidP="005019B4">
      <w:pPr>
        <w:spacing w:line="300" w:lineRule="auto"/>
        <w:ind w:left="2268"/>
        <w:jc w:val="both"/>
        <w:rPr>
          <w:b/>
          <w:bCs/>
        </w:rPr>
      </w:pPr>
    </w:p>
    <w:p w:rsidR="007D760D" w:rsidRPr="005019B4" w:rsidRDefault="001B18FC" w:rsidP="005019B4">
      <w:pPr>
        <w:spacing w:line="300" w:lineRule="auto"/>
        <w:ind w:left="2268"/>
        <w:jc w:val="both"/>
      </w:pPr>
      <w:r w:rsidRPr="005019B4">
        <w:rPr>
          <w:b/>
          <w:bCs/>
        </w:rPr>
        <w:t>(</w:t>
      </w:r>
      <w:proofErr w:type="spellStart"/>
      <w:r w:rsidRPr="005019B4">
        <w:rPr>
          <w:b/>
          <w:bCs/>
        </w:rPr>
        <w:t>iv</w:t>
      </w:r>
      <w:proofErr w:type="spellEnd"/>
      <w:r w:rsidRPr="005019B4">
        <w:rPr>
          <w:b/>
          <w:bCs/>
        </w:rPr>
        <w:t xml:space="preserve">) </w:t>
      </w:r>
      <w:r w:rsidRPr="005019B4">
        <w:t>a integrali</w:t>
      </w:r>
      <w:r w:rsidRPr="005019B4">
        <w:t>dade dos documentos de contratação do seguro — proposta de adesão, eventual gravação de contratação por telefone, registros eletrônicos de aceite e a respectiva trilha de auditoria, com identificação de IP, data, hora e mecanis</w:t>
      </w:r>
      <w:r w:rsidRPr="005019B4">
        <w:t>mo de autenticação —, justame</w:t>
      </w:r>
      <w:r w:rsidRPr="005019B4">
        <w:t>nte os elementos aptos a comprovar (ou a infirmar) a existência de manifestação de vontade válida; e</w:t>
      </w:r>
    </w:p>
    <w:p w:rsidR="00D91CCE" w:rsidRDefault="00D91CCE" w:rsidP="005019B4">
      <w:pPr>
        <w:spacing w:line="300" w:lineRule="auto"/>
        <w:ind w:left="2268"/>
        <w:jc w:val="both"/>
        <w:rPr>
          <w:b/>
          <w:bCs/>
        </w:rPr>
      </w:pPr>
    </w:p>
    <w:p w:rsidR="007D760D" w:rsidRPr="005019B4" w:rsidRDefault="001B18FC" w:rsidP="005019B4">
      <w:pPr>
        <w:spacing w:line="300" w:lineRule="auto"/>
        <w:ind w:left="2268"/>
        <w:jc w:val="both"/>
      </w:pPr>
      <w:r w:rsidRPr="005019B4">
        <w:rPr>
          <w:b/>
          <w:bCs/>
        </w:rPr>
        <w:t xml:space="preserve">(v) </w:t>
      </w:r>
      <w:r w:rsidRPr="005019B4">
        <w:t>os extratos do benefício previdenciário demonstrando os descontos da operação, mês a mês, durante toda a vigência da apólice.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D91CCE" w:rsidRDefault="001B18FC" w:rsidP="005019B4">
      <w:pPr>
        <w:spacing w:line="300" w:lineRule="auto"/>
        <w:ind w:firstLine="1418"/>
        <w:jc w:val="both"/>
      </w:pPr>
      <w:r w:rsidRPr="005019B4">
        <w:t>A não exibição injustif</w:t>
      </w:r>
      <w:r w:rsidRPr="005019B4">
        <w:t xml:space="preserve">icada produz dupla consequência, ambas requeridas desde logo. A </w:t>
      </w:r>
      <w:r w:rsidRPr="005019B4">
        <w:rPr>
          <w:b/>
          <w:bCs/>
        </w:rPr>
        <w:t>primeira</w:t>
      </w:r>
      <w:r w:rsidRPr="005019B4">
        <w:t xml:space="preserve"> é a presunção de veracidade</w:t>
      </w:r>
      <w:r w:rsidR="00D91CCE">
        <w:t>,</w:t>
      </w:r>
      <w:r w:rsidRPr="005019B4">
        <w:t xml:space="preserve"> nos termos do art. 400, caput, do CPC, recusando-se a requerida a exibir ou silenciando no prazo assinalado, o juiz admitirá </w:t>
      </w:r>
      <w:r w:rsidRPr="005019B4">
        <w:t>como verdadeiros os fatos que</w:t>
      </w:r>
      <w:r w:rsidRPr="005019B4">
        <w:t>, por meio dos documentos, a parte autora pretendia provar</w:t>
      </w:r>
      <w:r w:rsidR="00D91CCE">
        <w:t xml:space="preserve">, </w:t>
      </w:r>
      <w:r w:rsidRPr="005019B4">
        <w:t xml:space="preserve">notadamente a ausência de contratação válida e a extensão dos valores cobrados. </w:t>
      </w:r>
    </w:p>
    <w:p w:rsidR="00D91CCE" w:rsidRDefault="00D91CCE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>Trata-se de presunção relativa, que se conjuga com o restante do acervo (art. 371 do CPC), mas que, no caso, encon</w:t>
      </w:r>
      <w:r w:rsidRPr="005019B4">
        <w:t>tra robusto reforço na consulta ao SNS/SUSEP e na própria natureza da operação. A jurisprudência do Superior Tribunal de Justiça é assente em aplicar tal presunção à instituição que, instada, deixa de apresentar o contrato banc</w:t>
      </w:r>
      <w:r w:rsidRPr="005019B4">
        <w:t>ário comum às partes.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 xml:space="preserve">A </w:t>
      </w:r>
      <w:r w:rsidRPr="005019B4">
        <w:rPr>
          <w:b/>
          <w:bCs/>
        </w:rPr>
        <w:t>segu</w:t>
      </w:r>
      <w:r w:rsidRPr="005019B4">
        <w:rPr>
          <w:b/>
          <w:bCs/>
        </w:rPr>
        <w:t>nda</w:t>
      </w:r>
      <w:r w:rsidRPr="005019B4">
        <w:t xml:space="preserve"> consequência é a possibilidade de imposição de medidas coercitivas, inclusive multa cominatória (astreintes), para forçar a exibição. Com efeito, o Superior Tribunal de Justiça, ao julgar o REsp 1.777.553/SP sob a sistemática dos repetitivos, superou o</w:t>
      </w:r>
      <w:r w:rsidRPr="005019B4">
        <w:t xml:space="preserve"> enunciado da Súmula 372</w:t>
      </w:r>
      <w:r w:rsidR="00D91CCE">
        <w:t xml:space="preserve"> do </w:t>
      </w:r>
      <w:r w:rsidRPr="005019B4">
        <w:t>STJ e firmou que, desde que prováveis a existência da relação jurídica e do documento</w:t>
      </w:r>
      <w:r w:rsidR="00D91CCE">
        <w:t xml:space="preserve">, </w:t>
      </w:r>
      <w:r w:rsidRPr="005019B4">
        <w:t>como inequivocamente o são nos autos</w:t>
      </w:r>
      <w:r w:rsidR="00D91CCE">
        <w:t>,</w:t>
      </w:r>
      <w:r w:rsidRPr="005019B4">
        <w:t xml:space="preserve"> pode o juiz, à luz do art. 400, parágrafo único, do CPC, determinar a exib</w:t>
      </w:r>
      <w:r w:rsidRPr="005019B4">
        <w:t>ição sob pena de multa. A med</w:t>
      </w:r>
      <w:r w:rsidRPr="005019B4">
        <w:t>ida não gera enriquecimento sem causa, pois basta a apresentação tempestiva do documento para que a sanção não incida.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Default="001B18FC" w:rsidP="005019B4">
      <w:pPr>
        <w:spacing w:line="300" w:lineRule="auto"/>
        <w:ind w:firstLine="1418"/>
        <w:jc w:val="both"/>
      </w:pPr>
      <w:r w:rsidRPr="005019B4">
        <w:t>Requer-se, pois, a exibição compulsória de todos os documentos acima discriminados, no prazo de 10 (dez) dias, sob cominação de multa di</w:t>
      </w:r>
      <w:r w:rsidRPr="005019B4">
        <w:t>ária a ser arbitrada por Vossa Excelência, com a expressa advertência de que a recusa ou a omissão importará a admissão, como verdadeiros, dos fatos que a parte autora pretende provar (art. 400, caput, do CPC), tudo a viabiliza</w:t>
      </w:r>
      <w:r w:rsidRPr="005019B4">
        <w:t>r a apuração do quantum devid</w:t>
      </w:r>
      <w:r w:rsidRPr="005019B4">
        <w:t>o e a integral elucidação da controvérsia.</w:t>
      </w:r>
    </w:p>
    <w:p w:rsidR="005019B4" w:rsidRP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1A3A8B">
      <w:pPr>
        <w:pBdr>
          <w:top w:val="single" w:sz="12" w:space="1" w:color="000000" w:shadow="1"/>
          <w:left w:val="single" w:sz="12" w:space="4" w:color="000000" w:shadow="1"/>
          <w:bottom w:val="single" w:sz="12" w:space="1" w:color="000000" w:shadow="1"/>
          <w:right w:val="single" w:sz="12" w:space="4" w:color="000000" w:shadow="1"/>
        </w:pBdr>
        <w:shd w:val="clear" w:color="auto" w:fill="F2F2F2"/>
        <w:spacing w:line="300" w:lineRule="auto"/>
      </w:pPr>
      <w:r w:rsidRPr="005019B4">
        <w:rPr>
          <w:b/>
          <w:bCs/>
        </w:rPr>
        <w:t>3.6 – DO DANO MORAL E DO DEVER DE INDENIZAR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>A conduta da requerida não se esgota no prejuízo patrimonial. Há, em paralelo e de forma autônoma, lesão a bens jurídicos extrapatrimoniais que reclama reparação. É ce</w:t>
      </w:r>
      <w:r w:rsidRPr="005019B4">
        <w:t>rto que nem todo desconto indevido, isoladamente considerado, configura dano moral</w:t>
      </w:r>
      <w:r w:rsidR="00D91CCE">
        <w:t>. A</w:t>
      </w:r>
      <w:r w:rsidRPr="005019B4">
        <w:t xml:space="preserve"> jurisprudência reserva a reparação às hipóteses em que a conduta ultrapassa o mero aborrecimento e atinge a esfera dos direitos da personalid</w:t>
      </w:r>
      <w:r w:rsidRPr="005019B4">
        <w:t>ade. O caso dos autos, contud</w:t>
      </w:r>
      <w:r w:rsidRPr="005019B4">
        <w:t>o, situa-se largamente para além desse limiar, por um conjunto de circunstâncias que, somadas, qualificam o ilícito.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 xml:space="preserve">Em </w:t>
      </w:r>
      <w:r w:rsidRPr="005019B4">
        <w:rPr>
          <w:b/>
          <w:bCs/>
        </w:rPr>
        <w:t>primeiro</w:t>
      </w:r>
      <w:r w:rsidRPr="005019B4">
        <w:t xml:space="preserve"> lugar, a verba atingida é de </w:t>
      </w:r>
      <w:r w:rsidRPr="005019B4">
        <w:rPr>
          <w:b/>
          <w:bCs/>
        </w:rPr>
        <w:t>natureza alimentar</w:t>
      </w:r>
      <w:r w:rsidRPr="005019B4">
        <w:t>. Os descontos recaíram sobre benefício previdenciário, destinado por definição</w:t>
      </w:r>
      <w:r w:rsidRPr="005019B4">
        <w:t xml:space="preserve"> à subsistência da parte autora</w:t>
      </w:r>
      <w:r w:rsidR="005A6B9E">
        <w:t>,</w:t>
      </w:r>
      <w:r w:rsidRPr="005019B4">
        <w:t xml:space="preserve"> pessoa idosa cuja única fonte de renda é a aposentadoria. A subtração de valores dessa verba, ainda que mensalmente modesta em termos absolutos, compromete o mínimo existencial e a própria digni</w:t>
      </w:r>
      <w:r w:rsidRPr="005019B4">
        <w:t>dade do beneficiário, repercu</w:t>
      </w:r>
      <w:r w:rsidRPr="005019B4">
        <w:t>tindo de forma sensível em sua organização de vida.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 xml:space="preserve">Em </w:t>
      </w:r>
      <w:r w:rsidRPr="005019B4">
        <w:rPr>
          <w:b/>
          <w:bCs/>
        </w:rPr>
        <w:t>segundo</w:t>
      </w:r>
      <w:r w:rsidRPr="005019B4">
        <w:t xml:space="preserve"> lugar, a parte autora é </w:t>
      </w:r>
      <w:r w:rsidRPr="005019B4">
        <w:rPr>
          <w:b/>
          <w:bCs/>
        </w:rPr>
        <w:t xml:space="preserve">pessoa idosa, consumidora </w:t>
      </w:r>
      <w:proofErr w:type="spellStart"/>
      <w:r w:rsidRPr="005019B4">
        <w:rPr>
          <w:b/>
          <w:bCs/>
        </w:rPr>
        <w:t>hipervulnerável</w:t>
      </w:r>
      <w:proofErr w:type="spellEnd"/>
      <w:r w:rsidRPr="005019B4">
        <w:t xml:space="preserve">, destinatária da proteção reforçada do art. 230 da Constituição Federal e do Estatuto da Pessoa Idosa (Lei nº 10.741/2003). A </w:t>
      </w:r>
      <w:r w:rsidRPr="005019B4">
        <w:t>exploração, ainda que indireta, da menor capacidade de fiscalização e resistência do idoso no mercado de crédito consignado agrava a reprovabilidade da conduta e deve ser sopesada no arbitramento.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 xml:space="preserve">Em </w:t>
      </w:r>
      <w:r w:rsidRPr="005019B4">
        <w:rPr>
          <w:b/>
          <w:bCs/>
        </w:rPr>
        <w:t>terceiro</w:t>
      </w:r>
      <w:r w:rsidRPr="005019B4">
        <w:t xml:space="preserve"> lugar, e como fat</w:t>
      </w:r>
      <w:r w:rsidRPr="005019B4">
        <w:t>or autônomo, a viabilização d</w:t>
      </w:r>
      <w:r w:rsidRPr="005019B4">
        <w:t xml:space="preserve">a cobrança dependeu do </w:t>
      </w:r>
      <w:r w:rsidRPr="005019B4">
        <w:rPr>
          <w:b/>
          <w:bCs/>
        </w:rPr>
        <w:t>uso não autorizado de dados pessoais e previdenciários</w:t>
      </w:r>
      <w:r w:rsidRPr="005019B4">
        <w:t xml:space="preserve"> da parte autora</w:t>
      </w:r>
      <w:r w:rsidR="005A6B9E">
        <w:t xml:space="preserve">, </w:t>
      </w:r>
      <w:r w:rsidRPr="005019B4">
        <w:t>em especial seu CPF e número de benefício, sem base legal idônea, em afronta aos princípios da finalidade, da necessidade e da transparência que regem a Lei Gera</w:t>
      </w:r>
      <w:r w:rsidRPr="005019B4">
        <w:t>l de Proteção de Dados (Lei nº 13.709/2018, arts. 6º e 7º). O tratamento ilícito de dados sensíveis, para fins não consentidos, constitui fundamento adicional e independente de reparação, evidenciando que a lesão à esfera juríd</w:t>
      </w:r>
      <w:r w:rsidRPr="005019B4">
        <w:t>ica do consumidor é mais grav</w:t>
      </w:r>
      <w:r w:rsidRPr="005019B4">
        <w:t>e do que a simples cobrança indevida.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 xml:space="preserve">Em </w:t>
      </w:r>
      <w:r w:rsidRPr="005019B4">
        <w:rPr>
          <w:b/>
          <w:bCs/>
        </w:rPr>
        <w:t>quarto</w:t>
      </w:r>
      <w:r w:rsidRPr="005019B4">
        <w:t xml:space="preserve"> lugar, a parte autora foi mantida em </w:t>
      </w:r>
      <w:r w:rsidRPr="005019B4">
        <w:rPr>
          <w:b/>
          <w:bCs/>
        </w:rPr>
        <w:t>completa ignorância sobre o vínculo securitário</w:t>
      </w:r>
      <w:r w:rsidRPr="005019B4">
        <w:t xml:space="preserve">, do qual somente tomou conhecimento por iniciativa própria, ao consultar sistema oficial (SNS/SUSEP). Não houve proposta, </w:t>
      </w:r>
      <w:r w:rsidRPr="005019B4">
        <w:t>certificado, comunicação ou qualquer oportunidade de recusa</w:t>
      </w:r>
      <w:r w:rsidR="005A6B9E">
        <w:t>,</w:t>
      </w:r>
      <w:r w:rsidRPr="005019B4">
        <w:t xml:space="preserve"> o que revela não um equívoco pontual, mas conduta padronizada de imposição silenciosa, frontalmente contrária à boa-fé objetiva e ao dever de informação.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 xml:space="preserve">Presentes, </w:t>
      </w:r>
      <w:r w:rsidRPr="005019B4">
        <w:t xml:space="preserve">assim, todos os pressupostos </w:t>
      </w:r>
      <w:r w:rsidRPr="005019B4">
        <w:t xml:space="preserve">da responsabilidade civil objetiva da requerida (art. 14 do CDC): a conduta ilícita — cobrança em desacordo com norma cogente, sem consentimento e com uso indevido de dados, o nexo causal e o dano experimentado. A reparação encontra fundamento no art. 5º, </w:t>
      </w:r>
      <w:r w:rsidRPr="005019B4">
        <w:t>incisos V e X, da Constituição Federal, nos arts. 186 e 927 do Código Civil e no art. 6º, incisos VI e VIII, do CDC.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5A6B9E" w:rsidP="002E6771">
      <w:pPr>
        <w:spacing w:line="300" w:lineRule="auto"/>
        <w:ind w:firstLine="1418"/>
        <w:jc w:val="both"/>
        <w:rPr>
          <w:sz w:val="20"/>
          <w:szCs w:val="20"/>
        </w:rPr>
      </w:pPr>
      <w:r>
        <w:t>Assim,</w:t>
      </w:r>
      <w:r w:rsidR="001B18FC" w:rsidRPr="005019B4">
        <w:t xml:space="preserve"> demonstração de circunstâncias que elevam o ilícito acima do simples desconto. Aqui, a conjugação de v</w:t>
      </w:r>
      <w:r w:rsidR="001B18FC" w:rsidRPr="005019B4">
        <w:t>erba alimentar, hipervulnerab</w:t>
      </w:r>
      <w:r w:rsidR="001B18FC" w:rsidRPr="005019B4">
        <w:t xml:space="preserve">ilidade etária, uso não autorizado de dados previdenciários e ocultação deliberada do vínculo configura, em concreto, o abalo indenizável. 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>A indenização por dano moral cumpre, ademais, função que transcende a mera compensação da vítima</w:t>
      </w:r>
      <w:r w:rsidR="002E6771">
        <w:t>, pois</w:t>
      </w:r>
      <w:r w:rsidRPr="005019B4">
        <w:t xml:space="preserve"> ostenta cará</w:t>
      </w:r>
      <w:r w:rsidRPr="005019B4">
        <w:t>ter pedagógico-punitivo, voltado a desestimular a reiteração de práticas abusivas que, pela escala em que ocorrem no mercado de crédito consignado, lesam difusamente o universo de beneficiários do INSS. O arbitramento deve, por</w:t>
      </w:r>
      <w:r w:rsidRPr="005019B4">
        <w:t xml:space="preserve">tanto, considerar não apenas </w:t>
      </w:r>
      <w:r w:rsidRPr="005019B4">
        <w:t>a extensão do dano individual, mas também a capacidade econômica da requerida e a necessidade de que a condenação seja sentida como real desestímulo.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Default="001B18FC" w:rsidP="005019B4">
      <w:pPr>
        <w:spacing w:line="300" w:lineRule="auto"/>
        <w:ind w:firstLine="1418"/>
        <w:jc w:val="both"/>
      </w:pPr>
      <w:r w:rsidRPr="005019B4">
        <w:t>Diante de tais parâmetros</w:t>
      </w:r>
      <w:r w:rsidR="005A6B9E">
        <w:t>,</w:t>
      </w:r>
      <w:r w:rsidRPr="005019B4">
        <w:t xml:space="preserve"> gravidade e reiteração da conduta, hipervulnerabilidade da parte autora, natur</w:t>
      </w:r>
      <w:r w:rsidRPr="005019B4">
        <w:t xml:space="preserve">eza alimentar da verba atingida, uso ilícito de dados previdenciários e função pedagógica da medida, requer-se a condenação da requerida ao pagamento de indenização por danos morais </w:t>
      </w:r>
      <w:r w:rsidR="005A6B9E">
        <w:t xml:space="preserve">no </w:t>
      </w:r>
      <w:r w:rsidRPr="005019B4">
        <w:t xml:space="preserve">montante </w:t>
      </w:r>
      <w:r w:rsidR="005A6B9E" w:rsidRPr="005A6B9E">
        <w:rPr>
          <w:b/>
          <w:bCs/>
        </w:rPr>
        <w:t xml:space="preserve">R$ {{valor_danos_morais}} ({{valor_danos_morais_extenso}})</w:t>
      </w:r>
      <w:r w:rsidR="005A6B9E">
        <w:t xml:space="preserve">, ou outro valor </w:t>
      </w:r>
      <w:r w:rsidRPr="005019B4">
        <w:t>a ser arbitrado p</w:t>
      </w:r>
      <w:r w:rsidRPr="005019B4">
        <w:t>or Vossa Excelência segundo os critérios de razoabilidade e proporcionalidade, com correção monetária a partir do arbitramento (Súmula 362 do STJ) e juros de mora desde o evento danoso (Súmula 54 do STJ).</w:t>
      </w:r>
    </w:p>
    <w:p w:rsidR="005019B4" w:rsidRP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1A3A8B">
      <w:pPr>
        <w:pBdr>
          <w:top w:val="single" w:sz="12" w:space="1" w:color="000000" w:shadow="1"/>
          <w:left w:val="single" w:sz="12" w:space="4" w:color="000000" w:shadow="1"/>
          <w:bottom w:val="single" w:sz="12" w:space="1" w:color="000000" w:shadow="1"/>
          <w:right w:val="single" w:sz="12" w:space="4" w:color="000000" w:shadow="1"/>
        </w:pBdr>
        <w:shd w:val="clear" w:color="auto" w:fill="F2F2F2"/>
        <w:spacing w:line="300" w:lineRule="auto"/>
        <w:jc w:val="center"/>
      </w:pPr>
      <w:r w:rsidRPr="005019B4">
        <w:rPr>
          <w:b/>
          <w:bCs/>
        </w:rPr>
        <w:t>4 – DA INVERSÃO DO ÔNUS DA PROVA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>A distribuição d</w:t>
      </w:r>
      <w:r w:rsidRPr="005019B4">
        <w:t>o encargo probatório, no caso, comporta tratamento sob duplo fundamento, convergente e cumulativo: a inversão consumerista (art. 6º, VIII, do CDC) e a distribuição dinâmica do ônus da prova (art. 373, §1º, do CPC). Ambos conduz</w:t>
      </w:r>
      <w:r w:rsidRPr="005019B4">
        <w:t>em ao mesmo resultado</w:t>
      </w:r>
      <w:r w:rsidR="005A6B9E">
        <w:t xml:space="preserve">, </w:t>
      </w:r>
      <w:r w:rsidRPr="005019B4">
        <w:t>atribu</w:t>
      </w:r>
      <w:r w:rsidRPr="005019B4">
        <w:t>ir à requerida o ônus de demonstrar a higidez da contratação impugnada.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5A6B9E" w:rsidRDefault="001B18FC" w:rsidP="005019B4">
      <w:pPr>
        <w:spacing w:line="300" w:lineRule="auto"/>
        <w:ind w:firstLine="1418"/>
        <w:jc w:val="both"/>
      </w:pPr>
      <w:r w:rsidRPr="005019B4">
        <w:t xml:space="preserve">Pela ótica do </w:t>
      </w:r>
      <w:r w:rsidRPr="005A6B9E">
        <w:t>Código de Defesa do Consumidor, o art. 6º, inciso VIII, erige a facilitação da defesa do consumidor à condição de direito básico, autorizando a inversão do ônus quando v</w:t>
      </w:r>
      <w:r w:rsidRPr="005A6B9E">
        <w:t xml:space="preserve">erossímil a alegação ou quando hipossuficiente o consumidor requisitos alternativos, e não cumulativos. </w:t>
      </w:r>
    </w:p>
    <w:p w:rsidR="005A6B9E" w:rsidRDefault="005A6B9E" w:rsidP="005019B4">
      <w:pPr>
        <w:spacing w:line="300" w:lineRule="auto"/>
        <w:ind w:firstLine="1418"/>
        <w:jc w:val="both"/>
      </w:pPr>
    </w:p>
    <w:p w:rsidR="007D760D" w:rsidRPr="005A6B9E" w:rsidRDefault="001B18FC" w:rsidP="005019B4">
      <w:pPr>
        <w:spacing w:line="300" w:lineRule="auto"/>
        <w:ind w:firstLine="1418"/>
        <w:jc w:val="both"/>
      </w:pPr>
      <w:r w:rsidRPr="005A6B9E">
        <w:t>No caso, ambos se fazem presentes. A verossimilhança emerge da consulta ao SNS/SUSEP, que demonstra, documentalmente, a e</w:t>
      </w:r>
      <w:r w:rsidRPr="005A6B9E">
        <w:t>xistência de apólice vinculad</w:t>
      </w:r>
      <w:r w:rsidRPr="005A6B9E">
        <w:t>a ao CPF da parte autora atrelada à operação de crédito consignado descontada de seu benefício. A hipossuficiência, por sua vez, é técnica e informacional</w:t>
      </w:r>
      <w:r w:rsidR="005A6B9E">
        <w:t>, pois o</w:t>
      </w:r>
      <w:r w:rsidRPr="005A6B9E">
        <w:t xml:space="preserve"> consumidor não detém</w:t>
      </w:r>
      <w:r w:rsidR="005A6B9E">
        <w:t xml:space="preserve">, </w:t>
      </w:r>
      <w:r w:rsidRPr="005A6B9E">
        <w:t>nem tem como deter</w:t>
      </w:r>
      <w:r w:rsidR="005A6B9E">
        <w:t xml:space="preserve">, </w:t>
      </w:r>
      <w:r w:rsidRPr="005A6B9E">
        <w:t>os registros internos da contratação, os sistemas e</w:t>
      </w:r>
      <w:r w:rsidRPr="005A6B9E">
        <w:t>letrônicos de aceite, as gravações e a trilha de auditoria, todos sob domínio exclusivo da fornecedora.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 xml:space="preserve">Pela ótica do </w:t>
      </w:r>
      <w:r w:rsidRPr="005A6B9E">
        <w:t>Código de Processo Civil</w:t>
      </w:r>
      <w:r w:rsidRPr="005019B4">
        <w:t>, o art. 373, §1º, consagra a teoria da distribuição dinâmica, segundo a qual o ônus</w:t>
      </w:r>
      <w:r w:rsidRPr="005019B4">
        <w:t xml:space="preserve"> deve recair sobre a parte qu</w:t>
      </w:r>
      <w:r w:rsidRPr="005019B4">
        <w:t xml:space="preserve">e ostente melhores condições de produzir a prova. A norma destina-se precisamente a obstar a </w:t>
      </w:r>
      <w:r w:rsidRPr="005A6B9E">
        <w:t>prova diabólica</w:t>
      </w:r>
      <w:r w:rsidR="005A6B9E">
        <w:t xml:space="preserve">, </w:t>
      </w:r>
      <w:r w:rsidRPr="005019B4">
        <w:t>aquela impossível ou excessivamente difícil de ser produzida por quem, ordinariamente, a suportaria. É exatamente a situação dos autos</w:t>
      </w:r>
      <w:r w:rsidR="005A6B9E">
        <w:t>,</w:t>
      </w:r>
      <w:r w:rsidRPr="005019B4">
        <w:t xml:space="preserve"> exigir que</w:t>
      </w:r>
      <w:r w:rsidRPr="005019B4">
        <w:t xml:space="preserve"> a parte autora comprove que </w:t>
      </w:r>
      <w:r w:rsidRPr="005019B4">
        <w:rPr>
          <w:i/>
          <w:iCs/>
        </w:rPr>
        <w:t>não</w:t>
      </w:r>
      <w:r w:rsidRPr="005019B4">
        <w:t xml:space="preserve"> contratou o seguro, ou que não houve aceite válido, equivaleria a impor-lhe a demonstração de fato negativo, cuja contraprova</w:t>
      </w:r>
      <w:r w:rsidR="005A6B9E">
        <w:t>,</w:t>
      </w:r>
      <w:r w:rsidRPr="005019B4">
        <w:t xml:space="preserve"> a existência de proposta, certificado, gravação ou aceite eletrônic</w:t>
      </w:r>
      <w:r w:rsidRPr="005019B4">
        <w:t xml:space="preserve">o autenticado está, integral </w:t>
      </w:r>
      <w:r w:rsidRPr="005019B4">
        <w:t>e exclusivamente, ao alcance da requerida.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>Não se confunde, por relevante, a inversão do ônus da prova com a inversão do ônus de seu custeio. A atribuição do encargo probatório à requerida significa que sobre ela recai o risco da não demonstração dos fato</w:t>
      </w:r>
      <w:r w:rsidRPr="005019B4">
        <w:t>s e não, necessariamente, a antecipação de despesas de eventual prova técnica, questão que se resolve à luz das regras próprias e da gratuidade já requerida pela parte autora.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5A6B9E" w:rsidRDefault="001B18FC" w:rsidP="005019B4">
      <w:pPr>
        <w:spacing w:line="300" w:lineRule="auto"/>
        <w:ind w:firstLine="1418"/>
        <w:jc w:val="both"/>
      </w:pPr>
      <w:r w:rsidRPr="005019B4">
        <w:t>A consequência prática é inequívoca</w:t>
      </w:r>
      <w:r w:rsidR="005A6B9E">
        <w:t>, pois</w:t>
      </w:r>
      <w:r w:rsidRPr="005019B4">
        <w:t xml:space="preserve"> cabe à r</w:t>
      </w:r>
      <w:r w:rsidRPr="005019B4">
        <w:t xml:space="preserve">equerida demonstrar </w:t>
      </w:r>
      <w:r w:rsidRPr="005A6B9E">
        <w:rPr>
          <w:b/>
          <w:bCs/>
        </w:rPr>
        <w:t>(i)</w:t>
      </w:r>
      <w:r w:rsidRPr="005019B4">
        <w:t xml:space="preserve"> a exi</w:t>
      </w:r>
      <w:r w:rsidRPr="005019B4">
        <w:t xml:space="preserve">stência de manifestação de vontade válida, livre e informada da parte autora quanto à contratação do seguro; </w:t>
      </w:r>
      <w:r w:rsidRPr="005A6B9E">
        <w:rPr>
          <w:b/>
          <w:bCs/>
        </w:rPr>
        <w:t>(</w:t>
      </w:r>
      <w:proofErr w:type="spellStart"/>
      <w:r w:rsidRPr="005A6B9E">
        <w:rPr>
          <w:b/>
          <w:bCs/>
        </w:rPr>
        <w:t>ii</w:t>
      </w:r>
      <w:proofErr w:type="spellEnd"/>
      <w:r w:rsidRPr="005A6B9E">
        <w:rPr>
          <w:b/>
          <w:bCs/>
        </w:rPr>
        <w:t>)</w:t>
      </w:r>
      <w:r w:rsidRPr="005019B4">
        <w:t xml:space="preserve"> a observância do dever de informação prévia sobre coberturas, vigência e valor do prêmio e </w:t>
      </w:r>
      <w:r w:rsidRPr="005A6B9E">
        <w:rPr>
          <w:b/>
          <w:bCs/>
        </w:rPr>
        <w:t>(</w:t>
      </w:r>
      <w:proofErr w:type="spellStart"/>
      <w:r w:rsidRPr="005A6B9E">
        <w:rPr>
          <w:b/>
          <w:bCs/>
        </w:rPr>
        <w:t>iii</w:t>
      </w:r>
      <w:proofErr w:type="spellEnd"/>
      <w:r w:rsidRPr="005A6B9E">
        <w:rPr>
          <w:b/>
          <w:bCs/>
        </w:rPr>
        <w:t xml:space="preserve">) </w:t>
      </w:r>
      <w:r w:rsidRPr="005019B4">
        <w:t>a regularidade da operação à luz da vedação d</w:t>
      </w:r>
      <w:r w:rsidRPr="005019B4">
        <w:t xml:space="preserve">o art. 12, V, da IN PRES/INSS nº 138/2022. </w:t>
      </w:r>
    </w:p>
    <w:p w:rsidR="005A6B9E" w:rsidRDefault="005A6B9E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A6B9E">
        <w:t>Não se desincumbindo desse ônus</w:t>
      </w:r>
      <w:r w:rsidR="005A6B9E">
        <w:t>,</w:t>
      </w:r>
      <w:r w:rsidRPr="005A6B9E">
        <w:t xml:space="preserve"> </w:t>
      </w:r>
      <w:r w:rsidRPr="005019B4">
        <w:t>e, como visto, eventual termo de adesão eletrônico desprovido de certificação idônea, biometria vinculada ao ato ou trilha de auditoria não basta par</w:t>
      </w:r>
      <w:r w:rsidRPr="005019B4">
        <w:t>a tanto, impõe-se a procedênc</w:t>
      </w:r>
      <w:r w:rsidRPr="005019B4">
        <w:t>ia dos pedidos, com o reconhecimento da nulidade e a restituição dos valores.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Default="001B18FC" w:rsidP="005019B4">
      <w:pPr>
        <w:spacing w:line="300" w:lineRule="auto"/>
        <w:ind w:firstLine="1418"/>
        <w:jc w:val="both"/>
      </w:pPr>
      <w:r w:rsidRPr="005019B4">
        <w:t>Registre-se, por fim, que a inversão do ônus da prova (art. 6º, VIII, do CDC e art. 373, §1º, do CPC) e a presunção de veracidade decorrente da não exibição documental (art. 400</w:t>
      </w:r>
      <w:r w:rsidRPr="005019B4">
        <w:t xml:space="preserve"> do CPC, tópico 3.5 supra) são medidas distintas e plenamente compatíveis, podendo ser aplicadas cumulativamente, de modo a assegurar a paridade de armas e a efetiva tutela do direito da parte autora.</w:t>
      </w:r>
    </w:p>
    <w:p w:rsidR="005019B4" w:rsidRP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520F02">
      <w:pPr>
        <w:pBdr>
          <w:top w:val="single" w:sz="12" w:space="1" w:color="000000" w:shadow="1"/>
          <w:left w:val="single" w:sz="12" w:space="4" w:color="000000" w:shadow="1"/>
          <w:bottom w:val="single" w:sz="12" w:space="1" w:color="000000" w:shadow="1"/>
          <w:right w:val="single" w:sz="12" w:space="4" w:color="000000" w:shadow="1"/>
        </w:pBdr>
        <w:shd w:val="clear" w:color="auto" w:fill="F2F2F2"/>
        <w:spacing w:line="300" w:lineRule="auto"/>
        <w:jc w:val="center"/>
      </w:pPr>
      <w:r w:rsidRPr="005019B4">
        <w:rPr>
          <w:b/>
          <w:bCs/>
        </w:rPr>
        <w:t>5 – DA TUTELA DE URGÊNCIA</w:t>
      </w:r>
    </w:p>
    <w:p w:rsidR="00C63BDF" w:rsidRDefault="00C63BDF" w:rsidP="00C63BDF">
      <w:pPr>
        <w:spacing w:line="300" w:lineRule="auto"/>
        <w:jc w:val="both"/>
      </w:pPr>
    </w:p>
    <w:p w:rsidR="005A6B9E" w:rsidRDefault="001B18FC" w:rsidP="005019B4">
      <w:pPr>
        <w:spacing w:line="300" w:lineRule="auto"/>
        <w:ind w:firstLine="1418"/>
        <w:jc w:val="both"/>
      </w:pPr>
      <w:r w:rsidRPr="005019B4">
        <w:t>A tutela de urgência, no ca</w:t>
      </w:r>
      <w:r w:rsidRPr="005019B4">
        <w:t>so, faz-se não apenas cabível, mas necessária, presentes de forma concomitante os requisitos do art. 300 do Código de Processo Civil</w:t>
      </w:r>
      <w:r w:rsidR="005A6B9E">
        <w:t>.</w:t>
      </w:r>
    </w:p>
    <w:p w:rsidR="005A6B9E" w:rsidRDefault="005A6B9E" w:rsidP="005019B4">
      <w:pPr>
        <w:spacing w:line="300" w:lineRule="auto"/>
        <w:ind w:firstLine="1418"/>
        <w:jc w:val="both"/>
      </w:pPr>
    </w:p>
    <w:p w:rsidR="007D760D" w:rsidRDefault="005A6B9E" w:rsidP="00520F02">
      <w:pPr>
        <w:spacing w:line="300" w:lineRule="auto"/>
        <w:ind w:firstLine="1418"/>
        <w:jc w:val="both"/>
      </w:pPr>
      <w:r>
        <w:t>A</w:t>
      </w:r>
      <w:r w:rsidR="001B18FC" w:rsidRPr="005019B4">
        <w:t xml:space="preserve"> probabilidade do direito e o perigo de dano, reforçados pela tutela específica das obrigações de fazer prevista no art.</w:t>
      </w:r>
      <w:r w:rsidR="001B18FC" w:rsidRPr="005019B4">
        <w:t xml:space="preserve"> 84, §3º, do Código de Defesa do Consumidor. Registre-se, de início, que a medida é plenamente admissível no rito dos Juizados Especiais, conforme consolidado no Enunciado 418 do Fórum Permanente de Processualistas Civis, segun</w:t>
      </w:r>
      <w:r w:rsidR="001B18FC" w:rsidRPr="005019B4">
        <w:t xml:space="preserve">do o qual </w:t>
      </w:r>
      <w:r w:rsidR="001B18FC" w:rsidRPr="005019B4">
        <w:rPr>
          <w:i/>
          <w:iCs/>
        </w:rPr>
        <w:t>as tutelas provisór</w:t>
      </w:r>
      <w:r w:rsidR="001B18FC" w:rsidRPr="005019B4">
        <w:rPr>
          <w:i/>
          <w:iCs/>
        </w:rPr>
        <w:t>ias de urgência e de evidência são admissíveis no sistema dos Juizados Especiais</w:t>
      </w:r>
      <w:r w:rsidR="001B18FC" w:rsidRPr="005019B4">
        <w:t>.</w:t>
      </w:r>
    </w:p>
    <w:p w:rsidR="005019B4" w:rsidRP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 xml:space="preserve">A probabilidade do direito desponta de forma robusta da prova documental que instrui esta inicial. A consulta ao SNS/SUSEP demonstra, objetivamente, </w:t>
      </w:r>
      <w:r w:rsidRPr="00EB6D97">
        <w:rPr>
          <w:b/>
          <w:bCs/>
        </w:rPr>
        <w:t xml:space="preserve">a existência de apólice </w:t>
      </w:r>
      <w:r w:rsidRPr="00EB6D97">
        <w:rPr>
          <w:b/>
          <w:bCs/>
        </w:rPr>
        <w:t>de seguro (</w:t>
      </w:r>
      <w:r w:rsidR="00953321" w:rsidRPr="005019B4">
        <w:rPr>
          <w:b/>
          <w:bCs/>
        </w:rPr>
        <w:t xml:space="preserve">nº </w:t>
      </w:r>
      <w:r w:rsidR="00F6374F">
        <w:rPr>
          <w:b/>
          <w:bCs/>
        </w:rPr>
        <w:t xml:space="preserve">{{numero_apolice}}</w:t>
      </w:r>
      <w:r w:rsidRPr="00EB6D97">
        <w:rPr>
          <w:b/>
          <w:bCs/>
        </w:rPr>
        <w:t>)</w:t>
      </w:r>
      <w:r w:rsidRPr="005019B4">
        <w:t xml:space="preserve"> vinculada ao CPF da parte autora, atrelada a operação de crédito consignado descontada de seu benefício previdenciário. A esse dado incontroverso somam-se a ausência de qualquer proposta</w:t>
      </w:r>
      <w:r w:rsidRPr="005019B4">
        <w:t xml:space="preserve"> in</w:t>
      </w:r>
      <w:r w:rsidRPr="005019B4">
        <w:t>dividualizada, certificado ou aceite válido</w:t>
      </w:r>
      <w:r w:rsidR="00520F02">
        <w:t xml:space="preserve">, </w:t>
      </w:r>
      <w:r w:rsidRPr="005019B4">
        <w:t>elementos que competiria à requerida exibir</w:t>
      </w:r>
      <w:r w:rsidR="00520F02">
        <w:t xml:space="preserve"> </w:t>
      </w:r>
      <w:r w:rsidRPr="005019B4">
        <w:t>e, sobretudo, a vedação objetiva do art. 12, inciso V, da Instrução Normativa PRES/INSS nº 138/2022, que proíbe a inclusão de prêmio securitário nos descontos da consi</w:t>
      </w:r>
      <w:r w:rsidRPr="005019B4">
        <w:t>gnação.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Default="001B18FC" w:rsidP="005019B4">
      <w:pPr>
        <w:spacing w:line="300" w:lineRule="auto"/>
        <w:ind w:firstLine="1418"/>
        <w:jc w:val="both"/>
      </w:pPr>
      <w:r w:rsidRPr="005019B4">
        <w:t>Não se trata, pois, de simples alegação, mas de pretensão amparada em norma cogente e em prova pré-constituída, cujo acerto encontra eco na tese vinculante do Tema 972 do STJ e na jurisprudência consolidada do próprio Tribunal de Justiça do Ama</w:t>
      </w:r>
      <w:r w:rsidRPr="005019B4">
        <w:t>zon</w:t>
      </w:r>
      <w:r w:rsidRPr="005019B4">
        <w:t>as, conforme demonstrado nos tópicos de mérito. A plausibilidade jurídica, portanto, não é meramente aparente: avizinha-se da própria certeza, o que reforça a legitimidade da antecipação.</w:t>
      </w:r>
    </w:p>
    <w:p w:rsidR="005019B4" w:rsidRP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>O perigo de dano é atual, concreto e renovado. Enquanto subsistir a</w:t>
      </w:r>
      <w:r w:rsidRPr="005019B4">
        <w:t xml:space="preserve"> apólice e a respectiva cobrança, o prêmio do seguro continua a ser debitado, mês a mês, de forma silenciosa, do benefício previdenciário da parte autora</w:t>
      </w:r>
      <w:r w:rsidR="00520F02">
        <w:t xml:space="preserve">, </w:t>
      </w:r>
      <w:r w:rsidRPr="005019B4">
        <w:t>verba de natureza alimentar, destinada à sua subsistência. Cada novo desconto representa lesão pat</w:t>
      </w:r>
      <w:r w:rsidRPr="005019B4">
        <w:t>rim</w:t>
      </w:r>
      <w:r w:rsidRPr="005019B4">
        <w:t>onial que se soma à anterior, agravando o dano a cada competência e impondo à parte autora, pessoa idosa, a contínua privação de recursos essenciais.</w:t>
      </w:r>
    </w:p>
    <w:p w:rsidR="005019B4" w:rsidRPr="001A3A8B" w:rsidRDefault="005019B4" w:rsidP="005019B4">
      <w:pPr>
        <w:spacing w:line="300" w:lineRule="auto"/>
        <w:ind w:firstLine="1418"/>
        <w:jc w:val="both"/>
        <w:rPr>
          <w:sz w:val="16"/>
          <w:szCs w:val="16"/>
        </w:rPr>
      </w:pPr>
    </w:p>
    <w:p w:rsidR="007D760D" w:rsidRDefault="001B18FC" w:rsidP="005019B4">
      <w:pPr>
        <w:spacing w:line="300" w:lineRule="auto"/>
        <w:ind w:firstLine="1418"/>
        <w:jc w:val="both"/>
      </w:pPr>
      <w:r w:rsidRPr="005019B4">
        <w:t xml:space="preserve">A urgência não decorre apenas da repetição dos descontos, mas de sua </w:t>
      </w:r>
      <w:r w:rsidRPr="005019B4">
        <w:rPr>
          <w:b/>
          <w:bCs/>
        </w:rPr>
        <w:t>natureza continuada e da dificuldade</w:t>
      </w:r>
      <w:r w:rsidRPr="005019B4">
        <w:rPr>
          <w:b/>
          <w:bCs/>
        </w:rPr>
        <w:t xml:space="preserve"> de reparação integral</w:t>
      </w:r>
      <w:r w:rsidRPr="005019B4">
        <w:t>. A demora natural do processo, sem a antecipação ora pleiteada, faria com que a parte autora suportasse, durante toda a instrução, descontos que sabidamente são indevidos, transferindo a ela o ônus do tempo do processo</w:t>
      </w:r>
      <w:r w:rsidR="001A3A8B">
        <w:t xml:space="preserve">, </w:t>
      </w:r>
      <w:r w:rsidRPr="005019B4">
        <w:t>exatamente</w:t>
      </w:r>
      <w:r w:rsidRPr="005019B4">
        <w:t xml:space="preserve"> o </w:t>
      </w:r>
      <w:r w:rsidRPr="005019B4">
        <w:t>que a tutela de urgência se destina a evitar. A cessação imediata da cobrança é, assim, medida que se impõe para estancar a sangria mensal sobre verba alimentar.</w:t>
      </w:r>
    </w:p>
    <w:p w:rsidR="005019B4" w:rsidRPr="001A3A8B" w:rsidRDefault="005019B4" w:rsidP="005019B4">
      <w:pPr>
        <w:spacing w:line="300" w:lineRule="auto"/>
        <w:ind w:firstLine="1418"/>
        <w:jc w:val="both"/>
        <w:rPr>
          <w:sz w:val="18"/>
          <w:szCs w:val="18"/>
        </w:rPr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>Atende-se, igualmente, ao pressuposto negativo do art. 300, §3º, do CPC. A medida requerida é</w:t>
      </w:r>
      <w:r w:rsidRPr="005019B4">
        <w:t xml:space="preserve"> </w:t>
      </w:r>
      <w:r w:rsidRPr="005019B4">
        <w:rPr>
          <w:b/>
          <w:bCs/>
        </w:rPr>
        <w:t>inteiramente reversível</w:t>
      </w:r>
      <w:r w:rsidRPr="005019B4">
        <w:t xml:space="preserve">: o cancelamento da apólice e a suspensão das cobranças não produzem efeito irreversível algum, pois, na hipótese improvável de improcedência ao final, basta o restabelecimento do vínculo e a retomada dos descontos, sem qualquer </w:t>
      </w:r>
      <w:r w:rsidRPr="005019B4">
        <w:t>pre</w:t>
      </w:r>
      <w:r w:rsidRPr="005019B4">
        <w:t>juízo definitivo à requerida. Não há destruição de bem, transferência patrimonial irrecuperável ou consequência fática insanável; há, apenas, a suspensão temporária de uma cobrança.</w:t>
      </w:r>
    </w:p>
    <w:p w:rsidR="005019B4" w:rsidRPr="00944087" w:rsidRDefault="005019B4" w:rsidP="005019B4">
      <w:pPr>
        <w:spacing w:line="300" w:lineRule="auto"/>
        <w:ind w:firstLine="1418"/>
        <w:jc w:val="both"/>
        <w:rPr>
          <w:sz w:val="18"/>
          <w:szCs w:val="18"/>
        </w:rPr>
      </w:pPr>
    </w:p>
    <w:p w:rsidR="007D760D" w:rsidRDefault="001B18FC" w:rsidP="005019B4">
      <w:pPr>
        <w:spacing w:line="300" w:lineRule="auto"/>
        <w:ind w:firstLine="1418"/>
        <w:jc w:val="both"/>
      </w:pPr>
      <w:r w:rsidRPr="005019B4">
        <w:t xml:space="preserve">Impõe-se, ademais, o exame do </w:t>
      </w:r>
      <w:r w:rsidRPr="00EB6D97">
        <w:rPr>
          <w:b/>
          <w:bCs/>
          <w:i/>
          <w:iCs/>
        </w:rPr>
        <w:t>periculum in mora</w:t>
      </w:r>
      <w:r w:rsidRPr="005019B4">
        <w:rPr>
          <w:b/>
          <w:bCs/>
        </w:rPr>
        <w:t xml:space="preserve"> inverso</w:t>
      </w:r>
      <w:r w:rsidRPr="005019B4">
        <w:t>. Sopesados os int</w:t>
      </w:r>
      <w:r w:rsidRPr="005019B4">
        <w:t>eresses em jogo, o risco que a medida afasta</w:t>
      </w:r>
      <w:r w:rsidR="00944087">
        <w:t xml:space="preserve">, </w:t>
      </w:r>
      <w:r w:rsidRPr="005019B4">
        <w:t>a continuidade de descontos sobre verba alimentar de pessoa idosa</w:t>
      </w:r>
      <w:r w:rsidR="00944087">
        <w:t>,</w:t>
      </w:r>
      <w:r w:rsidRPr="005019B4">
        <w:t xml:space="preserve"> é qualitativamente muito mais grave do que o eventual risco que a requerida suportaria com a simples suspensão de uma cobrança cuja licitude</w:t>
      </w:r>
      <w:r w:rsidRPr="005019B4">
        <w:t xml:space="preserve"> é,</w:t>
      </w:r>
      <w:r w:rsidRPr="005019B4">
        <w:t xml:space="preserve"> no mínimo, altamente duvidosa. A balança da proporcionalidade pende, com nitidez, em favor da parte autora, sendo certo que a requerida, fornecedora de grande porte, não experimenta com a medida qualquer dano relevante, ao passo que a parte autora, a cada</w:t>
      </w:r>
      <w:r w:rsidRPr="005019B4">
        <w:t xml:space="preserve"> mês, perde parcela de seu sustento.</w:t>
      </w:r>
    </w:p>
    <w:p w:rsidR="00520F02" w:rsidRPr="00944087" w:rsidRDefault="00520F02" w:rsidP="005019B4">
      <w:pPr>
        <w:spacing w:line="300" w:lineRule="auto"/>
        <w:ind w:firstLine="1418"/>
        <w:jc w:val="both"/>
        <w:rPr>
          <w:sz w:val="18"/>
          <w:szCs w:val="18"/>
        </w:rPr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 xml:space="preserve">A medida comporta deferimento liminar, sem a prévia oitiva da requerida, nos termos do art. 300, §2º, do CPC, combinado com o art. 9º, parágrafo único, inciso I, do mesmo diploma. O contraditório, nesse caso, não é </w:t>
      </w:r>
      <w:r w:rsidRPr="005019B4">
        <w:t>sup</w:t>
      </w:r>
      <w:r w:rsidRPr="005019B4">
        <w:t xml:space="preserve">rimido, mas apenas </w:t>
      </w:r>
      <w:r w:rsidRPr="00944087">
        <w:t>diferido</w:t>
      </w:r>
      <w:r w:rsidR="00944087">
        <w:t>, pois</w:t>
      </w:r>
      <w:r w:rsidRPr="005019B4">
        <w:t xml:space="preserve"> a requerida será citada e poderá impugnar a medida pelas vias próprias, sem que isso comprometa a urgência da providência. A postergação da cobrança para depois da contestação equivaleria, na prática, a denegar a própria u</w:t>
      </w:r>
      <w:r w:rsidRPr="005019B4">
        <w:t>tilidade da tutela, perpetuando, durante meses, descontos indevidos sobre verba alimentar.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Default="001B18FC" w:rsidP="005019B4">
      <w:pPr>
        <w:spacing w:line="300" w:lineRule="auto"/>
        <w:ind w:firstLine="1418"/>
        <w:jc w:val="both"/>
      </w:pPr>
      <w:r w:rsidRPr="005019B4">
        <w:t>Por se tratar de parte beneficiária da gratuidade da justiça e economicamente hipossuficiente, requer-se, desde já, a dispensa de caução, na forma autorizada pel</w:t>
      </w:r>
      <w:r w:rsidRPr="005019B4">
        <w:t>a p</w:t>
      </w:r>
      <w:r w:rsidRPr="005019B4">
        <w:t>arte final do art. 300, §1º, do CPC.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>Ante o exposto, requer-se a concessão da tutela de urgência, inaudita altera parte, para determinar à requerida que, no prazo de 48 (quarenta e oito) horas:</w:t>
      </w:r>
    </w:p>
    <w:p w:rsidR="005019B4" w:rsidRDefault="005019B4" w:rsidP="005019B4">
      <w:pPr>
        <w:spacing w:line="300" w:lineRule="auto"/>
        <w:ind w:left="720"/>
        <w:jc w:val="both"/>
        <w:rPr>
          <w:b/>
          <w:bCs/>
        </w:rPr>
      </w:pPr>
    </w:p>
    <w:p w:rsidR="007D760D" w:rsidRPr="005019B4" w:rsidRDefault="001B18FC" w:rsidP="005019B4">
      <w:pPr>
        <w:spacing w:line="300" w:lineRule="auto"/>
        <w:ind w:left="2268"/>
        <w:jc w:val="both"/>
      </w:pPr>
      <w:r w:rsidRPr="005019B4">
        <w:rPr>
          <w:b/>
          <w:bCs/>
        </w:rPr>
        <w:t xml:space="preserve">(a) </w:t>
      </w:r>
      <w:r w:rsidRPr="005019B4">
        <w:t xml:space="preserve">promova o cancelamento da </w:t>
      </w:r>
      <w:r w:rsidR="007A38FD" w:rsidRPr="00944087">
        <w:rPr>
          <w:b/>
          <w:bCs/>
        </w:rPr>
        <w:t xml:space="preserve">Apólice </w:t>
      </w:r>
      <w:r w:rsidR="00175308" w:rsidRPr="005019B4">
        <w:rPr>
          <w:b/>
          <w:bCs/>
        </w:rPr>
        <w:t>nº</w:t>
      </w:r>
      <w:r w:rsidR="00953321" w:rsidRPr="005019B4">
        <w:rPr>
          <w:b/>
          <w:bCs/>
        </w:rPr>
        <w:t xml:space="preserve"> </w:t>
      </w:r>
      <w:r w:rsidR="00F6374F">
        <w:rPr>
          <w:b/>
          <w:bCs/>
        </w:rPr>
        <w:t xml:space="preserve">{{numero_apolice}},</w:t>
      </w:r>
      <w:r w:rsidR="00175308">
        <w:rPr>
          <w:b/>
          <w:bCs/>
        </w:rPr>
        <w:t xml:space="preserve"> </w:t>
      </w:r>
      <w:r w:rsidRPr="005019B4">
        <w:t>perante o SNS/SUSEP e cesse, imediatamente, qualquer cobrança de prêmio de seguro vinculada à operação de crédito consignado da parte autora, abstendo-se de realizar novos descontos a esse título; e</w:t>
      </w:r>
    </w:p>
    <w:p w:rsidR="00520F02" w:rsidRDefault="00520F02" w:rsidP="005019B4">
      <w:pPr>
        <w:spacing w:line="300" w:lineRule="auto"/>
        <w:ind w:left="2268"/>
        <w:jc w:val="both"/>
        <w:rPr>
          <w:b/>
          <w:bCs/>
        </w:rPr>
      </w:pPr>
    </w:p>
    <w:p w:rsidR="007D760D" w:rsidRPr="005019B4" w:rsidRDefault="001B18FC" w:rsidP="005019B4">
      <w:pPr>
        <w:spacing w:line="300" w:lineRule="auto"/>
        <w:ind w:left="2268"/>
        <w:jc w:val="both"/>
      </w:pPr>
      <w:r w:rsidRPr="005019B4">
        <w:rPr>
          <w:b/>
          <w:bCs/>
        </w:rPr>
        <w:t xml:space="preserve">(b) </w:t>
      </w:r>
      <w:r w:rsidRPr="005019B4">
        <w:t>apresente em juízo</w:t>
      </w:r>
      <w:r w:rsidRPr="005019B4">
        <w:t>, no prazo de 10 (dez) d</w:t>
      </w:r>
      <w:r w:rsidRPr="005019B4">
        <w:t>ias, os documentos discriminados no item 3.5 desta inicial, indispensáveis à apuração dos valores e à elucidação da controvérsia.</w:t>
      </w:r>
    </w:p>
    <w:p w:rsidR="005019B4" w:rsidRDefault="005019B4" w:rsidP="005019B4">
      <w:pPr>
        <w:spacing w:line="300" w:lineRule="auto"/>
        <w:ind w:firstLine="1418"/>
        <w:jc w:val="both"/>
      </w:pPr>
    </w:p>
    <w:p w:rsidR="007D760D" w:rsidRDefault="001B18FC" w:rsidP="005019B4">
      <w:pPr>
        <w:spacing w:line="300" w:lineRule="auto"/>
        <w:ind w:firstLine="1418"/>
        <w:jc w:val="both"/>
      </w:pPr>
      <w:r w:rsidRPr="005019B4">
        <w:t xml:space="preserve">Para conferir efetividade à ordem, requer-se a fixação de </w:t>
      </w:r>
      <w:r w:rsidRPr="005019B4">
        <w:rPr>
          <w:b/>
          <w:bCs/>
        </w:rPr>
        <w:t>multa diária (astreintes)</w:t>
      </w:r>
      <w:r w:rsidRPr="005019B4">
        <w:t>, com fundamento n</w:t>
      </w:r>
      <w:r w:rsidRPr="005019B4">
        <w:t>o art. 297 c/c o art. 537 do CPC e no art. 84, §4º, do CDC, em montante a ser arbitrado por Vossa Excelência, em patamar suficiente para coagir a requerida ao cumprimento</w:t>
      </w:r>
      <w:r w:rsidR="00EB6D97">
        <w:t xml:space="preserve">, </w:t>
      </w:r>
      <w:r w:rsidRPr="005019B4">
        <w:t>sugerindo-se, para o descumprimento da obrigação de cessar a cobrança e cancelar a a</w:t>
      </w:r>
      <w:r w:rsidRPr="005019B4">
        <w:t>pólice, multa não inferi</w:t>
      </w:r>
      <w:r w:rsidRPr="005019B4">
        <w:t xml:space="preserve">or a R$ {{multa_diaria_cancelamento_apolice}} ({{multa_diaria_cancelamento_apolice_extenso}}) por dia, e, para a não exibição dos documentos, multa não inferior a R$ {{multa_diaria_exibicao_documentos}} ({{multa_diaria_exibicao_documentos_extenso}}) por dia, sem prejuízo da aplicação da presunção de veracidade do art. 400 do CPC, tudo conforme já fu</w:t>
      </w:r>
      <w:r w:rsidRPr="005019B4">
        <w:t>ndamentado no item 3.5.</w:t>
      </w:r>
    </w:p>
    <w:p w:rsidR="005019B4" w:rsidRPr="005019B4" w:rsidRDefault="005019B4" w:rsidP="005019B4">
      <w:pPr>
        <w:spacing w:line="300" w:lineRule="auto"/>
        <w:ind w:firstLine="1418"/>
        <w:jc w:val="both"/>
      </w:pPr>
    </w:p>
    <w:p w:rsidR="007D760D" w:rsidRPr="005019B4" w:rsidRDefault="001B18FC" w:rsidP="00944087">
      <w:pPr>
        <w:pBdr>
          <w:top w:val="single" w:sz="12" w:space="1" w:color="000000" w:shadow="1"/>
          <w:left w:val="single" w:sz="12" w:space="4" w:color="000000" w:shadow="1"/>
          <w:bottom w:val="single" w:sz="12" w:space="1" w:color="000000" w:shadow="1"/>
          <w:right w:val="single" w:sz="12" w:space="4" w:color="000000" w:shadow="1"/>
        </w:pBdr>
        <w:shd w:val="clear" w:color="auto" w:fill="F2F2F2"/>
        <w:spacing w:line="300" w:lineRule="auto"/>
        <w:jc w:val="center"/>
      </w:pPr>
      <w:r w:rsidRPr="005019B4">
        <w:rPr>
          <w:b/>
          <w:bCs/>
        </w:rPr>
        <w:t>6 – DOS PEDIDOS</w:t>
      </w:r>
    </w:p>
    <w:p w:rsidR="005019B4" w:rsidRDefault="005019B4" w:rsidP="005019B4">
      <w:pPr>
        <w:spacing w:line="300" w:lineRule="auto"/>
        <w:jc w:val="both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>Diante do exposto, requer-se a Vossa Excelência:</w:t>
      </w:r>
    </w:p>
    <w:p w:rsidR="00520F02" w:rsidRDefault="00520F02" w:rsidP="005019B4">
      <w:pPr>
        <w:spacing w:line="300" w:lineRule="auto"/>
        <w:ind w:firstLine="1418"/>
        <w:jc w:val="both"/>
        <w:rPr>
          <w:b/>
          <w:bCs/>
        </w:rPr>
      </w:pPr>
    </w:p>
    <w:p w:rsidR="00EB6D97" w:rsidRDefault="00EB6D97" w:rsidP="00EB6D97">
      <w:pPr>
        <w:pStyle w:val="ListParagraph"/>
        <w:numPr>
          <w:ilvl w:val="0"/>
          <w:numId w:val="3"/>
        </w:numPr>
        <w:spacing w:line="300" w:lineRule="auto"/>
        <w:ind w:left="0" w:firstLine="1418"/>
        <w:contextualSpacing/>
        <w:jc w:val="both"/>
      </w:pPr>
      <w:r w:rsidRPr="000C22A4">
        <w:t>Determinar a citação da empresa requerida no endereço supracitado, na pessoa do seu representante legal, para comparecer à audiência de conciliação, instrução e julgamento e, querendo, apresentar contestação no prazo legal, sob pena de revelia e confissão, nos termos do art. 246 e 344 do CPC/2015;</w:t>
      </w:r>
    </w:p>
    <w:p w:rsidR="00EB6D97" w:rsidRDefault="00EB6D97" w:rsidP="00EB6D97">
      <w:pPr>
        <w:pStyle w:val="ListParagraph"/>
        <w:spacing w:line="300" w:lineRule="auto"/>
        <w:ind w:left="1418"/>
        <w:contextualSpacing/>
        <w:jc w:val="both"/>
      </w:pPr>
    </w:p>
    <w:p w:rsidR="00EB6D97" w:rsidRDefault="001A3A8B" w:rsidP="00EB6D97">
      <w:pPr>
        <w:pStyle w:val="ListParagraph"/>
        <w:numPr>
          <w:ilvl w:val="0"/>
          <w:numId w:val="3"/>
        </w:numPr>
        <w:spacing w:line="300" w:lineRule="auto"/>
        <w:ind w:left="0" w:firstLine="1418"/>
        <w:contextualSpacing/>
        <w:jc w:val="both"/>
      </w:pPr>
      <w:r>
        <w:t>A</w:t>
      </w:r>
      <w:r w:rsidR="001B18FC" w:rsidRPr="005019B4">
        <w:t xml:space="preserve"> </w:t>
      </w:r>
      <w:r w:rsidR="001B18FC" w:rsidRPr="001A3A8B">
        <w:rPr>
          <w:b/>
          <w:bCs/>
        </w:rPr>
        <w:t>concessão da tutela de urgência</w:t>
      </w:r>
      <w:r w:rsidR="001B18FC" w:rsidRPr="005019B4">
        <w:t xml:space="preserve">, </w:t>
      </w:r>
      <w:r w:rsidR="001B18FC" w:rsidRPr="001A3A8B">
        <w:rPr>
          <w:i/>
          <w:iCs/>
        </w:rPr>
        <w:t>inaudita altera parte</w:t>
      </w:r>
      <w:r w:rsidR="001B18FC" w:rsidRPr="005019B4">
        <w:t xml:space="preserve">, para determinar o imediato cancelamento da </w:t>
      </w:r>
      <w:r w:rsidR="001B18FC" w:rsidRPr="00944087">
        <w:rPr>
          <w:b/>
          <w:bCs/>
        </w:rPr>
        <w:t>apólice</w:t>
      </w:r>
      <w:r w:rsidR="007A38FD" w:rsidRPr="00944087">
        <w:rPr>
          <w:b/>
          <w:bCs/>
        </w:rPr>
        <w:t xml:space="preserve"> nº</w:t>
      </w:r>
      <w:r w:rsidR="00953321" w:rsidRPr="005019B4">
        <w:rPr>
          <w:b/>
          <w:bCs/>
        </w:rPr>
        <w:t xml:space="preserve"> </w:t>
      </w:r>
      <w:r w:rsidR="00F6374F">
        <w:rPr>
          <w:b/>
          <w:bCs/>
        </w:rPr>
        <w:t xml:space="preserve">{{numero_apolice}},</w:t>
      </w:r>
      <w:r w:rsidR="00FD1050" w:rsidRPr="005019B4">
        <w:t xml:space="preserve"> </w:t>
      </w:r>
      <w:r w:rsidR="001B18FC" w:rsidRPr="005019B4">
        <w:t>junto ao SNS/SUSEP e a cessação de qualquer cobrança de prêmio vinculada à operação de crédito consignado, sob pena de multa diária, bem como a apresentação, em 10 (dez) dias, dos documentos do item 3.5, sob pen</w:t>
      </w:r>
      <w:r w:rsidR="001B18FC" w:rsidRPr="005019B4">
        <w:t>a de multa diária e presunção do art. 400 do CPC;</w:t>
      </w:r>
    </w:p>
    <w:p w:rsidR="00EB6D97" w:rsidRDefault="00EB6D97" w:rsidP="00EB6D97">
      <w:pPr>
        <w:pStyle w:val="ListParagraph"/>
        <w:spacing w:line="300" w:lineRule="auto"/>
        <w:ind w:left="1418"/>
        <w:contextualSpacing/>
        <w:jc w:val="both"/>
      </w:pPr>
    </w:p>
    <w:p w:rsidR="00467099" w:rsidRDefault="00467099" w:rsidP="00EB6D97">
      <w:pPr>
        <w:pStyle w:val="ListParagraph"/>
        <w:numPr>
          <w:ilvl w:val="0"/>
          <w:numId w:val="3"/>
        </w:numPr>
        <w:spacing w:line="300" w:lineRule="auto"/>
        <w:ind w:left="0" w:firstLine="1418"/>
        <w:contextualSpacing/>
        <w:jc w:val="both"/>
      </w:pPr>
      <w:r>
        <w:t xml:space="preserve">A </w:t>
      </w:r>
      <w:r w:rsidR="001B18FC" w:rsidRPr="00467099">
        <w:rPr>
          <w:b/>
          <w:bCs/>
        </w:rPr>
        <w:t>concessão dos benefícios da gratuidade da justiça</w:t>
      </w:r>
      <w:r w:rsidR="001B18FC" w:rsidRPr="005019B4">
        <w:t xml:space="preserve"> (art. 5º, LXXIV, da CF/88 e arts. 98 e seguintes do CPC) e </w:t>
      </w:r>
    </w:p>
    <w:p w:rsidR="00467099" w:rsidRDefault="00467099" w:rsidP="00467099">
      <w:pPr>
        <w:pStyle w:val="ListParagraph"/>
      </w:pPr>
    </w:p>
    <w:p w:rsidR="00EB6D97" w:rsidRDefault="00467099" w:rsidP="00EB6D97">
      <w:pPr>
        <w:pStyle w:val="ListParagraph"/>
        <w:numPr>
          <w:ilvl w:val="0"/>
          <w:numId w:val="3"/>
        </w:numPr>
        <w:spacing w:line="300" w:lineRule="auto"/>
        <w:ind w:left="0" w:firstLine="1418"/>
        <w:contextualSpacing/>
        <w:jc w:val="both"/>
      </w:pPr>
      <w:r w:rsidRPr="000C22A4">
        <w:t xml:space="preserve">Determinar a aplicação do </w:t>
      </w:r>
      <w:r w:rsidRPr="000C22A4">
        <w:rPr>
          <w:b/>
          <w:bCs/>
        </w:rPr>
        <w:t>Juízo 100% digital</w:t>
      </w:r>
      <w:r w:rsidRPr="000C22A4">
        <w:t>, de acordo com a Resolução n° 345 de 09/10/2020 do CNJ</w:t>
      </w:r>
      <w:r w:rsidR="001B18FC" w:rsidRPr="005019B4">
        <w:t>;</w:t>
      </w:r>
    </w:p>
    <w:p w:rsidR="00EB6D97" w:rsidRDefault="00EB6D97" w:rsidP="00EB6D97">
      <w:pPr>
        <w:pStyle w:val="ListParagraph"/>
        <w:spacing w:line="300" w:lineRule="auto"/>
        <w:ind w:left="1418"/>
        <w:contextualSpacing/>
        <w:jc w:val="both"/>
      </w:pPr>
    </w:p>
    <w:p w:rsidR="00EB6D97" w:rsidRDefault="00467099" w:rsidP="00EB6D97">
      <w:pPr>
        <w:pStyle w:val="ListParagraph"/>
        <w:numPr>
          <w:ilvl w:val="0"/>
          <w:numId w:val="3"/>
        </w:numPr>
        <w:spacing w:line="300" w:lineRule="auto"/>
        <w:ind w:left="0" w:firstLine="1418"/>
        <w:contextualSpacing/>
        <w:jc w:val="both"/>
      </w:pPr>
      <w:r>
        <w:t>O</w:t>
      </w:r>
      <w:r w:rsidR="001B18FC" w:rsidRPr="005019B4">
        <w:t xml:space="preserve"> reconhecimento da aplicabilidade do CDC e da responsabilidade objetiva e solidária da requerida (arts. 7º, parágrafo único, 14 e 25, §1º, do CDC), com a inversão do ônus da prova (art. 6º, VIII, do CDC);</w:t>
      </w:r>
    </w:p>
    <w:p w:rsidR="00EB6D97" w:rsidRDefault="00EB6D97" w:rsidP="00EB6D97">
      <w:pPr>
        <w:pStyle w:val="ListParagraph"/>
        <w:spacing w:line="300" w:lineRule="auto"/>
        <w:ind w:left="1418"/>
        <w:contextualSpacing/>
        <w:jc w:val="both"/>
      </w:pPr>
    </w:p>
    <w:p w:rsidR="00EB6D97" w:rsidRDefault="00EB6D97" w:rsidP="00EB6D97">
      <w:pPr>
        <w:pStyle w:val="ListParagraph"/>
        <w:numPr>
          <w:ilvl w:val="0"/>
          <w:numId w:val="3"/>
        </w:numPr>
        <w:spacing w:line="300" w:lineRule="auto"/>
        <w:ind w:left="0" w:firstLine="1418"/>
        <w:contextualSpacing/>
        <w:jc w:val="both"/>
      </w:pPr>
      <w:r>
        <w:t>N</w:t>
      </w:r>
      <w:r w:rsidR="001B18FC" w:rsidRPr="005019B4">
        <w:t>o mérito, a procedência dos pedidos pa</w:t>
      </w:r>
      <w:r w:rsidR="001B18FC" w:rsidRPr="005019B4">
        <w:t>ra:</w:t>
      </w:r>
    </w:p>
    <w:p w:rsidR="00EB6D97" w:rsidRDefault="00EB6D97" w:rsidP="00EB6D97">
      <w:pPr>
        <w:spacing w:line="300" w:lineRule="auto"/>
        <w:ind w:left="720"/>
        <w:contextualSpacing/>
        <w:jc w:val="both"/>
        <w:rPr>
          <w:b/>
          <w:bCs/>
        </w:rPr>
      </w:pPr>
    </w:p>
    <w:p w:rsidR="007D760D" w:rsidRPr="005019B4" w:rsidRDefault="00467099" w:rsidP="00EB6D97">
      <w:pPr>
        <w:spacing w:line="300" w:lineRule="auto"/>
        <w:ind w:firstLine="1418"/>
        <w:contextualSpacing/>
        <w:jc w:val="both"/>
      </w:pPr>
      <w:r>
        <w:rPr>
          <w:b/>
          <w:bCs/>
        </w:rPr>
        <w:t>g</w:t>
      </w:r>
      <w:r w:rsidR="001A3A8B">
        <w:rPr>
          <w:b/>
          <w:bCs/>
        </w:rPr>
        <w:t>.</w:t>
      </w:r>
      <w:r w:rsidR="001B18FC" w:rsidRPr="00EB6D97">
        <w:rPr>
          <w:b/>
          <w:bCs/>
        </w:rPr>
        <w:t>1) DECLARAR a nulidade absoluta do seguro vi</w:t>
      </w:r>
      <w:r w:rsidR="001B18FC" w:rsidRPr="00EB6D97">
        <w:rPr>
          <w:b/>
          <w:bCs/>
        </w:rPr>
        <w:t>nculado à operação de crédito consignado da parte autora</w:t>
      </w:r>
      <w:r w:rsidR="001B18FC" w:rsidRPr="005019B4">
        <w:t xml:space="preserve"> </w:t>
      </w:r>
      <w:r w:rsidR="001B18FC" w:rsidRPr="00EB6D97">
        <w:rPr>
          <w:b/>
          <w:bCs/>
        </w:rPr>
        <w:t>(</w:t>
      </w:r>
      <w:r w:rsidR="007A38FD" w:rsidRPr="00944087">
        <w:rPr>
          <w:b/>
          <w:bCs/>
        </w:rPr>
        <w:t xml:space="preserve">Apólice </w:t>
      </w:r>
      <w:r w:rsidR="00953321" w:rsidRPr="005019B4">
        <w:rPr>
          <w:b/>
          <w:bCs/>
        </w:rPr>
        <w:t xml:space="preserve">nº </w:t>
      </w:r>
      <w:r w:rsidR="00F6374F">
        <w:rPr>
          <w:b/>
          <w:bCs/>
        </w:rPr>
        <w:t xml:space="preserve">{{numero_apolice}}</w:t>
      </w:r>
      <w:r w:rsidR="00552171">
        <w:rPr>
          <w:b/>
          <w:bCs/>
        </w:rPr>
        <w:t>)</w:t>
      </w:r>
      <w:r w:rsidR="001B18FC" w:rsidRPr="005019B4">
        <w:t>, por violação ao art. 12, V, da IN PRES/INSS nº 138/2022 e, como fundamento concorr</w:t>
      </w:r>
      <w:r w:rsidR="001B18FC" w:rsidRPr="005019B4">
        <w:t>ente, aos arts. 39, III e I, e 46 do CDC c/c arts. 166 e 757 do Código Civil e Tema 972 do STJ;</w:t>
      </w:r>
    </w:p>
    <w:p w:rsidR="00520F02" w:rsidRPr="00944087" w:rsidRDefault="00520F02" w:rsidP="005019B4">
      <w:pPr>
        <w:spacing w:line="300" w:lineRule="auto"/>
        <w:ind w:firstLine="1418"/>
        <w:jc w:val="both"/>
        <w:rPr>
          <w:b/>
          <w:bCs/>
          <w:sz w:val="18"/>
          <w:szCs w:val="18"/>
        </w:rPr>
      </w:pPr>
    </w:p>
    <w:p w:rsidR="007D760D" w:rsidRPr="005019B4" w:rsidRDefault="00467099" w:rsidP="005019B4">
      <w:pPr>
        <w:spacing w:line="300" w:lineRule="auto"/>
        <w:ind w:firstLine="1418"/>
        <w:jc w:val="both"/>
      </w:pPr>
      <w:r>
        <w:rPr>
          <w:b/>
          <w:bCs/>
        </w:rPr>
        <w:t>g</w:t>
      </w:r>
      <w:r w:rsidR="001B18FC" w:rsidRPr="005019B4">
        <w:rPr>
          <w:b/>
          <w:bCs/>
        </w:rPr>
        <w:t xml:space="preserve">.2) </w:t>
      </w:r>
      <w:r w:rsidR="001B18FC" w:rsidRPr="00EB6D97">
        <w:rPr>
          <w:b/>
          <w:bCs/>
        </w:rPr>
        <w:t>CONDENAR</w:t>
      </w:r>
      <w:r w:rsidR="001B18FC" w:rsidRPr="005019B4">
        <w:t xml:space="preserve"> a requerida à obrigação de fazer consistente no cancelamento definitivo da apólice e na baixa em todos os cadastros e sistemas;</w:t>
      </w:r>
    </w:p>
    <w:p w:rsidR="00520F02" w:rsidRPr="00944087" w:rsidRDefault="00520F02" w:rsidP="005019B4">
      <w:pPr>
        <w:spacing w:line="300" w:lineRule="auto"/>
        <w:ind w:firstLine="1418"/>
        <w:jc w:val="both"/>
        <w:rPr>
          <w:b/>
          <w:bCs/>
          <w:sz w:val="18"/>
          <w:szCs w:val="18"/>
        </w:rPr>
      </w:pPr>
    </w:p>
    <w:p w:rsidR="007D760D" w:rsidRPr="005019B4" w:rsidRDefault="00467099" w:rsidP="005019B4">
      <w:pPr>
        <w:spacing w:line="300" w:lineRule="auto"/>
        <w:ind w:firstLine="1418"/>
        <w:jc w:val="both"/>
      </w:pPr>
      <w:r>
        <w:rPr>
          <w:b/>
          <w:bCs/>
        </w:rPr>
        <w:t>g</w:t>
      </w:r>
      <w:r w:rsidR="001B18FC" w:rsidRPr="005019B4">
        <w:rPr>
          <w:b/>
          <w:bCs/>
        </w:rPr>
        <w:t xml:space="preserve">.3) </w:t>
      </w:r>
      <w:r w:rsidR="001B18FC" w:rsidRPr="00EB6D97">
        <w:rPr>
          <w:b/>
          <w:bCs/>
        </w:rPr>
        <w:t xml:space="preserve">CONDENAR </w:t>
      </w:r>
      <w:r w:rsidR="001B18FC" w:rsidRPr="005019B4">
        <w:t xml:space="preserve">a </w:t>
      </w:r>
      <w:r w:rsidR="001B18FC" w:rsidRPr="005019B4">
        <w:t>requerida à restituição em dobro de todos os valores cobrados a título de prê</w:t>
      </w:r>
      <w:r w:rsidR="001B18FC" w:rsidRPr="005019B4">
        <w:t>mio de seguro vinculados à operação, a serem apurados mediante exibição compulsória dos documentos ou em liquidação de sentença, corrigidos pelo INPC desde cada cobrança (Súmula 4</w:t>
      </w:r>
      <w:r w:rsidR="001B18FC" w:rsidRPr="005019B4">
        <w:t>3 do STJ) e acrescidos de juros de mora desde o evento danoso (Súmula 54 do STJ), nos termos do art. 42, parágrafo único, do CDC;</w:t>
      </w:r>
    </w:p>
    <w:p w:rsidR="00520F02" w:rsidRPr="00944087" w:rsidRDefault="00520F02" w:rsidP="005019B4">
      <w:pPr>
        <w:spacing w:line="300" w:lineRule="auto"/>
        <w:ind w:firstLine="1418"/>
        <w:jc w:val="both"/>
        <w:rPr>
          <w:b/>
          <w:bCs/>
          <w:sz w:val="18"/>
          <w:szCs w:val="18"/>
        </w:rPr>
      </w:pPr>
    </w:p>
    <w:p w:rsidR="007D760D" w:rsidRPr="005019B4" w:rsidRDefault="00467099" w:rsidP="005019B4">
      <w:pPr>
        <w:spacing w:line="300" w:lineRule="auto"/>
        <w:ind w:firstLine="1418"/>
        <w:jc w:val="both"/>
      </w:pPr>
      <w:r>
        <w:rPr>
          <w:b/>
          <w:bCs/>
        </w:rPr>
        <w:t>g</w:t>
      </w:r>
      <w:r w:rsidR="001B18FC" w:rsidRPr="005019B4">
        <w:rPr>
          <w:b/>
          <w:bCs/>
        </w:rPr>
        <w:t xml:space="preserve">.3.1) </w:t>
      </w:r>
      <w:r w:rsidR="00EB6D97">
        <w:t>S</w:t>
      </w:r>
      <w:r w:rsidR="00944087">
        <w:t>u</w:t>
      </w:r>
      <w:r w:rsidR="001B18FC" w:rsidRPr="005019B4">
        <w:t>bsidiariamente, na hipótese de não acolhimento da dobra, a restituição simples dos valores indevidamente cobrados, i</w:t>
      </w:r>
      <w:r w:rsidR="001B18FC" w:rsidRPr="005019B4">
        <w:t xml:space="preserve">gualmente corrigidos e acrescidos de juros, nos termos do art. 884 do Código </w:t>
      </w:r>
      <w:r w:rsidR="001B18FC" w:rsidRPr="005019B4">
        <w:t>Civil;</w:t>
      </w:r>
    </w:p>
    <w:p w:rsidR="00520F02" w:rsidRPr="00944087" w:rsidRDefault="00520F02" w:rsidP="005019B4">
      <w:pPr>
        <w:spacing w:line="300" w:lineRule="auto"/>
        <w:ind w:firstLine="1418"/>
        <w:jc w:val="both"/>
        <w:rPr>
          <w:b/>
          <w:bCs/>
          <w:sz w:val="18"/>
          <w:szCs w:val="18"/>
        </w:rPr>
      </w:pPr>
    </w:p>
    <w:p w:rsidR="007D760D" w:rsidRPr="005019B4" w:rsidRDefault="00467099" w:rsidP="005019B4">
      <w:pPr>
        <w:spacing w:line="300" w:lineRule="auto"/>
        <w:ind w:firstLine="1418"/>
        <w:jc w:val="both"/>
      </w:pPr>
      <w:r>
        <w:rPr>
          <w:b/>
          <w:bCs/>
        </w:rPr>
        <w:t>g</w:t>
      </w:r>
      <w:r w:rsidR="001B18FC" w:rsidRPr="005019B4">
        <w:rPr>
          <w:b/>
          <w:bCs/>
        </w:rPr>
        <w:t xml:space="preserve">.4) </w:t>
      </w:r>
      <w:r w:rsidR="001B18FC" w:rsidRPr="00EB6D97">
        <w:rPr>
          <w:b/>
          <w:bCs/>
        </w:rPr>
        <w:t>CONDENAR</w:t>
      </w:r>
      <w:r w:rsidR="001B18FC" w:rsidRPr="005019B4">
        <w:t xml:space="preserve"> a requerida ao pagamento de indenização por danos morais </w:t>
      </w:r>
      <w:r w:rsidR="00EB6D97">
        <w:t xml:space="preserve">no valor de </w:t>
      </w:r>
      <w:r w:rsidR="00EB6D97" w:rsidRPr="00EB6D97">
        <w:rPr>
          <w:b/>
          <w:bCs/>
        </w:rPr>
        <w:t xml:space="preserve">R$ {{valor_danos_morais}} ({{valor_danos_morais_extenso}})</w:t>
      </w:r>
      <w:r w:rsidR="00EB6D97">
        <w:t xml:space="preserve">, ou outro </w:t>
      </w:r>
      <w:r w:rsidR="001B18FC" w:rsidRPr="005019B4">
        <w:t>valor a ser arbitrado por Vossa Excelência, com c</w:t>
      </w:r>
      <w:r w:rsidR="001B18FC" w:rsidRPr="005019B4">
        <w:t>orreção monetária a partir do arbitramento (Súmula 362 do STJ) e juros de mora desde o evento danoso (Súmula 54 do STJ);</w:t>
      </w:r>
    </w:p>
    <w:p w:rsidR="00520F02" w:rsidRPr="00944087" w:rsidRDefault="00520F02" w:rsidP="005019B4">
      <w:pPr>
        <w:spacing w:line="300" w:lineRule="auto"/>
        <w:ind w:firstLine="1418"/>
        <w:jc w:val="both"/>
        <w:rPr>
          <w:b/>
          <w:bCs/>
          <w:sz w:val="18"/>
          <w:szCs w:val="18"/>
        </w:rPr>
      </w:pPr>
    </w:p>
    <w:p w:rsidR="00EB6D97" w:rsidRPr="000C22A4" w:rsidRDefault="00467099" w:rsidP="00EB6D97">
      <w:pPr>
        <w:spacing w:line="300" w:lineRule="auto"/>
        <w:ind w:firstLine="1418"/>
        <w:contextualSpacing/>
        <w:jc w:val="both"/>
      </w:pPr>
      <w:r>
        <w:rPr>
          <w:b/>
          <w:bCs/>
        </w:rPr>
        <w:t>g</w:t>
      </w:r>
      <w:r w:rsidR="001B18FC" w:rsidRPr="00EB6D97">
        <w:rPr>
          <w:b/>
          <w:bCs/>
        </w:rPr>
        <w:t>.5) CONDENAR</w:t>
      </w:r>
      <w:r w:rsidR="001B18FC" w:rsidRPr="005019B4">
        <w:t xml:space="preserve"> </w:t>
      </w:r>
      <w:r w:rsidR="00EB6D97" w:rsidRPr="000C22A4">
        <w:t>requerido condenado ao pagamento das custas processuais e de honorários advocatícios de 20% (vinte por cento) sobre o valor apurado, além dos juros e correção monetária, em havendo recurso;</w:t>
      </w:r>
    </w:p>
    <w:p w:rsidR="007D760D" w:rsidRPr="005019B4" w:rsidRDefault="007D760D" w:rsidP="005019B4">
      <w:pPr>
        <w:spacing w:line="300" w:lineRule="auto"/>
        <w:ind w:firstLine="1418"/>
        <w:jc w:val="both"/>
      </w:pPr>
    </w:p>
    <w:p w:rsidR="007D760D" w:rsidRPr="005019B4" w:rsidRDefault="00467099" w:rsidP="005019B4">
      <w:pPr>
        <w:spacing w:line="300" w:lineRule="auto"/>
        <w:ind w:firstLine="1418"/>
        <w:jc w:val="both"/>
      </w:pPr>
      <w:r>
        <w:rPr>
          <w:b/>
          <w:bCs/>
        </w:rPr>
        <w:t>h</w:t>
      </w:r>
      <w:r w:rsidR="001B18FC" w:rsidRPr="005019B4">
        <w:rPr>
          <w:b/>
          <w:bCs/>
        </w:rPr>
        <w:t xml:space="preserve">) </w:t>
      </w:r>
      <w:r w:rsidR="00EB6D97">
        <w:t>A</w:t>
      </w:r>
      <w:r w:rsidR="001B18FC" w:rsidRPr="005019B4">
        <w:t xml:space="preserve"> p</w:t>
      </w:r>
      <w:r w:rsidR="001B18FC" w:rsidRPr="005019B4">
        <w:t>rodução de todos os meios de prova admitidos, em especial documental, exibição compulsória, depoimento pessoal do representante legal da requerida e perícia, caso necessária, obse</w:t>
      </w:r>
      <w:r w:rsidR="001B18FC" w:rsidRPr="005019B4">
        <w:t>rvada a competência do Juízo;</w:t>
      </w:r>
    </w:p>
    <w:p w:rsidR="00520F02" w:rsidRDefault="00520F02" w:rsidP="005019B4">
      <w:pPr>
        <w:spacing w:line="300" w:lineRule="auto"/>
        <w:ind w:firstLine="1418"/>
        <w:jc w:val="both"/>
        <w:rPr>
          <w:b/>
          <w:bCs/>
        </w:rPr>
      </w:pPr>
    </w:p>
    <w:p w:rsidR="007D760D" w:rsidRPr="005019B4" w:rsidRDefault="00467099" w:rsidP="005019B4">
      <w:pPr>
        <w:spacing w:line="300" w:lineRule="auto"/>
        <w:ind w:firstLine="1418"/>
        <w:jc w:val="both"/>
      </w:pPr>
      <w:r>
        <w:rPr>
          <w:b/>
          <w:bCs/>
        </w:rPr>
        <w:t>i</w:t>
      </w:r>
      <w:r w:rsidR="001B18FC" w:rsidRPr="005019B4">
        <w:rPr>
          <w:b/>
          <w:bCs/>
        </w:rPr>
        <w:t xml:space="preserve">) </w:t>
      </w:r>
      <w:r w:rsidR="00EB6D97">
        <w:t xml:space="preserve">Seja </w:t>
      </w:r>
      <w:r w:rsidR="001B18FC" w:rsidRPr="005019B4">
        <w:t xml:space="preserve">todas as publicações e intimações sejam realizadas, sob pena de nulidade (art. 272, §5º, do CPC), em nome do advogado </w:t>
      </w:r>
      <w:r w:rsidR="001B18FC" w:rsidRPr="00EB6D97">
        <w:rPr>
          <w:b/>
          <w:bCs/>
        </w:rPr>
        <w:t>ANDREY AUGUSTO BENTES RAMOS – OAB/AM 7.526</w:t>
      </w:r>
      <w:r w:rsidR="001B18FC" w:rsidRPr="005019B4">
        <w:t>.</w:t>
      </w:r>
    </w:p>
    <w:p w:rsidR="007D760D" w:rsidRPr="005019B4" w:rsidRDefault="007D760D" w:rsidP="005019B4">
      <w:pPr>
        <w:spacing w:line="300" w:lineRule="auto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 xml:space="preserve">Dá-se à causa o valor de </w:t>
      </w:r>
      <w:r w:rsidRPr="005019B4">
        <w:rPr>
          <w:b/>
          <w:bCs/>
        </w:rPr>
        <w:t xml:space="preserve">R$ {{valor_causa}} ({{valor_causa_extenso}})</w:t>
      </w:r>
      <w:r w:rsidR="00520F02">
        <w:rPr>
          <w:b/>
          <w:bCs/>
        </w:rPr>
        <w:t xml:space="preserve"/>
      </w:r>
      <w:r w:rsidRPr="005019B4">
        <w:rPr>
          <w:b/>
          <w:bCs/>
        </w:rPr>
        <w:t xml:space="preserve"/>
      </w:r>
      <w:r w:rsidRPr="005019B4">
        <w:rPr>
          <w:b/>
          <w:bCs/>
        </w:rPr>
        <w:t xml:space="preserve"/>
      </w:r>
      <w:r w:rsidRPr="005019B4">
        <w:t>, correspondente à estimativa da reparação extrapatrimonial pretendida, a</w:t>
      </w:r>
      <w:r w:rsidRPr="005019B4">
        <w:t>crescida da estimativa dos prêmios cobrados, a ser complementado após a exibição compulsória dos documentos e a apuração do valor exato do prêmio embutido na operação (art. 292 do</w:t>
      </w:r>
      <w:r w:rsidRPr="005019B4">
        <w:t xml:space="preserve"> CPC), observado o teto do art. 3º da Lei nº 9.099/95.</w:t>
      </w:r>
    </w:p>
    <w:p w:rsidR="007D760D" w:rsidRPr="005019B4" w:rsidRDefault="007D760D" w:rsidP="005019B4">
      <w:pPr>
        <w:spacing w:line="300" w:lineRule="auto"/>
      </w:pPr>
    </w:p>
    <w:p w:rsidR="007D760D" w:rsidRPr="005019B4" w:rsidRDefault="001B18FC" w:rsidP="005019B4">
      <w:pPr>
        <w:spacing w:line="300" w:lineRule="auto"/>
        <w:ind w:firstLine="1418"/>
        <w:jc w:val="both"/>
      </w:pPr>
      <w:r w:rsidRPr="005019B4">
        <w:t>Nestes termos,</w:t>
      </w:r>
    </w:p>
    <w:p w:rsidR="00467099" w:rsidRDefault="001B18FC" w:rsidP="00467099">
      <w:pPr>
        <w:spacing w:line="300" w:lineRule="auto"/>
        <w:ind w:firstLine="1418"/>
        <w:jc w:val="both"/>
      </w:pPr>
      <w:r w:rsidRPr="005019B4">
        <w:t>pede deferimento.</w:t>
      </w:r>
    </w:p>
    <w:p w:rsidR="00467099" w:rsidRDefault="00467099" w:rsidP="00467099">
      <w:pPr>
        <w:spacing w:line="300" w:lineRule="auto"/>
        <w:ind w:firstLine="1418"/>
        <w:jc w:val="both"/>
      </w:pPr>
    </w:p>
    <w:p w:rsidR="007D760D" w:rsidRDefault="00F6374F" w:rsidP="00467099">
      <w:pPr>
        <w:spacing w:line="300" w:lineRule="auto"/>
        <w:ind w:firstLine="1418"/>
        <w:jc w:val="both"/>
      </w:pPr>
      <w:r>
        <w:t xml:space="preserve">Manaus/AM, {{data_peticao}}.</w:t>
      </w:r>
      <w:r w:rsidR="001B18FC" w:rsidRPr="005019B4">
        <w:t xml:space="preserve"/>
      </w:r>
      <w:r w:rsidR="0064549E">
        <w:t xml:space="preserve"/>
      </w:r>
      <w:r>
        <w:t xml:space="preserve"/>
      </w:r>
      <w:r w:rsidR="001B18FC" w:rsidRPr="005019B4">
        <w:t xml:space="preserve"/>
      </w:r>
      <w:r w:rsidR="0064549E">
        <w:t xml:space="preserve"/>
      </w:r>
      <w:r w:rsidR="001B18FC" w:rsidRPr="005019B4">
        <w:t xml:space="preserve"/>
      </w:r>
    </w:p>
    <w:p w:rsidR="005019B4" w:rsidRPr="005019B4" w:rsidRDefault="005019B4" w:rsidP="005019B4">
      <w:pPr>
        <w:spacing w:line="300" w:lineRule="auto"/>
        <w:ind w:firstLine="1418"/>
        <w:jc w:val="both"/>
      </w:pPr>
    </w:p>
    <w:p w:rsidR="005019B4" w:rsidRDefault="005019B4" w:rsidP="005019B4">
      <w:pPr>
        <w:spacing w:line="300" w:lineRule="auto"/>
        <w:jc w:val="center"/>
        <w:rPr>
          <w:b/>
          <w:bCs/>
        </w:rPr>
      </w:pPr>
    </w:p>
    <w:p w:rsidR="007D760D" w:rsidRPr="005019B4" w:rsidRDefault="001B18FC" w:rsidP="005019B4">
      <w:pPr>
        <w:spacing w:line="300" w:lineRule="auto"/>
        <w:jc w:val="center"/>
      </w:pPr>
      <w:r w:rsidRPr="005019B4">
        <w:rPr>
          <w:b/>
          <w:bCs/>
        </w:rPr>
        <w:t>– ASSINADO ELETRONICAMENTE –</w:t>
      </w:r>
    </w:p>
    <w:p w:rsidR="007D760D" w:rsidRPr="005019B4" w:rsidRDefault="001B18FC" w:rsidP="005019B4">
      <w:pPr>
        <w:spacing w:line="300" w:lineRule="auto"/>
        <w:jc w:val="center"/>
      </w:pPr>
      <w:r w:rsidRPr="005019B4">
        <w:rPr>
          <w:b/>
          <w:bCs/>
        </w:rPr>
        <w:t>ANDREY AUGUSTO BENTES RAMOS</w:t>
      </w:r>
    </w:p>
    <w:p w:rsidR="007D760D" w:rsidRDefault="001B18FC" w:rsidP="005019B4">
      <w:pPr>
        <w:spacing w:line="300" w:lineRule="auto"/>
        <w:jc w:val="center"/>
        <w:rPr>
          <w:b/>
          <w:bCs/>
        </w:rPr>
      </w:pPr>
      <w:r w:rsidRPr="005019B4">
        <w:rPr>
          <w:b/>
          <w:bCs/>
        </w:rPr>
        <w:t>OAB/AM 7.526</w:t>
      </w:r>
    </w:p>
    <w:p w:rsidR="00944087" w:rsidRDefault="00944087" w:rsidP="005019B4">
      <w:pPr>
        <w:spacing w:line="300" w:lineRule="auto"/>
        <w:jc w:val="center"/>
        <w:rPr>
          <w:b/>
          <w:bCs/>
        </w:rPr>
      </w:pPr>
    </w:p>
    <w:p w:rsidR="00281C91" w:rsidRDefault="00281C91" w:rsidP="005019B4">
      <w:pPr>
        <w:spacing w:line="300" w:lineRule="auto"/>
        <w:jc w:val="center"/>
        <w:rPr>
          <w:b/>
          <w:bCs/>
        </w:rPr>
      </w:pPr>
    </w:p>
    <w:p w:rsidR="00944087" w:rsidRDefault="00944087" w:rsidP="005019B4">
      <w:pPr>
        <w:spacing w:line="300" w:lineRule="auto"/>
        <w:jc w:val="center"/>
        <w:rPr>
          <w:b/>
          <w:bCs/>
        </w:rPr>
      </w:pPr>
      <w:r>
        <w:rPr>
          <w:b/>
          <w:bCs/>
        </w:rPr>
        <w:t xml:space="preserve">{{nome_estagiario}}</w:t>
      </w:r>
    </w:p>
    <w:p w:rsidR="00944087" w:rsidRPr="005019B4" w:rsidRDefault="00944087" w:rsidP="005019B4">
      <w:pPr>
        <w:spacing w:line="300" w:lineRule="auto"/>
        <w:jc w:val="center"/>
      </w:pPr>
      <w:r>
        <w:rPr>
          <w:b/>
          <w:bCs/>
        </w:rPr>
        <w:t>Estagiário de Direito</w:t>
      </w:r>
    </w:p>
    <w:p w:rsidR="007D760D" w:rsidRDefault="007D760D" w:rsidP="005019B4">
      <w:pPr>
        <w:spacing w:line="300" w:lineRule="auto"/>
      </w:pPr>
    </w:p>
    <w:p w:rsidR="00944087" w:rsidRDefault="001B18FC" w:rsidP="005019B4">
      <w:pPr>
        <w:spacing w:line="300" w:lineRule="auto"/>
        <w:jc w:val="both"/>
      </w:pPr>
      <w:r w:rsidRPr="005019B4">
        <w:t>Documentos ane</w:t>
      </w:r>
      <w:r w:rsidRPr="005019B4">
        <w:t>xos:</w:t>
      </w:r>
    </w:p>
    <w:p w:rsidR="00944087" w:rsidRPr="005019B4" w:rsidRDefault="00944087" w:rsidP="005019B4">
      <w:pPr>
        <w:spacing w:line="300" w:lineRule="auto"/>
        <w:jc w:val="both"/>
      </w:pPr>
    </w:p>
    <w:p w:rsidR="00944087" w:rsidRDefault="001B18FC" w:rsidP="00944087">
      <w:pPr>
        <w:pStyle w:val="ListParagraph"/>
        <w:numPr>
          <w:ilvl w:val="0"/>
          <w:numId w:val="5"/>
        </w:numPr>
        <w:tabs>
          <w:tab w:val="left" w:pos="284"/>
        </w:tabs>
        <w:spacing w:line="300" w:lineRule="auto"/>
        <w:ind w:left="0" w:firstLine="0"/>
        <w:jc w:val="both"/>
      </w:pPr>
      <w:r w:rsidRPr="005019B4">
        <w:t>Instrumento de procuração;</w:t>
      </w:r>
    </w:p>
    <w:p w:rsidR="00944087" w:rsidRDefault="001B18FC" w:rsidP="00944087">
      <w:pPr>
        <w:pStyle w:val="ListParagraph"/>
        <w:numPr>
          <w:ilvl w:val="0"/>
          <w:numId w:val="5"/>
        </w:numPr>
        <w:tabs>
          <w:tab w:val="left" w:pos="284"/>
        </w:tabs>
        <w:spacing w:line="300" w:lineRule="auto"/>
        <w:ind w:left="0" w:firstLine="0"/>
        <w:jc w:val="both"/>
      </w:pPr>
      <w:r w:rsidRPr="005019B4">
        <w:t>Documentos pessoais da parte autora (RG e</w:t>
      </w:r>
      <w:r w:rsidRPr="005019B4">
        <w:t xml:space="preserve"> CPF);</w:t>
      </w:r>
    </w:p>
    <w:p w:rsidR="00944087" w:rsidRDefault="001B18FC" w:rsidP="00944087">
      <w:pPr>
        <w:pStyle w:val="ListParagraph"/>
        <w:numPr>
          <w:ilvl w:val="0"/>
          <w:numId w:val="5"/>
        </w:numPr>
        <w:tabs>
          <w:tab w:val="left" w:pos="284"/>
        </w:tabs>
        <w:spacing w:line="300" w:lineRule="auto"/>
        <w:ind w:left="0" w:firstLine="0"/>
        <w:jc w:val="both"/>
      </w:pPr>
      <w:r w:rsidRPr="005019B4">
        <w:t>Comprovante de residência;</w:t>
      </w:r>
    </w:p>
    <w:p w:rsidR="00944087" w:rsidRDefault="001B18FC" w:rsidP="00944087">
      <w:pPr>
        <w:pStyle w:val="ListParagraph"/>
        <w:numPr>
          <w:ilvl w:val="0"/>
          <w:numId w:val="5"/>
        </w:numPr>
        <w:tabs>
          <w:tab w:val="left" w:pos="284"/>
        </w:tabs>
        <w:spacing w:line="300" w:lineRule="auto"/>
        <w:ind w:left="0" w:firstLine="0"/>
        <w:jc w:val="both"/>
      </w:pPr>
      <w:r w:rsidRPr="005019B4">
        <w:t>Declaração de hipossuficiência;</w:t>
      </w:r>
    </w:p>
    <w:p w:rsidR="00944087" w:rsidRDefault="001B18FC" w:rsidP="00944087">
      <w:pPr>
        <w:pStyle w:val="ListParagraph"/>
        <w:numPr>
          <w:ilvl w:val="0"/>
          <w:numId w:val="5"/>
        </w:numPr>
        <w:tabs>
          <w:tab w:val="left" w:pos="284"/>
        </w:tabs>
        <w:spacing w:line="300" w:lineRule="auto"/>
        <w:ind w:left="0" w:firstLine="0"/>
        <w:jc w:val="both"/>
      </w:pPr>
      <w:r w:rsidRPr="005019B4">
        <w:t>Consulta ao SNS/SUSEP</w:t>
      </w:r>
      <w:r w:rsidRPr="00F6374F">
        <w:t xml:space="preserve"> demonstrando a apólice </w:t>
      </w:r>
      <w:r w:rsidR="00175308" w:rsidRPr="00F6374F">
        <w:t>nº</w:t>
      </w:r>
      <w:r w:rsidR="00953321" w:rsidRPr="00F6374F">
        <w:t xml:space="preserve"> </w:t>
      </w:r>
      <w:r w:rsidR="00F6374F" w:rsidRPr="00F6374F">
        <w:t xml:space="preserve">{{numero_apolice}},</w:t>
      </w:r>
      <w:r w:rsidR="00FD1050" w:rsidRPr="005019B4">
        <w:t xml:space="preserve"> </w:t>
      </w:r>
      <w:r w:rsidRPr="005019B4">
        <w:t>vinculada ao CP</w:t>
      </w:r>
      <w:r w:rsidRPr="005019B4">
        <w:t>F da parte autora;</w:t>
      </w:r>
    </w:p>
    <w:p w:rsidR="00944087" w:rsidRDefault="001B18FC" w:rsidP="00944087">
      <w:pPr>
        <w:pStyle w:val="ListParagraph"/>
        <w:numPr>
          <w:ilvl w:val="0"/>
          <w:numId w:val="5"/>
        </w:numPr>
        <w:tabs>
          <w:tab w:val="left" w:pos="284"/>
        </w:tabs>
        <w:spacing w:line="300" w:lineRule="auto"/>
        <w:ind w:left="0" w:firstLine="0"/>
        <w:jc w:val="both"/>
      </w:pPr>
      <w:r w:rsidRPr="005019B4">
        <w:t>Extrato/HISCON do benefício previdenciário com os descontos da operação consignada</w:t>
      </w:r>
      <w:r w:rsidRPr="005019B4">
        <w:t>;</w:t>
      </w:r>
    </w:p>
    <w:p w:rsidR="007D760D" w:rsidRPr="005019B4" w:rsidRDefault="001B18FC" w:rsidP="00944087">
      <w:pPr>
        <w:pStyle w:val="ListParagraph"/>
        <w:numPr>
          <w:ilvl w:val="0"/>
          <w:numId w:val="5"/>
        </w:numPr>
        <w:tabs>
          <w:tab w:val="left" w:pos="284"/>
        </w:tabs>
        <w:spacing w:line="300" w:lineRule="auto"/>
        <w:ind w:left="0" w:firstLine="0"/>
        <w:jc w:val="both"/>
      </w:pPr>
      <w:r w:rsidRPr="005019B4">
        <w:t>Instrução Normativa PRES/INSS nº 138/2022;</w:t>
      </w:r>
    </w:p>
    <w:sectPr w:rsidR="007D760D" w:rsidRPr="005019B4" w:rsidSect="005019B4">
      <w:headerReference w:type="default" r:id="rId22"/>
      <w:footerReference w:type="default" r:id="rId23"/>
      <w:pgSz w:w="11906" w:h="16838"/>
      <w:pgMar w:top="1418" w:right="1418" w:bottom="1418" w:left="1701" w:header="708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B572F" w:rsidRDefault="00EB572F">
      <w:r>
        <w:separator/>
      </w:r>
    </w:p>
  </w:endnote>
  <w:endnote w:type="continuationSeparator" w:id="0">
    <w:p w:rsidR="00EB572F" w:rsidRDefault="00EB5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760D" w:rsidRDefault="007D760D"/>
  <w:p w:rsidR="007D760D" w:rsidRDefault="001B18FC">
    <w:pPr>
      <w:jc w:val="both"/>
    </w:pPr>
    <w:r>
      <w:rPr>
        <w:rFonts w:ascii="Segoe UI Emoji" w:eastAsia="Segoe UI Emoji" w:hAnsi="Segoe UI Emoji" w:cs="Segoe UI Emoji"/>
        <w:sz w:val="16"/>
        <w:szCs w:val="16"/>
      </w:rPr>
      <w:t>🏛</w:t>
    </w:r>
    <w:r>
      <w:rPr>
        <w:rFonts w:ascii="Segoe UI Emoji" w:eastAsia="Segoe UI Emoji" w:hAnsi="Segoe UI Emoji" w:cs="Segoe UI Emoji"/>
        <w:sz w:val="16"/>
        <w:szCs w:val="16"/>
      </w:rPr>
      <w:t xml:space="preserve"> </w:t>
    </w:r>
    <w:r>
      <w:rPr>
        <w:b/>
        <w:bCs/>
        <w:sz w:val="16"/>
        <w:szCs w:val="16"/>
      </w:rPr>
      <w:t>BENTES RAMOS ADVOCACIA E CONSULTORIA JURÍDICA</w:t>
    </w:r>
  </w:p>
  <w:p w:rsidR="007D760D" w:rsidRDefault="001B18FC">
    <w:pPr>
      <w:jc w:val="both"/>
    </w:pPr>
    <w:r>
      <w:rPr>
        <w:rFonts w:ascii="Segoe UI Emoji" w:eastAsia="Segoe UI Emoji" w:hAnsi="Segoe UI Emoji" w:cs="Segoe UI Emoji"/>
        <w:sz w:val="16"/>
        <w:szCs w:val="16"/>
      </w:rPr>
      <w:t>📍</w:t>
    </w:r>
    <w:r>
      <w:rPr>
        <w:rFonts w:ascii="Segoe UI Emoji" w:eastAsia="Segoe UI Emoji" w:hAnsi="Segoe UI Emoji" w:cs="Segoe UI Emoji"/>
        <w:sz w:val="16"/>
        <w:szCs w:val="16"/>
      </w:rPr>
      <w:t xml:space="preserve"> </w:t>
    </w:r>
    <w:r>
      <w:rPr>
        <w:sz w:val="16"/>
        <w:szCs w:val="16"/>
      </w:rPr>
      <w:t>Rua Salvador, 120, Sala 708 – Vieiralves B</w:t>
    </w:r>
    <w:r>
      <w:rPr>
        <w:sz w:val="16"/>
        <w:szCs w:val="16"/>
      </w:rPr>
      <w:t>usiness Center – Adrianópolis, Manaus/AM – CEP 69057-040</w:t>
    </w:r>
  </w:p>
  <w:p w:rsidR="007D760D" w:rsidRDefault="001B18FC">
    <w:pPr>
      <w:jc w:val="both"/>
    </w:pPr>
    <w:r>
      <w:rPr>
        <w:rFonts w:ascii="Segoe UI Emoji" w:eastAsia="Segoe UI Emoji" w:hAnsi="Segoe UI Emoji" w:cs="Segoe UI Emoji"/>
        <w:sz w:val="16"/>
        <w:szCs w:val="16"/>
      </w:rPr>
      <w:t>📞</w:t>
    </w:r>
    <w:r>
      <w:rPr>
        <w:rFonts w:ascii="Segoe UI Emoji" w:eastAsia="Segoe UI Emoji" w:hAnsi="Segoe UI Emoji" w:cs="Segoe UI Emoji"/>
        <w:sz w:val="16"/>
        <w:szCs w:val="16"/>
      </w:rPr>
      <w:t xml:space="preserve"> </w:t>
    </w:r>
    <w:r>
      <w:rPr>
        <w:sz w:val="16"/>
        <w:szCs w:val="16"/>
      </w:rPr>
      <w:t xml:space="preserve">(92) 3343-6173   |   </w:t>
    </w:r>
    <w:r>
      <w:rPr>
        <w:rFonts w:ascii="Segoe UI Emoji" w:eastAsia="Segoe UI Emoji" w:hAnsi="Segoe UI Emoji" w:cs="Segoe UI Emoji"/>
        <w:sz w:val="16"/>
        <w:szCs w:val="16"/>
      </w:rPr>
      <w:t>📱</w:t>
    </w:r>
    <w:r>
      <w:rPr>
        <w:sz w:val="16"/>
        <w:szCs w:val="16"/>
      </w:rPr>
      <w:t xml:space="preserve"> (92) 98223-7330 /</w:t>
    </w:r>
    <w:r>
      <w:rPr>
        <w:sz w:val="16"/>
        <w:szCs w:val="16"/>
      </w:rPr>
      <w:t xml:space="preserve"> (92) 99160-4348</w:t>
    </w:r>
  </w:p>
  <w:p w:rsidR="007D760D" w:rsidRDefault="001B18FC">
    <w:pPr>
      <w:jc w:val="both"/>
    </w:pPr>
    <w:r>
      <w:rPr>
        <w:rFonts w:ascii="Segoe UI Emoji" w:eastAsia="Segoe UI Emoji" w:hAnsi="Segoe UI Emoji" w:cs="Segoe UI Emoji"/>
        <w:sz w:val="16"/>
        <w:szCs w:val="16"/>
      </w:rPr>
      <w:t>✉</w:t>
    </w:r>
    <w:r>
      <w:rPr>
        <w:rFonts w:ascii="Segoe UI Emoji" w:eastAsia="Segoe UI Emoji" w:hAnsi="Segoe UI Emoji" w:cs="Segoe UI Emoji"/>
        <w:sz w:val="16"/>
        <w:szCs w:val="16"/>
      </w:rPr>
      <w:t xml:space="preserve"> </w:t>
    </w:r>
    <w:r>
      <w:rPr>
        <w:sz w:val="16"/>
        <w:szCs w:val="16"/>
      </w:rPr>
      <w:t xml:space="preserve">juridico@bentesramos.adv.br  |  </w:t>
    </w:r>
    <w:r>
      <w:rPr>
        <w:rFonts w:ascii="Segoe UI Emoji" w:eastAsia="Segoe UI Emoji" w:hAnsi="Segoe UI Emoji" w:cs="Segoe UI Emoji"/>
        <w:sz w:val="16"/>
        <w:szCs w:val="16"/>
      </w:rPr>
      <w:t>🌐</w:t>
    </w:r>
    <w:r>
      <w:rPr>
        <w:rFonts w:ascii="Segoe UI Emoji" w:eastAsia="Segoe UI Emoji" w:hAnsi="Segoe UI Emoji" w:cs="Segoe UI Emoji"/>
        <w:sz w:val="16"/>
        <w:szCs w:val="16"/>
      </w:rPr>
      <w:t xml:space="preserve"> </w:t>
    </w:r>
    <w:r>
      <w:rPr>
        <w:sz w:val="16"/>
        <w:szCs w:val="16"/>
      </w:rPr>
      <w:t xml:space="preserve"> www.bentesramos.com.br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B572F" w:rsidRDefault="00EB572F">
      <w:r>
        <w:separator/>
      </w:r>
    </w:p>
  </w:footnote>
  <w:footnote w:type="continuationSeparator" w:id="0">
    <w:p w:rsidR="00EB572F" w:rsidRDefault="00EB57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760D" w:rsidRDefault="00467099">
    <w:pPr>
      <w:jc w:val="center"/>
    </w:pPr>
    <w:r w:rsidRPr="002C10C1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21397310" o:spid="_x0000_i1026" type="#_x0000_t75" style="width:149.25pt;height:81pt;visibility:visible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17FC0"/>
    <w:multiLevelType w:val="hybridMultilevel"/>
    <w:tmpl w:val="60947E84"/>
    <w:lvl w:ilvl="0" w:tplc="4FE8F8D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A633E1"/>
    <w:multiLevelType w:val="multilevel"/>
    <w:tmpl w:val="D304E9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58057504"/>
    <w:multiLevelType w:val="hybridMultilevel"/>
    <w:tmpl w:val="C5888C44"/>
    <w:lvl w:ilvl="0" w:tplc="7D34BBAE">
      <w:start w:val="1"/>
      <w:numFmt w:val="bullet"/>
      <w:lvlText w:val="●"/>
      <w:lvlJc w:val="left"/>
      <w:pPr>
        <w:ind w:left="720" w:hanging="360"/>
      </w:pPr>
    </w:lvl>
    <w:lvl w:ilvl="1" w:tplc="B1EA106A">
      <w:start w:val="1"/>
      <w:numFmt w:val="bullet"/>
      <w:lvlText w:val="○"/>
      <w:lvlJc w:val="left"/>
      <w:pPr>
        <w:ind w:left="1440" w:hanging="360"/>
      </w:pPr>
    </w:lvl>
    <w:lvl w:ilvl="2" w:tplc="EE502982">
      <w:start w:val="1"/>
      <w:numFmt w:val="bullet"/>
      <w:lvlText w:val="■"/>
      <w:lvlJc w:val="left"/>
      <w:pPr>
        <w:ind w:left="2160" w:hanging="360"/>
      </w:pPr>
    </w:lvl>
    <w:lvl w:ilvl="3" w:tplc="D960F0AC">
      <w:start w:val="1"/>
      <w:numFmt w:val="bullet"/>
      <w:lvlText w:val="●"/>
      <w:lvlJc w:val="left"/>
      <w:pPr>
        <w:ind w:left="2880" w:hanging="360"/>
      </w:pPr>
    </w:lvl>
    <w:lvl w:ilvl="4" w:tplc="C0B6ADC2">
      <w:start w:val="1"/>
      <w:numFmt w:val="bullet"/>
      <w:lvlText w:val="○"/>
      <w:lvlJc w:val="left"/>
      <w:pPr>
        <w:ind w:left="3600" w:hanging="360"/>
      </w:pPr>
    </w:lvl>
    <w:lvl w:ilvl="5" w:tplc="5658CD2E">
      <w:start w:val="1"/>
      <w:numFmt w:val="bullet"/>
      <w:lvlText w:val="■"/>
      <w:lvlJc w:val="left"/>
      <w:pPr>
        <w:ind w:left="4320" w:hanging="360"/>
      </w:pPr>
    </w:lvl>
    <w:lvl w:ilvl="6" w:tplc="DBF86646">
      <w:start w:val="1"/>
      <w:numFmt w:val="bullet"/>
      <w:lvlText w:val="●"/>
      <w:lvlJc w:val="left"/>
      <w:pPr>
        <w:ind w:left="5040" w:hanging="360"/>
      </w:pPr>
    </w:lvl>
    <w:lvl w:ilvl="7" w:tplc="0F801042">
      <w:start w:val="1"/>
      <w:numFmt w:val="bullet"/>
      <w:lvlText w:val="●"/>
      <w:lvlJc w:val="left"/>
      <w:pPr>
        <w:ind w:left="5760" w:hanging="360"/>
      </w:pPr>
    </w:lvl>
    <w:lvl w:ilvl="8" w:tplc="2F82FE7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C58646E"/>
    <w:multiLevelType w:val="hybridMultilevel"/>
    <w:tmpl w:val="13D8AE60"/>
    <w:lvl w:ilvl="0" w:tplc="3EB61A4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F7330E"/>
    <w:multiLevelType w:val="hybridMultilevel"/>
    <w:tmpl w:val="82F2ED3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doNotTrackMoves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760D"/>
    <w:rsid w:val="00076F0D"/>
    <w:rsid w:val="00175308"/>
    <w:rsid w:val="0019449A"/>
    <w:rsid w:val="001A036D"/>
    <w:rsid w:val="001A3A8B"/>
    <w:rsid w:val="001B18FC"/>
    <w:rsid w:val="00281C91"/>
    <w:rsid w:val="002E6771"/>
    <w:rsid w:val="00467099"/>
    <w:rsid w:val="00482563"/>
    <w:rsid w:val="004B29CA"/>
    <w:rsid w:val="005019B4"/>
    <w:rsid w:val="00520F02"/>
    <w:rsid w:val="00552171"/>
    <w:rsid w:val="005A6B9E"/>
    <w:rsid w:val="005B200F"/>
    <w:rsid w:val="005E2485"/>
    <w:rsid w:val="005E51AA"/>
    <w:rsid w:val="0064549E"/>
    <w:rsid w:val="00667382"/>
    <w:rsid w:val="00683BEA"/>
    <w:rsid w:val="007A38FD"/>
    <w:rsid w:val="007D760D"/>
    <w:rsid w:val="00896652"/>
    <w:rsid w:val="00944087"/>
    <w:rsid w:val="0094670A"/>
    <w:rsid w:val="00953321"/>
    <w:rsid w:val="0097149D"/>
    <w:rsid w:val="00A65817"/>
    <w:rsid w:val="00B46993"/>
    <w:rsid w:val="00BB1CD8"/>
    <w:rsid w:val="00BD7A8C"/>
    <w:rsid w:val="00C63BDF"/>
    <w:rsid w:val="00C705C1"/>
    <w:rsid w:val="00CE2F51"/>
    <w:rsid w:val="00D41080"/>
    <w:rsid w:val="00D54F23"/>
    <w:rsid w:val="00D91CCE"/>
    <w:rsid w:val="00D928C1"/>
    <w:rsid w:val="00E339E9"/>
    <w:rsid w:val="00EB572F"/>
    <w:rsid w:val="00EB6D97"/>
    <w:rsid w:val="00EE1967"/>
    <w:rsid w:val="00F47596"/>
    <w:rsid w:val="00F6374F"/>
    <w:rsid w:val="00F70339"/>
    <w:rsid w:val="00FC00FA"/>
    <w:rsid w:val="00FD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docId w15:val="{1C766ACC-91E8-41AB-9918-CF88EDFD0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pt-BR" w:eastAsia="pt-BR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  <w:lang w:val="pt-BR" w:eastAsia="pt-BR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  <w:lang w:val="pt-BR" w:eastAsia="pt-BR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  <w:lang w:val="pt-BR" w:eastAsia="pt-BR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  <w:sz w:val="22"/>
      <w:szCs w:val="22"/>
      <w:lang w:val="pt-BR" w:eastAsia="pt-BR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  <w:sz w:val="22"/>
      <w:szCs w:val="22"/>
      <w:lang w:val="pt-BR" w:eastAsia="pt-BR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  <w:sz w:val="22"/>
      <w:szCs w:val="22"/>
      <w:lang w:val="pt-BR" w:eastAsia="pt-B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  <w:lang w:val="pt-BR" w:eastAsia="pt-BR"/>
    </w:rPr>
  </w:style>
  <w:style w:type="paragraph" w:customStyle="1" w:styleId="Forte1">
    <w:name w:val="Forte1"/>
    <w:qFormat/>
    <w:rPr>
      <w:b/>
      <w:bCs/>
      <w:sz w:val="22"/>
      <w:szCs w:val="22"/>
      <w:lang w:val="pt-BR" w:eastAsia="pt-BR"/>
    </w:rPr>
  </w:style>
  <w:style w:type="paragraph" w:styleId="ListParagraph">
    <w:name w:val="List Paragraph"/>
    <w:link w:val="ListParagraphChar"/>
    <w:uiPriority w:val="34"/>
    <w:qFormat/>
    <w:rPr>
      <w:sz w:val="22"/>
      <w:szCs w:val="22"/>
      <w:lang w:val="pt-BR" w:eastAsia="pt-BR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pt-BR" w:eastAsia="pt-BR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pt-BR" w:eastAsia="pt-BR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019B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19B4"/>
  </w:style>
  <w:style w:type="paragraph" w:styleId="Footer">
    <w:name w:val="footer"/>
    <w:basedOn w:val="Normal"/>
    <w:link w:val="FooterChar"/>
    <w:uiPriority w:val="99"/>
    <w:unhideWhenUsed/>
    <w:rsid w:val="005019B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19B4"/>
  </w:style>
  <w:style w:type="character" w:styleId="UnresolvedMention">
    <w:name w:val="Unresolved Mention"/>
    <w:uiPriority w:val="99"/>
    <w:semiHidden/>
    <w:unhideWhenUsed/>
    <w:rsid w:val="005019B4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EB6D97"/>
  </w:style>
  <w:style w:type="paragraph" w:customStyle="1" w:styleId="Default">
    <w:name w:val="Default"/>
    <w:rsid w:val="00944087"/>
    <w:pPr>
      <w:autoSpaceDE w:val="0"/>
      <w:autoSpaceDN w:val="0"/>
      <w:adjustRightInd w:val="0"/>
    </w:pPr>
    <w:rPr>
      <w:color w:val="000000"/>
      <w:sz w:val="24"/>
      <w:szCs w:val="24"/>
      <w:lang w:val="pt-BR" w:eastAsia="pt-BR"/>
    </w:rPr>
  </w:style>
  <w:style w:type="character" w:styleId="Strong">
    <w:name w:val="Strong"/>
    <w:uiPriority w:val="22"/>
    <w:qFormat/>
    <w:rsid w:val="00A658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ridico@bentesramos.adv.br" TargetMode="External"/><Relationship Id="rId13" Type="http://schemas.openxmlformats.org/officeDocument/2006/relationships/hyperlink" Target="https://www.jusbrasil.com.br/jurisprudencia/stj/660592306" TargetMode="External"/><Relationship Id="rId18" Type="http://schemas.openxmlformats.org/officeDocument/2006/relationships/hyperlink" Target="https://www.jusbrasil.com.br/legislacao/2689767442/medida-provisoria-no-2200-0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jusbrasil.com.br/topicos/10986636/art-6-da-lei-n-10820-de-17-de-dezembro-de-2003" TargetMode="External"/><Relationship Id="rId7" Type="http://schemas.openxmlformats.org/officeDocument/2006/relationships/hyperlink" Target="mailto:juridico@bentesramos.adv.br" TargetMode="External"/><Relationship Id="rId12" Type="http://schemas.openxmlformats.org/officeDocument/2006/relationships/hyperlink" Target="https://www.jusbrasil.com.br/legislacao/91585/codigo-de-defesa-do-consumidor-lei-8078-90" TargetMode="External"/><Relationship Id="rId17" Type="http://schemas.openxmlformats.org/officeDocument/2006/relationships/hyperlink" Target="https://www.jusbrasil.com.br/topicos/744899553/paragrafo-1-artigo-10-da-medida-provisoria-n-2200-de-24-de-agosto-de-2001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jusbrasil.com.br/topicos/744899560/artigo-10-da-medida-provisoria-n-2200-de-24-de-agosto-de-2001" TargetMode="External"/><Relationship Id="rId20" Type="http://schemas.openxmlformats.org/officeDocument/2006/relationships/hyperlink" Target="https://www.jusbrasil.com.br/legislacao/98043/lei-10820-03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jusbrasil.com.br/topicos/10602530/inciso-i-do-artigo-39-da-lei-n-8078-de-11-de-setembro-de-1990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jusbrasil.com.br/topicos/744899681/artigo-1-da-medida-provisoria-n-2200-de-24-de-agosto-de-2001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www.jusbrasil.com.br/topicos/10602881/artigo-39-da-lei-n-8078-de-11-de-setembro-de-1990" TargetMode="External"/><Relationship Id="rId19" Type="http://schemas.openxmlformats.org/officeDocument/2006/relationships/hyperlink" Target="https://www.jusbrasil.com.br/legislacao/4950935649/instrucao-normativa-pres-inss-138-2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www.jusbrasil.com.br/jurisprudencia/stj/660592305" TargetMode="Externa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7014</Words>
  <Characters>39980</Characters>
  <Application>Microsoft Office Word</Application>
  <DocSecurity>4</DocSecurity>
  <Lines>333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46901</CharactersWithSpaces>
  <SharedDoc>false</SharedDoc>
  <HLinks>
    <vt:vector size="84" baseType="variant">
      <vt:variant>
        <vt:i4>5046350</vt:i4>
      </vt:variant>
      <vt:variant>
        <vt:i4>39</vt:i4>
      </vt:variant>
      <vt:variant>
        <vt:i4>0</vt:i4>
      </vt:variant>
      <vt:variant>
        <vt:i4>5</vt:i4>
      </vt:variant>
      <vt:variant>
        <vt:lpwstr>https://www.jusbrasil.com.br/topicos/10986636/art-6-da-lei-n-10820-de-17-de-dezembro-de-2003</vt:lpwstr>
      </vt:variant>
      <vt:variant>
        <vt:lpwstr/>
      </vt:variant>
      <vt:variant>
        <vt:i4>6946861</vt:i4>
      </vt:variant>
      <vt:variant>
        <vt:i4>36</vt:i4>
      </vt:variant>
      <vt:variant>
        <vt:i4>0</vt:i4>
      </vt:variant>
      <vt:variant>
        <vt:i4>5</vt:i4>
      </vt:variant>
      <vt:variant>
        <vt:lpwstr>https://www.jusbrasil.com.br/legislacao/98043/lei-10820-03</vt:lpwstr>
      </vt:variant>
      <vt:variant>
        <vt:lpwstr/>
      </vt:variant>
      <vt:variant>
        <vt:i4>2555947</vt:i4>
      </vt:variant>
      <vt:variant>
        <vt:i4>33</vt:i4>
      </vt:variant>
      <vt:variant>
        <vt:i4>0</vt:i4>
      </vt:variant>
      <vt:variant>
        <vt:i4>5</vt:i4>
      </vt:variant>
      <vt:variant>
        <vt:lpwstr>https://www.jusbrasil.com.br/legislacao/4950935649/instrucao-normativa-pres-inss-138-22</vt:lpwstr>
      </vt:variant>
      <vt:variant>
        <vt:lpwstr/>
      </vt:variant>
      <vt:variant>
        <vt:i4>7798906</vt:i4>
      </vt:variant>
      <vt:variant>
        <vt:i4>30</vt:i4>
      </vt:variant>
      <vt:variant>
        <vt:i4>0</vt:i4>
      </vt:variant>
      <vt:variant>
        <vt:i4>5</vt:i4>
      </vt:variant>
      <vt:variant>
        <vt:lpwstr>https://www.jusbrasil.com.br/legislacao/2689767442/medida-provisoria-no-2200-01</vt:lpwstr>
      </vt:variant>
      <vt:variant>
        <vt:lpwstr/>
      </vt:variant>
      <vt:variant>
        <vt:i4>393289</vt:i4>
      </vt:variant>
      <vt:variant>
        <vt:i4>27</vt:i4>
      </vt:variant>
      <vt:variant>
        <vt:i4>0</vt:i4>
      </vt:variant>
      <vt:variant>
        <vt:i4>5</vt:i4>
      </vt:variant>
      <vt:variant>
        <vt:lpwstr>https://www.jusbrasil.com.br/topicos/744899553/paragrafo-1-artigo-10-da-medida-provisoria-n-2200-de-24-de-agosto-de-2001</vt:lpwstr>
      </vt:variant>
      <vt:variant>
        <vt:lpwstr/>
      </vt:variant>
      <vt:variant>
        <vt:i4>6226014</vt:i4>
      </vt:variant>
      <vt:variant>
        <vt:i4>24</vt:i4>
      </vt:variant>
      <vt:variant>
        <vt:i4>0</vt:i4>
      </vt:variant>
      <vt:variant>
        <vt:i4>5</vt:i4>
      </vt:variant>
      <vt:variant>
        <vt:lpwstr>https://www.jusbrasil.com.br/topicos/744899560/artigo-10-da-medida-provisoria-n-2200-de-24-de-agosto-de-2001</vt:lpwstr>
      </vt:variant>
      <vt:variant>
        <vt:lpwstr/>
      </vt:variant>
      <vt:variant>
        <vt:i4>3801142</vt:i4>
      </vt:variant>
      <vt:variant>
        <vt:i4>21</vt:i4>
      </vt:variant>
      <vt:variant>
        <vt:i4>0</vt:i4>
      </vt:variant>
      <vt:variant>
        <vt:i4>5</vt:i4>
      </vt:variant>
      <vt:variant>
        <vt:lpwstr>https://www.jusbrasil.com.br/topicos/744899681/artigo-1-da-medida-provisoria-n-2200-de-24-de-agosto-de-2001</vt:lpwstr>
      </vt:variant>
      <vt:variant>
        <vt:lpwstr/>
      </vt:variant>
      <vt:variant>
        <vt:i4>4522012</vt:i4>
      </vt:variant>
      <vt:variant>
        <vt:i4>18</vt:i4>
      </vt:variant>
      <vt:variant>
        <vt:i4>0</vt:i4>
      </vt:variant>
      <vt:variant>
        <vt:i4>5</vt:i4>
      </vt:variant>
      <vt:variant>
        <vt:lpwstr>https://www.jusbrasil.com.br/jurisprudencia/stj/660592305</vt:lpwstr>
      </vt:variant>
      <vt:variant>
        <vt:lpwstr/>
      </vt:variant>
      <vt:variant>
        <vt:i4>4522012</vt:i4>
      </vt:variant>
      <vt:variant>
        <vt:i4>15</vt:i4>
      </vt:variant>
      <vt:variant>
        <vt:i4>0</vt:i4>
      </vt:variant>
      <vt:variant>
        <vt:i4>5</vt:i4>
      </vt:variant>
      <vt:variant>
        <vt:lpwstr>https://www.jusbrasil.com.br/jurisprudencia/stj/660592306</vt:lpwstr>
      </vt:variant>
      <vt:variant>
        <vt:lpwstr/>
      </vt:variant>
      <vt:variant>
        <vt:i4>4390931</vt:i4>
      </vt:variant>
      <vt:variant>
        <vt:i4>12</vt:i4>
      </vt:variant>
      <vt:variant>
        <vt:i4>0</vt:i4>
      </vt:variant>
      <vt:variant>
        <vt:i4>5</vt:i4>
      </vt:variant>
      <vt:variant>
        <vt:lpwstr>https://www.jusbrasil.com.br/legislacao/91585/codigo-de-defesa-do-consumidor-lei-8078-90</vt:lpwstr>
      </vt:variant>
      <vt:variant>
        <vt:lpwstr/>
      </vt:variant>
      <vt:variant>
        <vt:i4>3735596</vt:i4>
      </vt:variant>
      <vt:variant>
        <vt:i4>9</vt:i4>
      </vt:variant>
      <vt:variant>
        <vt:i4>0</vt:i4>
      </vt:variant>
      <vt:variant>
        <vt:i4>5</vt:i4>
      </vt:variant>
      <vt:variant>
        <vt:lpwstr>https://www.jusbrasil.com.br/topicos/10602530/inciso-i-do-artigo-39-da-lei-n-8078-de-11-de-setembro-de-1990</vt:lpwstr>
      </vt:variant>
      <vt:variant>
        <vt:lpwstr/>
      </vt:variant>
      <vt:variant>
        <vt:i4>7995446</vt:i4>
      </vt:variant>
      <vt:variant>
        <vt:i4>6</vt:i4>
      </vt:variant>
      <vt:variant>
        <vt:i4>0</vt:i4>
      </vt:variant>
      <vt:variant>
        <vt:i4>5</vt:i4>
      </vt:variant>
      <vt:variant>
        <vt:lpwstr>https://www.jusbrasil.com.br/topicos/10602881/artigo-39-da-lei-n-8078-de-11-de-setembro-de-1990</vt:lpwstr>
      </vt:variant>
      <vt:variant>
        <vt:lpwstr/>
      </vt:variant>
      <vt:variant>
        <vt:i4>4653088</vt:i4>
      </vt:variant>
      <vt:variant>
        <vt:i4>3</vt:i4>
      </vt:variant>
      <vt:variant>
        <vt:i4>0</vt:i4>
      </vt:variant>
      <vt:variant>
        <vt:i4>5</vt:i4>
      </vt:variant>
      <vt:variant>
        <vt:lpwstr>mailto:juridico@bentesramos.adv.br</vt:lpwstr>
      </vt:variant>
      <vt:variant>
        <vt:lpwstr/>
      </vt:variant>
      <vt:variant>
        <vt:i4>4653088</vt:i4>
      </vt:variant>
      <vt:variant>
        <vt:i4>0</vt:i4>
      </vt:variant>
      <vt:variant>
        <vt:i4>0</vt:i4>
      </vt:variant>
      <vt:variant>
        <vt:i4>5</vt:i4>
      </vt:variant>
      <vt:variant>
        <vt:lpwstr>mailto:juridico@bentesramos.adv.br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cloudconvert_4</cp:lastModifiedBy>
  <cp:revision>2</cp:revision>
  <cp:lastPrinted>2026-07-03T15:19:00Z</cp:lastPrinted>
  <dcterms:created xsi:type="dcterms:W3CDTF">2026-07-19T18:20:00Z</dcterms:created>
  <dcterms:modified xsi:type="dcterms:W3CDTF">2026-07-19T18:20:00Z</dcterms:modified>
</cp:coreProperties>
</file>