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E8A1F" w14:textId="77777777" w:rsidR="00E4439F" w:rsidRPr="00E4439F" w:rsidRDefault="00E4439F" w:rsidP="00E479F8">
      <w:pPr>
        <w:spacing w:line="300" w:lineRule="auto"/>
        <w:jc w:val="both"/>
        <w:rPr>
          <w:rFonts w:cs="Calibri"/>
          <w:b/>
          <w:lang w:val="pt-BR"/>
        </w:rPr>
      </w:pPr>
      <w:r w:rsidRPr="00E4439F">
        <w:rPr>
          <w:rFonts w:cs="Calibri"/>
          <w:b/>
          <w:lang w:val="pt-BR"/>
        </w:rPr>
        <w:t xml:space="preserve">EXCELENTÍSSIMO(A) SENHOR(A) DOUTOR(A) JUIZ(A) DE DIREITO DA M.M. ____ª VARA DO JUIZADO ESPECIAL CÍVEL DA COMARCA DE </w:t>
      </w:r>
      <w:r w:rsidR="00E479F8">
        <w:rPr>
          <w:rFonts w:cs="Calibri"/>
          <w:b/>
          <w:lang w:val="pt-BR"/>
        </w:rPr>
        <w:t>MANAUS/AM</w:t>
      </w:r>
    </w:p>
    <w:p w14:paraId="5B658D8B" w14:textId="77777777" w:rsidR="00072C3E" w:rsidRDefault="00072C3E" w:rsidP="00E4439F">
      <w:pPr>
        <w:pStyle w:val="Default"/>
        <w:spacing w:line="300" w:lineRule="auto"/>
        <w:ind w:firstLine="2835"/>
        <w:jc w:val="both"/>
        <w:rPr>
          <w:b/>
          <w:sz w:val="22"/>
          <w:szCs w:val="22"/>
        </w:rPr>
      </w:pPr>
    </w:p>
    <w:p w14:paraId="61F3F5DF" w14:textId="77777777" w:rsidR="00072C3E" w:rsidRDefault="00072C3E" w:rsidP="00E4439F">
      <w:pPr>
        <w:pStyle w:val="Default"/>
        <w:spacing w:line="300" w:lineRule="auto"/>
        <w:ind w:firstLine="2835"/>
        <w:jc w:val="both"/>
        <w:rPr>
          <w:b/>
          <w:sz w:val="22"/>
          <w:szCs w:val="22"/>
        </w:rPr>
      </w:pPr>
    </w:p>
    <w:p w14:paraId="672C46D3" w14:textId="77777777" w:rsidR="00072C3E" w:rsidRPr="00E4439F" w:rsidRDefault="00072C3E" w:rsidP="00E4439F">
      <w:pPr>
        <w:pStyle w:val="Default"/>
        <w:spacing w:line="300" w:lineRule="auto"/>
        <w:ind w:firstLine="2835"/>
        <w:jc w:val="both"/>
        <w:rPr>
          <w:b/>
          <w:sz w:val="22"/>
          <w:szCs w:val="22"/>
        </w:rPr>
      </w:pPr>
    </w:p>
    <w:p w14:paraId="28A5EC30" w14:textId="77777777" w:rsidR="00E4439F" w:rsidRPr="00E4439F" w:rsidRDefault="00E4439F" w:rsidP="00E4439F">
      <w:pPr>
        <w:pStyle w:val="Default"/>
        <w:spacing w:line="300" w:lineRule="auto"/>
        <w:ind w:firstLine="2835"/>
        <w:jc w:val="both"/>
        <w:rPr>
          <w:b/>
          <w:sz w:val="22"/>
          <w:szCs w:val="22"/>
        </w:rPr>
      </w:pPr>
    </w:p>
    <w:p w14:paraId="0062B79F" w14:textId="77777777" w:rsidR="00E4439F" w:rsidRPr="00E4439F" w:rsidRDefault="00E4439F" w:rsidP="00E4439F">
      <w:pPr>
        <w:pStyle w:val="Default"/>
        <w:spacing w:line="300" w:lineRule="auto"/>
        <w:jc w:val="both"/>
        <w:rPr>
          <w:b/>
          <w:sz w:val="22"/>
          <w:szCs w:val="22"/>
        </w:rPr>
      </w:pPr>
    </w:p>
    <w:p w14:paraId="662AFB7E" w14:textId="77777777" w:rsidR="00E4439F" w:rsidRPr="00E4439F" w:rsidRDefault="00E4439F" w:rsidP="00E4439F">
      <w:pPr>
        <w:pStyle w:val="Default"/>
        <w:spacing w:line="300" w:lineRule="auto"/>
        <w:jc w:val="both"/>
        <w:rPr>
          <w:b/>
          <w:sz w:val="22"/>
          <w:szCs w:val="22"/>
        </w:rPr>
      </w:pPr>
    </w:p>
    <w:p w14:paraId="19FEFB7A" w14:textId="77777777" w:rsidR="00ED2316" w:rsidRPr="008216AC" w:rsidRDefault="00ED2316" w:rsidP="00ED2316">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ind w:right="3118"/>
        <w:jc w:val="both"/>
        <w:rPr>
          <w:rFonts w:cs="Calibri"/>
          <w:b/>
          <w:lang w:val="pt-BR"/>
        </w:rPr>
      </w:pPr>
      <w:r w:rsidRPr="008216AC">
        <w:rPr>
          <w:rFonts w:cs="Calibri"/>
          <w:b/>
          <w:lang w:val="pt-BR"/>
        </w:rPr>
        <w:t xml:space="preserve">PEDIDO DE TRAMITAÇÃO PREFERÊNCIAL – REQUERENTE IDOSO – ATUALMENTE COM </w:t>
      </w:r>
      <w:r w:rsidR="005D01D7">
        <w:rPr>
          <w:rFonts w:cs="Calibri"/>
          <w:b/>
          <w:lang w:val="pt-BR"/>
        </w:rPr>
        <w:t>71</w:t>
      </w:r>
      <w:r w:rsidRPr="008216AC">
        <w:rPr>
          <w:rFonts w:cs="Calibri"/>
          <w:b/>
          <w:lang w:val="pt-BR"/>
        </w:rPr>
        <w:t xml:space="preserve"> (</w:t>
      </w:r>
      <w:r w:rsidR="005D01D7">
        <w:rPr>
          <w:rFonts w:cs="Calibri"/>
          <w:b/>
          <w:lang w:val="pt-BR"/>
        </w:rPr>
        <w:t>SETENTA E UM</w:t>
      </w:r>
      <w:r>
        <w:rPr>
          <w:rFonts w:cs="Calibri"/>
          <w:b/>
          <w:lang w:val="pt-BR"/>
        </w:rPr>
        <w:t xml:space="preserve">) </w:t>
      </w:r>
      <w:r w:rsidRPr="008216AC">
        <w:rPr>
          <w:rFonts w:cs="Calibri"/>
          <w:b/>
          <w:lang w:val="pt-BR"/>
        </w:rPr>
        <w:t>ANOS DE IDADE - ART. 1.048, I, DO CPC C/C ART. 71, DA LEI 10.741/2003.</w:t>
      </w:r>
    </w:p>
    <w:p w14:paraId="66022BFE" w14:textId="77777777" w:rsidR="00E4439F" w:rsidRPr="00E4439F" w:rsidRDefault="00E4439F" w:rsidP="00E4439F">
      <w:pPr>
        <w:pStyle w:val="Default"/>
        <w:spacing w:line="300" w:lineRule="auto"/>
        <w:ind w:firstLine="2835"/>
        <w:jc w:val="both"/>
        <w:rPr>
          <w:b/>
          <w:sz w:val="22"/>
          <w:szCs w:val="22"/>
        </w:rPr>
      </w:pPr>
    </w:p>
    <w:p w14:paraId="7C5EA3B5" w14:textId="77777777" w:rsidR="00E4439F" w:rsidRPr="00E4439F" w:rsidRDefault="00E4439F" w:rsidP="00E4439F">
      <w:pPr>
        <w:pStyle w:val="Default"/>
        <w:spacing w:line="300" w:lineRule="auto"/>
        <w:ind w:firstLine="2835"/>
        <w:jc w:val="both"/>
        <w:rPr>
          <w:b/>
          <w:sz w:val="22"/>
          <w:szCs w:val="22"/>
        </w:rPr>
      </w:pPr>
    </w:p>
    <w:p w14:paraId="55BB614C" w14:textId="77777777" w:rsidR="00E4439F" w:rsidRPr="00E4439F" w:rsidRDefault="00E4439F" w:rsidP="00E4439F">
      <w:pPr>
        <w:pStyle w:val="Default"/>
        <w:spacing w:line="300" w:lineRule="auto"/>
        <w:ind w:firstLine="2835"/>
        <w:jc w:val="both"/>
        <w:rPr>
          <w:b/>
          <w:sz w:val="22"/>
          <w:szCs w:val="22"/>
        </w:rPr>
      </w:pPr>
    </w:p>
    <w:p w14:paraId="109074E8" w14:textId="77777777" w:rsidR="00E4439F" w:rsidRPr="00E4439F" w:rsidRDefault="005D01D7" w:rsidP="00E4439F">
      <w:pPr>
        <w:spacing w:line="300" w:lineRule="auto"/>
        <w:ind w:firstLine="1418"/>
        <w:jc w:val="both"/>
        <w:rPr>
          <w:rFonts w:cs="Calibri"/>
          <w:lang w:val="pt-BR"/>
        </w:rPr>
      </w:pPr>
      <w:r>
        <w:rPr>
          <w:rFonts w:cs="Calibri"/>
          <w:b/>
          <w:lang w:val="pt-BR"/>
        </w:rPr>
        <w:t>{{NOME_COMPLETO}}</w:t>
      </w:r>
      <w:r w:rsidR="00E4439F" w:rsidRPr="00E4439F">
        <w:rPr>
          <w:rFonts w:cs="Calibri"/>
          <w:b/>
          <w:lang w:val="pt-BR"/>
        </w:rPr>
        <w:t xml:space="preserve">, </w:t>
      </w:r>
      <w:r w:rsidR="00E4439F" w:rsidRPr="00E4439F">
        <w:rPr>
          <w:rFonts w:cs="Calibri"/>
          <w:lang w:val="pt-BR"/>
        </w:rPr>
        <w:t>{{QUALIFICACAO}}</w:t>
      </w:r>
      <w:r w:rsidR="00ED2316">
        <w:rPr>
          <w:rFonts w:cs="Calibri"/>
          <w:lang w:val="pt-BR"/>
        </w:rPr>
      </w:r>
      <w:r w:rsidR="00E4439F" w:rsidRPr="00E4439F">
        <w:rPr>
          <w:rFonts w:cs="Calibri"/>
          <w:lang w:val="pt-BR"/>
        </w:rPr>
      </w:r>
      <w:r w:rsidR="00ED2316">
        <w:rPr>
          <w:rFonts w:cs="Calibri"/>
          <w:lang w:val="pt-BR"/>
        </w:rPr>
      </w:r>
      <w:r w:rsidR="006F29A6">
        <w:rPr>
          <w:rFonts w:cs="Calibri"/>
          <w:lang w:val="pt-BR"/>
        </w:rPr>
        <w:t>,</w:t>
      </w:r>
      <w:r w:rsidR="00E4439F" w:rsidRPr="00E4439F">
        <w:rPr>
          <w:rFonts w:cs="Calibri"/>
          <w:lang w:val="pt-BR"/>
        </w:rPr>
        <w:t xml:space="preserve"> detentor</w:t>
      </w:r>
      <w:r w:rsidR="00ED2316">
        <w:rPr>
          <w:rFonts w:cs="Calibri"/>
          <w:lang w:val="pt-BR"/>
        </w:rPr>
        <w:t>a</w:t>
      </w:r>
      <w:r w:rsidR="00E4439F" w:rsidRPr="00E4439F">
        <w:rPr>
          <w:rFonts w:cs="Calibri"/>
          <w:lang w:val="pt-BR"/>
        </w:rPr>
        <w:t xml:space="preserve"> da cédula de identidade</w:t>
      </w:r>
      <w:r w:rsidR="006F29A6">
        <w:rPr>
          <w:rFonts w:cs="Calibri"/>
          <w:lang w:val="pt-BR"/>
        </w:rPr>
        <w:t xml:space="preserve"> </w:t>
      </w:r>
      <w:r w:rsidR="00E4439F" w:rsidRPr="00E4439F">
        <w:rPr>
          <w:rFonts w:cs="Calibri"/>
          <w:lang w:val="pt-BR"/>
        </w:rPr>
        <w:t>n°</w:t>
      </w:r>
      <w:r w:rsidR="006F29A6">
        <w:rPr>
          <w:rFonts w:cs="Calibri"/>
          <w:lang w:val="pt-BR"/>
        </w:rPr>
        <w:t xml:space="preserve"> </w:t>
      </w:r>
      <w:r>
        <w:rPr>
          <w:rFonts w:cs="Calibri"/>
          <w:lang w:val="pt-BR"/>
        </w:rPr>
        <w:t>{{RG}}</w:t>
      </w:r>
      <w:r w:rsidR="006F29A6">
        <w:rPr>
          <w:rFonts w:cs="Calibri"/>
          <w:lang w:val="pt-BR"/>
        </w:rPr>
        <w:t xml:space="preserve"> </w:t>
      </w:r>
      <w:r w:rsidR="00E4439F" w:rsidRPr="00E4439F">
        <w:rPr>
          <w:rFonts w:cs="Calibri"/>
          <w:lang w:val="pt-BR"/>
        </w:rPr>
        <w:t xml:space="preserve">e do CPF n° </w:t>
      </w:r>
      <w:r>
        <w:rPr>
          <w:rFonts w:cs="Calibri"/>
          <w:lang w:val="pt-BR"/>
        </w:rPr>
        <w:t>{{CPF}}</w:t>
      </w:r>
      <w:r w:rsidR="00ED2316">
        <w:rPr>
          <w:rFonts w:cs="Calibri"/>
          <w:lang w:val="pt-BR"/>
        </w:rPr>
      </w:r>
      <w:r>
        <w:rPr>
          <w:rFonts w:cs="Calibri"/>
          <w:lang w:val="pt-BR"/>
        </w:rPr>
      </w:r>
      <w:r w:rsidR="00ED2316">
        <w:rPr>
          <w:rFonts w:cs="Calibri"/>
          <w:lang w:val="pt-BR"/>
        </w:rPr>
      </w:r>
      <w:r>
        <w:rPr>
          <w:rFonts w:cs="Calibri"/>
          <w:lang w:val="pt-BR"/>
        </w:rPr>
      </w:r>
      <w:r w:rsidR="00ED2316">
        <w:rPr>
          <w:rFonts w:cs="Calibri"/>
          <w:lang w:val="pt-BR"/>
        </w:rPr>
      </w:r>
      <w:r w:rsidR="00E4439F" w:rsidRPr="00E4439F">
        <w:rPr>
          <w:rFonts w:cs="Calibri"/>
          <w:lang w:val="pt-BR"/>
        </w:rPr>
        <w:t xml:space="preserve">, residente e </w:t>
      </w:r>
      <w:r w:rsidR="00ED2316">
        <w:rPr>
          <w:rFonts w:cs="Calibri"/>
          <w:lang w:val="pt-BR"/>
        </w:rPr>
        <w:t>domiciliada</w:t>
      </w:r>
      <w:r>
        <w:rPr>
          <w:rFonts w:cs="Calibri"/>
          <w:lang w:val="pt-BR"/>
        </w:rPr>
        <w:t xml:space="preserve"> na </w:t>
      </w:r>
      <w:r w:rsidRPr="00E479F8">
        <w:rPr>
          <w:rFonts w:ascii="Calibri-Bold" w:hAnsi="Calibri-Bold" w:cs="Calibri-Bold"/>
          <w:lang w:val="pt-BR" w:eastAsia="pt-BR"/>
        </w:rPr>
        <w:t>{{ENDERECO_CLIENTE}}</w:t>
      </w:r>
      <w:r w:rsidR="00E4439F" w:rsidRPr="00E4439F">
        <w:rPr>
          <w:rFonts w:cs="Calibri"/>
          <w:lang w:val="pt-BR"/>
        </w:rPr>
        <w:t xml:space="preserve">, por seu advogado que esta subscreve (procuração anexa), com escritório profissional a Rua Salvador, n˚ 120, sala 708, 7˚ andar – Edifício Vieiralves Business Center, bairro: Adrianópolis, Manaus/AM – Cep: 69.079-210 e e-mail: </w:t>
      </w:r>
      <w:hyperlink r:id="rId8" w:history="1">
        <w:r w:rsidR="00E4439F" w:rsidRPr="00E4439F">
          <w:rPr>
            <w:rStyle w:val="Hyperlink"/>
            <w:rFonts w:cs="Calibri"/>
            <w:b/>
            <w:lang w:val="pt-BR"/>
          </w:rPr>
          <w:t>juridico@bentesramos.adv.br</w:t>
        </w:r>
      </w:hyperlink>
      <w:r w:rsidR="00E4439F" w:rsidRPr="00E4439F">
        <w:rPr>
          <w:rFonts w:cs="Calibri"/>
          <w:b/>
          <w:lang w:val="pt-BR"/>
        </w:rPr>
        <w:t>,</w:t>
      </w:r>
      <w:r w:rsidR="00E4439F" w:rsidRPr="00E4439F">
        <w:rPr>
          <w:rFonts w:cs="Calibri"/>
          <w:lang w:val="pt-BR"/>
        </w:rPr>
        <w:t xml:space="preserve"> onde recebem intimações e demais atos processuais, vem, respeitosamente, a presença de Vossa Excelência, propor a presente</w:t>
      </w:r>
    </w:p>
    <w:p w14:paraId="10E1A906" w14:textId="77777777" w:rsidR="00E4439F" w:rsidRPr="00E4439F" w:rsidRDefault="00E4439F" w:rsidP="00E4439F">
      <w:pPr>
        <w:spacing w:line="300" w:lineRule="auto"/>
        <w:jc w:val="both"/>
        <w:rPr>
          <w:rFonts w:cs="Calibri"/>
          <w:color w:val="000000"/>
          <w:lang w:val="pt-BR"/>
        </w:rPr>
      </w:pPr>
    </w:p>
    <w:p w14:paraId="3C1DFC42" w14:textId="77777777" w:rsidR="00E4439F" w:rsidRPr="00E4439F" w:rsidRDefault="00E4439F" w:rsidP="00E4439F">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color w:val="000000"/>
          <w:lang w:val="pt-BR"/>
        </w:rPr>
      </w:pPr>
      <w:r w:rsidRPr="00E4439F">
        <w:rPr>
          <w:rFonts w:cs="Calibri"/>
          <w:b/>
          <w:color w:val="000000"/>
          <w:lang w:val="pt-BR"/>
        </w:rPr>
        <w:t>AÇÃO DE</w:t>
      </w:r>
      <w:r w:rsidR="006033D9">
        <w:rPr>
          <w:rFonts w:cs="Calibri"/>
          <w:b/>
          <w:color w:val="000000"/>
          <w:lang w:val="pt-BR"/>
        </w:rPr>
        <w:t>CLARATÓRIA DE INEXISTÊNCIA DE DÉBITO C/C INDENIZAÇÃO POR DANOS MATERIAIS E MORAIS C</w:t>
      </w:r>
      <w:r w:rsidRPr="00E4439F">
        <w:rPr>
          <w:rFonts w:cs="Calibri"/>
          <w:b/>
          <w:color w:val="000000"/>
          <w:lang w:val="pt-BR"/>
        </w:rPr>
        <w:t>/C PEDIDO DE ANTECIPAÇÃO DE TUTELA</w:t>
      </w:r>
    </w:p>
    <w:p w14:paraId="656348D7" w14:textId="77777777" w:rsidR="00E4439F" w:rsidRPr="00E4439F" w:rsidRDefault="00E4439F" w:rsidP="00E4439F">
      <w:pPr>
        <w:spacing w:line="300" w:lineRule="auto"/>
        <w:jc w:val="center"/>
        <w:rPr>
          <w:rFonts w:cs="Calibri"/>
          <w:color w:val="000000"/>
          <w:lang w:val="pt-BR"/>
        </w:rPr>
      </w:pPr>
    </w:p>
    <w:p w14:paraId="2CEE4A48" w14:textId="77777777" w:rsidR="00E4439F" w:rsidRPr="00E4439F" w:rsidRDefault="00E4439F" w:rsidP="00E4439F">
      <w:pPr>
        <w:spacing w:line="300" w:lineRule="auto"/>
        <w:jc w:val="both"/>
        <w:rPr>
          <w:rFonts w:cs="Calibri"/>
          <w:lang w:val="pt-BR"/>
        </w:rPr>
      </w:pPr>
      <w:r w:rsidRPr="00E4439F">
        <w:rPr>
          <w:rFonts w:cs="Calibri"/>
          <w:lang w:val="pt-BR"/>
        </w:rPr>
        <w:t xml:space="preserve">em face de </w:t>
      </w:r>
      <w:r w:rsidRPr="00E4439F">
        <w:rPr>
          <w:rFonts w:cs="Calibri"/>
          <w:b/>
          <w:lang w:val="pt-BR"/>
        </w:rPr>
        <w:t>{{REU_NOME}}</w:t>
      </w:r>
      <w:r w:rsidRPr="00E4439F">
        <w:rPr>
          <w:rFonts w:cs="Calibri"/>
          <w:lang w:val="pt-BR"/>
        </w:rPr>
        <w:t xml:space="preserve">, pessoa jurídica de direito privado, inscrito no CNPJ sob o n° {{REU_CNPJ}}, com endereço a </w:t>
      </w:r>
      <w:r w:rsidR="005611BF">
        <w:rPr>
          <w:rFonts w:cs="Calibri"/>
          <w:lang w:val="pt-BR"/>
        </w:rPr>
        <w:t>{{REU_ENDERECO}}</w:t>
      </w:r>
      <w:r w:rsidRPr="00E4439F">
        <w:rPr>
          <w:rFonts w:cs="Calibri"/>
          <w:lang w:val="pt-BR"/>
        </w:rPr>
      </w:r>
      <w:r w:rsidR="005611BF">
        <w:rPr>
          <w:rFonts w:cs="Calibri"/>
          <w:lang w:val="pt-BR"/>
        </w:rPr>
      </w:r>
      <w:r w:rsidRPr="00E4439F">
        <w:rPr>
          <w:rFonts w:cs="Calibri"/>
          <w:lang w:val="pt-BR"/>
        </w:rPr>
      </w:r>
      <w:r w:rsidR="005611BF">
        <w:rPr>
          <w:rFonts w:cs="Calibri"/>
          <w:lang w:val="pt-BR"/>
        </w:rPr>
        <w:t>,</w:t>
      </w:r>
      <w:r w:rsidRPr="00E4439F">
        <w:rPr>
          <w:rFonts w:cs="Calibri"/>
          <w:lang w:val="pt-BR"/>
        </w:rPr>
        <w:t xml:space="preserve"> pelos fatos e fundamentos a seguir expostos:</w:t>
      </w:r>
    </w:p>
    <w:p w14:paraId="4CA46E64" w14:textId="77777777" w:rsidR="00E4439F" w:rsidRPr="00E4439F" w:rsidRDefault="00E4439F" w:rsidP="00E4439F">
      <w:pPr>
        <w:spacing w:line="300" w:lineRule="auto"/>
        <w:jc w:val="both"/>
        <w:rPr>
          <w:rFonts w:cs="Calibri"/>
          <w:color w:val="000000"/>
          <w:lang w:val="pt-BR"/>
        </w:rPr>
      </w:pPr>
    </w:p>
    <w:p w14:paraId="5B2BE20B" w14:textId="77777777" w:rsidR="00E4439F" w:rsidRPr="00E4439F" w:rsidRDefault="00E4439F" w:rsidP="00E4439F">
      <w:pPr>
        <w:pStyle w:val="PargrafodaLista"/>
        <w:numPr>
          <w:ilvl w:val="0"/>
          <w:numId w:val="12"/>
        </w:numPr>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142" w:hanging="142"/>
        <w:jc w:val="center"/>
        <w:rPr>
          <w:rFonts w:cs="Calibri"/>
          <w:b/>
          <w:color w:val="000000"/>
        </w:rPr>
      </w:pPr>
      <w:r w:rsidRPr="00E4439F">
        <w:rPr>
          <w:rFonts w:cs="Calibri"/>
          <w:b/>
          <w:color w:val="000000"/>
        </w:rPr>
        <w:t>– DOS REQUERIMENTOS PRÉVIOS</w:t>
      </w:r>
    </w:p>
    <w:p w14:paraId="3D8BB988" w14:textId="77777777" w:rsidR="00E4439F" w:rsidRDefault="00E4439F" w:rsidP="00E4439F">
      <w:pPr>
        <w:spacing w:line="300" w:lineRule="auto"/>
        <w:jc w:val="both"/>
        <w:rPr>
          <w:rFonts w:cs="Calibri"/>
          <w:color w:val="000000"/>
        </w:rPr>
      </w:pPr>
    </w:p>
    <w:p w14:paraId="345961B6" w14:textId="77777777" w:rsidR="00ED2316" w:rsidRPr="00531A4D" w:rsidRDefault="00ED2316" w:rsidP="00ED2316">
      <w:pPr>
        <w:pStyle w:val="PargrafodaLista"/>
        <w:numPr>
          <w:ilvl w:val="1"/>
          <w:numId w:val="14"/>
        </w:numPr>
        <w:pBdr>
          <w:top w:val="single" w:sz="12" w:space="1" w:color="auto" w:shadow="1"/>
          <w:left w:val="single" w:sz="12" w:space="4" w:color="auto" w:shadow="1"/>
          <w:bottom w:val="single" w:sz="12" w:space="1" w:color="auto" w:shadow="1"/>
          <w:right w:val="single" w:sz="12" w:space="4" w:color="auto" w:shadow="1"/>
        </w:pBdr>
        <w:shd w:val="pct5" w:color="auto" w:fill="auto"/>
        <w:spacing w:after="0" w:line="276" w:lineRule="auto"/>
        <w:ind w:left="284" w:hanging="284"/>
        <w:jc w:val="both"/>
        <w:rPr>
          <w:rFonts w:cs="Calibri"/>
          <w:b/>
          <w:bCs/>
        </w:rPr>
      </w:pPr>
      <w:r w:rsidRPr="00531A4D">
        <w:rPr>
          <w:rFonts w:cs="Calibri"/>
          <w:b/>
          <w:bCs/>
        </w:rPr>
        <w:t xml:space="preserve">– PRIORIDADE NA TRAMITAÇÃO PROCESSUAL - REQUERENTE IDOSO </w:t>
      </w:r>
    </w:p>
    <w:p w14:paraId="64064BA5" w14:textId="77777777" w:rsidR="00ED2316" w:rsidRPr="00531A4D" w:rsidRDefault="00ED2316" w:rsidP="00ED2316">
      <w:pPr>
        <w:spacing w:line="300" w:lineRule="auto"/>
        <w:ind w:firstLine="1985"/>
        <w:jc w:val="both"/>
        <w:rPr>
          <w:rFonts w:cs="Calibri"/>
          <w:lang w:val="pt-BR"/>
        </w:rPr>
      </w:pPr>
    </w:p>
    <w:p w14:paraId="6090F28C" w14:textId="77777777" w:rsidR="00ED2316" w:rsidRPr="00531A4D" w:rsidRDefault="00ED2316" w:rsidP="00ED2316">
      <w:pPr>
        <w:pStyle w:val="PargrafodaLista"/>
        <w:spacing w:after="0" w:line="300" w:lineRule="auto"/>
        <w:ind w:left="0" w:firstLine="1418"/>
        <w:jc w:val="both"/>
        <w:rPr>
          <w:rFonts w:cs="Calibri"/>
        </w:rPr>
      </w:pPr>
      <w:r w:rsidRPr="00531A4D">
        <w:rPr>
          <w:rFonts w:cs="Calibri"/>
        </w:rPr>
        <w:t>Nos termos da legislação aplicável, a parte requerente faz jus à tramitação prioritária do presente feito, por ser pessoa idosa, conforme comprova documento de identidade anexado.</w:t>
      </w:r>
    </w:p>
    <w:p w14:paraId="33B5DD7F" w14:textId="77777777" w:rsidR="00ED2316" w:rsidRPr="00531A4D" w:rsidRDefault="00ED2316" w:rsidP="00ED2316">
      <w:pPr>
        <w:pStyle w:val="PargrafodaLista"/>
        <w:spacing w:after="0" w:line="300" w:lineRule="auto"/>
        <w:ind w:left="0" w:firstLine="1418"/>
        <w:jc w:val="both"/>
        <w:rPr>
          <w:rFonts w:cs="Calibri"/>
        </w:rPr>
      </w:pPr>
    </w:p>
    <w:p w14:paraId="62FF158B" w14:textId="77777777" w:rsidR="00ED2316" w:rsidRPr="00531A4D" w:rsidRDefault="00ED2316" w:rsidP="00ED2316">
      <w:pPr>
        <w:pStyle w:val="PargrafodaLista"/>
        <w:spacing w:after="0" w:line="300" w:lineRule="auto"/>
        <w:ind w:left="0" w:firstLine="1418"/>
        <w:jc w:val="both"/>
        <w:rPr>
          <w:rFonts w:cs="Calibri"/>
        </w:rPr>
      </w:pPr>
      <w:r w:rsidRPr="00531A4D">
        <w:rPr>
          <w:rFonts w:cs="Calibri"/>
        </w:rPr>
        <w:t>O Estatuto do Idoso (Lei 10.741/2003), em seu art. 71, assegura que:</w:t>
      </w:r>
    </w:p>
    <w:p w14:paraId="6EEA6F7A" w14:textId="77777777" w:rsidR="00ED2316" w:rsidRPr="00531A4D" w:rsidRDefault="00ED2316" w:rsidP="00ED2316">
      <w:pPr>
        <w:spacing w:line="240" w:lineRule="auto"/>
        <w:ind w:left="2268"/>
        <w:jc w:val="both"/>
        <w:rPr>
          <w:rFonts w:cs="Calibri"/>
          <w:lang w:val="pt-BR"/>
        </w:rPr>
      </w:pPr>
    </w:p>
    <w:p w14:paraId="32C3906F" w14:textId="77777777" w:rsidR="00ED2316" w:rsidRPr="00035938" w:rsidRDefault="00ED2316" w:rsidP="00ED2316">
      <w:pPr>
        <w:spacing w:line="240" w:lineRule="auto"/>
        <w:ind w:left="2268"/>
        <w:jc w:val="both"/>
        <w:rPr>
          <w:rFonts w:cs="Calibri"/>
          <w:sz w:val="20"/>
          <w:szCs w:val="20"/>
          <w:lang w:val="pt-BR"/>
        </w:rPr>
      </w:pPr>
      <w:r w:rsidRPr="00035938">
        <w:rPr>
          <w:rFonts w:cs="Calibri"/>
          <w:sz w:val="20"/>
          <w:szCs w:val="20"/>
          <w:lang w:val="pt-BR"/>
        </w:rPr>
        <w:lastRenderedPageBreak/>
        <w:t xml:space="preserve">Art. 71. </w:t>
      </w:r>
      <w:r w:rsidRPr="00035938">
        <w:rPr>
          <w:rFonts w:cs="Calibri"/>
          <w:b/>
          <w:bCs/>
          <w:sz w:val="20"/>
          <w:szCs w:val="20"/>
          <w:lang w:val="pt-BR"/>
        </w:rPr>
        <w:t>É assegurada prioridade na tramitação dos processos</w:t>
      </w:r>
      <w:r w:rsidRPr="00035938">
        <w:rPr>
          <w:rFonts w:cs="Calibri"/>
          <w:sz w:val="20"/>
          <w:szCs w:val="20"/>
          <w:lang w:val="pt-BR"/>
        </w:rPr>
        <w:t xml:space="preserve"> e procedimentos e na execução dos atos e diligências judiciais em que </w:t>
      </w:r>
      <w:r w:rsidRPr="00035938">
        <w:rPr>
          <w:rFonts w:cs="Calibri"/>
          <w:b/>
          <w:bCs/>
          <w:sz w:val="20"/>
          <w:szCs w:val="20"/>
          <w:lang w:val="pt-BR"/>
        </w:rPr>
        <w:t>figure como parte ou interveniente pessoa com idade igual ou superior a 60 (sessenta) anos, em qualquer instância</w:t>
      </w:r>
      <w:r w:rsidRPr="00035938">
        <w:rPr>
          <w:rFonts w:cs="Calibri"/>
          <w:sz w:val="20"/>
          <w:szCs w:val="20"/>
          <w:lang w:val="pt-BR"/>
        </w:rPr>
        <w:t>.</w:t>
      </w:r>
    </w:p>
    <w:p w14:paraId="1388C892" w14:textId="77777777" w:rsidR="00ED2316" w:rsidRPr="00035938" w:rsidRDefault="00ED2316" w:rsidP="00ED2316">
      <w:pPr>
        <w:spacing w:line="240" w:lineRule="auto"/>
        <w:ind w:left="2268"/>
        <w:jc w:val="both"/>
        <w:rPr>
          <w:rFonts w:cs="Calibri"/>
          <w:sz w:val="20"/>
          <w:szCs w:val="20"/>
          <w:lang w:val="pt-BR"/>
        </w:rPr>
      </w:pPr>
    </w:p>
    <w:p w14:paraId="01833F24" w14:textId="77777777" w:rsidR="00ED2316" w:rsidRPr="00035938" w:rsidRDefault="00ED2316" w:rsidP="00ED2316">
      <w:pPr>
        <w:spacing w:line="240" w:lineRule="auto"/>
        <w:ind w:left="2268"/>
        <w:jc w:val="both"/>
        <w:rPr>
          <w:rFonts w:cs="Calibri"/>
          <w:sz w:val="20"/>
          <w:szCs w:val="20"/>
          <w:lang w:val="pt-BR"/>
        </w:rPr>
      </w:pPr>
      <w:r w:rsidRPr="00035938">
        <w:rPr>
          <w:rFonts w:cs="Calibri"/>
          <w:sz w:val="20"/>
          <w:szCs w:val="20"/>
          <w:lang w:val="pt-BR"/>
        </w:rPr>
        <w:t>§1° - o interessado na obtenção da prioridade a que alude este artigo, fazendo prova de sua idade, requererá o benefício à autoridade judiciária competente para decidir o feito, que determinará as providências a serem cumpridas, anotando-se essa circunstância em local visível nos autos do processo. (grifo nosso)</w:t>
      </w:r>
    </w:p>
    <w:p w14:paraId="231A011A" w14:textId="77777777" w:rsidR="00ED2316" w:rsidRPr="00ED2316" w:rsidRDefault="00ED2316" w:rsidP="00ED2316">
      <w:pPr>
        <w:spacing w:line="300" w:lineRule="auto"/>
        <w:ind w:left="2268"/>
        <w:jc w:val="both"/>
        <w:rPr>
          <w:rFonts w:cs="Calibri"/>
          <w:sz w:val="18"/>
          <w:szCs w:val="18"/>
          <w:lang w:val="pt-BR"/>
        </w:rPr>
      </w:pPr>
    </w:p>
    <w:p w14:paraId="37A8FEB1" w14:textId="77777777" w:rsidR="00ED2316" w:rsidRPr="00531A4D" w:rsidRDefault="00ED2316" w:rsidP="00ED2316">
      <w:pPr>
        <w:spacing w:line="300" w:lineRule="auto"/>
        <w:ind w:firstLine="1418"/>
        <w:jc w:val="both"/>
        <w:rPr>
          <w:rFonts w:cs="Calibri"/>
          <w:lang w:val="pt-BR"/>
        </w:rPr>
      </w:pPr>
      <w:r w:rsidRPr="00531A4D">
        <w:rPr>
          <w:rFonts w:cs="Calibri"/>
          <w:lang w:val="pt-BR"/>
        </w:rPr>
        <w:t>O Código de Processo Civil (art. 1.048, I), em igual sentido, determina a prioridade de tramitação dos feitos judiciais em que figure como parte pessoa idosa ou portadora de doença grave.</w:t>
      </w:r>
    </w:p>
    <w:p w14:paraId="693F8CC6" w14:textId="77777777" w:rsidR="00ED2316" w:rsidRPr="00531A4D" w:rsidRDefault="00ED2316" w:rsidP="00ED2316">
      <w:pPr>
        <w:spacing w:line="240" w:lineRule="auto"/>
        <w:ind w:left="2268"/>
        <w:jc w:val="both"/>
        <w:rPr>
          <w:rFonts w:cs="Calibri"/>
          <w:lang w:val="pt-BR"/>
        </w:rPr>
      </w:pPr>
    </w:p>
    <w:p w14:paraId="46088090" w14:textId="77777777" w:rsidR="00ED2316" w:rsidRPr="00035938" w:rsidRDefault="00ED2316" w:rsidP="00ED2316">
      <w:pPr>
        <w:spacing w:line="240" w:lineRule="auto"/>
        <w:ind w:left="2268"/>
        <w:jc w:val="both"/>
        <w:rPr>
          <w:rFonts w:cs="Calibri"/>
          <w:sz w:val="20"/>
          <w:szCs w:val="20"/>
          <w:lang w:val="pt-BR"/>
        </w:rPr>
      </w:pPr>
      <w:r w:rsidRPr="00035938">
        <w:rPr>
          <w:rFonts w:cs="Calibri"/>
          <w:sz w:val="20"/>
          <w:szCs w:val="20"/>
          <w:lang w:val="pt-BR"/>
        </w:rPr>
        <w:t xml:space="preserve">Art. 1.048. </w:t>
      </w:r>
      <w:r w:rsidRPr="00035938">
        <w:rPr>
          <w:rFonts w:cs="Calibri"/>
          <w:b/>
          <w:bCs/>
          <w:sz w:val="20"/>
          <w:szCs w:val="20"/>
          <w:lang w:val="pt-BR"/>
        </w:rPr>
        <w:t>Terão prioridade de tramitação, em qualquer juízo ou tribunal, os procedimentos judiciais</w:t>
      </w:r>
      <w:r w:rsidRPr="00035938">
        <w:rPr>
          <w:rFonts w:cs="Calibri"/>
          <w:sz w:val="20"/>
          <w:szCs w:val="20"/>
          <w:lang w:val="pt-BR"/>
        </w:rPr>
        <w:t>:</w:t>
      </w:r>
    </w:p>
    <w:p w14:paraId="4F38FF16" w14:textId="77777777" w:rsidR="00ED2316" w:rsidRPr="00035938" w:rsidRDefault="00ED2316" w:rsidP="00ED2316">
      <w:pPr>
        <w:spacing w:line="240" w:lineRule="auto"/>
        <w:ind w:left="2268"/>
        <w:jc w:val="both"/>
        <w:rPr>
          <w:rFonts w:cs="Calibri"/>
          <w:sz w:val="20"/>
          <w:szCs w:val="20"/>
          <w:lang w:val="pt-BR"/>
        </w:rPr>
      </w:pPr>
    </w:p>
    <w:p w14:paraId="589EC29C" w14:textId="77777777" w:rsidR="00ED2316" w:rsidRPr="00035938" w:rsidRDefault="00ED2316" w:rsidP="00ED2316">
      <w:pPr>
        <w:spacing w:line="240" w:lineRule="auto"/>
        <w:ind w:left="2268"/>
        <w:jc w:val="both"/>
        <w:rPr>
          <w:rFonts w:cs="Calibri"/>
          <w:sz w:val="20"/>
          <w:szCs w:val="20"/>
          <w:lang w:val="pt-BR"/>
        </w:rPr>
      </w:pPr>
      <w:r w:rsidRPr="00035938">
        <w:rPr>
          <w:rFonts w:cs="Calibri"/>
          <w:sz w:val="20"/>
          <w:szCs w:val="20"/>
          <w:lang w:val="pt-BR"/>
        </w:rPr>
        <w:t xml:space="preserve">I – </w:t>
      </w:r>
      <w:r w:rsidRPr="00035938">
        <w:rPr>
          <w:rFonts w:cs="Calibri"/>
          <w:b/>
          <w:bCs/>
          <w:sz w:val="20"/>
          <w:szCs w:val="20"/>
          <w:lang w:val="pt-BR"/>
        </w:rPr>
        <w:t>em que figure como parte ou interessado pessoa com idade igual ou superior a 60 (sessenta) anos</w:t>
      </w:r>
      <w:r w:rsidRPr="00035938">
        <w:rPr>
          <w:rFonts w:cs="Calibri"/>
          <w:sz w:val="20"/>
          <w:szCs w:val="20"/>
          <w:lang w:val="pt-BR"/>
        </w:rPr>
        <w:t xml:space="preserve"> ou portadora de doença grave, assim compreendida qualquer das enumerados no art. 6°, inciso XIV, da Lei </w:t>
      </w:r>
      <w:proofErr w:type="spellStart"/>
      <w:r w:rsidRPr="00035938">
        <w:rPr>
          <w:rFonts w:cs="Calibri"/>
          <w:sz w:val="20"/>
          <w:szCs w:val="20"/>
          <w:lang w:val="pt-BR"/>
        </w:rPr>
        <w:t>n.°</w:t>
      </w:r>
      <w:proofErr w:type="spellEnd"/>
      <w:r w:rsidRPr="00035938">
        <w:rPr>
          <w:rFonts w:cs="Calibri"/>
          <w:sz w:val="20"/>
          <w:szCs w:val="20"/>
          <w:lang w:val="pt-BR"/>
        </w:rPr>
        <w:t xml:space="preserve"> 7.713, de 22 de dezembro de 1988;</w:t>
      </w:r>
    </w:p>
    <w:p w14:paraId="5D9CCFC9" w14:textId="77777777" w:rsidR="00ED2316" w:rsidRPr="00035938" w:rsidRDefault="00ED2316" w:rsidP="00ED2316">
      <w:pPr>
        <w:spacing w:line="240" w:lineRule="auto"/>
        <w:ind w:left="2268"/>
        <w:jc w:val="both"/>
        <w:rPr>
          <w:rFonts w:cs="Calibri"/>
          <w:sz w:val="20"/>
          <w:szCs w:val="20"/>
          <w:lang w:val="pt-BR"/>
        </w:rPr>
      </w:pPr>
    </w:p>
    <w:p w14:paraId="63DC282F" w14:textId="77777777" w:rsidR="00ED2316" w:rsidRPr="00035938" w:rsidRDefault="00ED2316" w:rsidP="00ED2316">
      <w:pPr>
        <w:spacing w:line="240" w:lineRule="auto"/>
        <w:ind w:left="2268"/>
        <w:jc w:val="both"/>
        <w:rPr>
          <w:rFonts w:cs="Calibri"/>
          <w:sz w:val="20"/>
          <w:szCs w:val="20"/>
          <w:lang w:val="pt-BR"/>
        </w:rPr>
      </w:pPr>
      <w:r w:rsidRPr="00035938">
        <w:rPr>
          <w:rFonts w:cs="Calibri"/>
          <w:sz w:val="20"/>
          <w:szCs w:val="20"/>
          <w:lang w:val="pt-BR"/>
        </w:rPr>
        <w:t>(...)</w:t>
      </w:r>
    </w:p>
    <w:p w14:paraId="0FFE8EEF" w14:textId="77777777" w:rsidR="00ED2316" w:rsidRPr="00035938" w:rsidRDefault="00ED2316" w:rsidP="00ED2316">
      <w:pPr>
        <w:spacing w:line="240" w:lineRule="auto"/>
        <w:ind w:left="2268"/>
        <w:jc w:val="both"/>
        <w:rPr>
          <w:rFonts w:cs="Calibri"/>
          <w:sz w:val="20"/>
          <w:szCs w:val="20"/>
          <w:lang w:val="pt-BR"/>
        </w:rPr>
      </w:pPr>
    </w:p>
    <w:p w14:paraId="33BE23F7" w14:textId="77777777" w:rsidR="00ED2316" w:rsidRPr="00035938" w:rsidRDefault="00ED2316" w:rsidP="00ED2316">
      <w:pPr>
        <w:spacing w:line="240" w:lineRule="auto"/>
        <w:ind w:left="2268"/>
        <w:jc w:val="both"/>
        <w:rPr>
          <w:rFonts w:cs="Calibri"/>
          <w:sz w:val="20"/>
          <w:szCs w:val="20"/>
          <w:lang w:val="pt-BR"/>
        </w:rPr>
      </w:pPr>
      <w:r w:rsidRPr="00035938">
        <w:rPr>
          <w:rFonts w:cs="Calibri"/>
          <w:sz w:val="20"/>
          <w:szCs w:val="20"/>
          <w:lang w:val="pt-BR"/>
        </w:rPr>
        <w:t>§1° - a pessoa interessada na obtenção do benefício, juntando prova de sua condição, deverá requerê-lo à autoridade judiciária competente para decidir o feito, que determinará ao cartório do juízo as providências a serem cumpridas. (grifo nosso)</w:t>
      </w:r>
    </w:p>
    <w:p w14:paraId="20769CF7" w14:textId="77777777" w:rsidR="00ED2316" w:rsidRPr="00ED2316" w:rsidRDefault="00ED2316" w:rsidP="00ED2316">
      <w:pPr>
        <w:spacing w:line="300" w:lineRule="auto"/>
        <w:ind w:firstLine="2835"/>
        <w:jc w:val="both"/>
        <w:rPr>
          <w:rFonts w:cs="Calibri"/>
          <w:sz w:val="18"/>
          <w:szCs w:val="18"/>
          <w:lang w:val="pt-BR"/>
        </w:rPr>
      </w:pPr>
    </w:p>
    <w:p w14:paraId="0170683B" w14:textId="77777777" w:rsidR="00ED2316" w:rsidRPr="00035938" w:rsidRDefault="00ED2316" w:rsidP="00ED2316">
      <w:pPr>
        <w:spacing w:line="300" w:lineRule="auto"/>
        <w:ind w:firstLine="1418"/>
        <w:jc w:val="both"/>
        <w:rPr>
          <w:rFonts w:cs="Calibri"/>
          <w:lang w:val="pt-BR"/>
        </w:rPr>
      </w:pPr>
      <w:r w:rsidRPr="00035938">
        <w:rPr>
          <w:rFonts w:cs="Calibri"/>
          <w:lang w:val="pt-BR"/>
        </w:rPr>
        <w:t xml:space="preserve">Assim, considerando que a parte requerente conta atualmente com </w:t>
      </w:r>
      <w:r w:rsidR="005D01D7">
        <w:rPr>
          <w:rFonts w:cs="Calibri"/>
          <w:b/>
          <w:bCs/>
          <w:lang w:val="pt-BR"/>
        </w:rPr>
        <w:t>71 (setenta e um</w:t>
      </w:r>
      <w:r>
        <w:rPr>
          <w:rFonts w:cs="Calibri"/>
          <w:b/>
          <w:bCs/>
          <w:lang w:val="pt-BR"/>
        </w:rPr>
        <w:t>)</w:t>
      </w:r>
      <w:r w:rsidRPr="00035938">
        <w:rPr>
          <w:rFonts w:cs="Calibri"/>
          <w:b/>
          <w:bCs/>
          <w:lang w:val="pt-BR"/>
        </w:rPr>
        <w:t xml:space="preserve"> anos</w:t>
      </w:r>
      <w:r w:rsidRPr="00035938">
        <w:rPr>
          <w:rFonts w:cs="Calibri"/>
          <w:lang w:val="pt-BR"/>
        </w:rPr>
        <w:t>, encontra-se em situação de iminente enquadramento no benefício legal, devendo ser desde já observado o princípio da proteção integral ao idoso, garantindo-se a efetividade da tutela jurisdicional.</w:t>
      </w:r>
    </w:p>
    <w:p w14:paraId="505B5143" w14:textId="77777777" w:rsidR="00ED2316" w:rsidRPr="00ED2316" w:rsidRDefault="00ED2316" w:rsidP="00ED2316">
      <w:pPr>
        <w:spacing w:line="300" w:lineRule="auto"/>
        <w:ind w:firstLine="1418"/>
        <w:jc w:val="both"/>
        <w:rPr>
          <w:rFonts w:cs="Calibri"/>
          <w:sz w:val="18"/>
          <w:szCs w:val="18"/>
          <w:lang w:val="pt-BR"/>
        </w:rPr>
      </w:pPr>
    </w:p>
    <w:p w14:paraId="5A494929" w14:textId="77777777" w:rsidR="00ED2316" w:rsidRPr="00035938" w:rsidRDefault="00ED2316" w:rsidP="00ED2316">
      <w:pPr>
        <w:spacing w:line="300" w:lineRule="auto"/>
        <w:ind w:firstLine="1418"/>
        <w:jc w:val="both"/>
        <w:rPr>
          <w:rFonts w:cs="Calibri"/>
          <w:lang w:val="pt-BR"/>
        </w:rPr>
      </w:pPr>
      <w:r w:rsidRPr="00035938">
        <w:rPr>
          <w:rFonts w:cs="Calibri"/>
          <w:lang w:val="pt-BR"/>
        </w:rPr>
        <w:t xml:space="preserve">Dessa forma, requer o </w:t>
      </w:r>
      <w:r w:rsidRPr="00035938">
        <w:rPr>
          <w:rFonts w:cs="Calibri"/>
          <w:b/>
          <w:bCs/>
          <w:lang w:val="pt-BR"/>
        </w:rPr>
        <w:t>deferimento da tramitação prioritária</w:t>
      </w:r>
      <w:r w:rsidRPr="00035938">
        <w:rPr>
          <w:rFonts w:cs="Calibri"/>
          <w:lang w:val="pt-BR"/>
        </w:rPr>
        <w:t>, com a devida anotação nos autos, conforme previsão do art. 71, §1º, do Estatuto do Idoso e do art. 1.048, §1º, do CPC.</w:t>
      </w:r>
    </w:p>
    <w:p w14:paraId="48889CAF" w14:textId="77777777" w:rsidR="00ED2316" w:rsidRPr="00ED2316" w:rsidRDefault="00ED2316" w:rsidP="00E4439F">
      <w:pPr>
        <w:spacing w:line="300" w:lineRule="auto"/>
        <w:jc w:val="both"/>
        <w:rPr>
          <w:rFonts w:cs="Calibri"/>
          <w:color w:val="000000"/>
          <w:sz w:val="18"/>
          <w:szCs w:val="18"/>
          <w:lang w:val="pt-BR"/>
        </w:rPr>
      </w:pPr>
    </w:p>
    <w:p w14:paraId="3BEFC9E7" w14:textId="77777777" w:rsidR="00E4439F" w:rsidRPr="00E4439F" w:rsidRDefault="00E4439F" w:rsidP="00E4439F">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E4439F">
        <w:rPr>
          <w:rFonts w:cs="Calibri"/>
          <w:b/>
          <w:lang w:val="pt-BR"/>
        </w:rPr>
        <w:t>1.</w:t>
      </w:r>
      <w:r w:rsidR="00ED2316">
        <w:rPr>
          <w:rFonts w:cs="Calibri"/>
          <w:b/>
          <w:lang w:val="pt-BR"/>
        </w:rPr>
        <w:t>2</w:t>
      </w:r>
      <w:r w:rsidRPr="00E4439F">
        <w:rPr>
          <w:rFonts w:cs="Calibri"/>
          <w:b/>
          <w:lang w:val="pt-BR"/>
        </w:rPr>
        <w:t xml:space="preserve"> - DA CONCESSÃO DE JUSTIÇA GRATUITA</w:t>
      </w:r>
    </w:p>
    <w:p w14:paraId="79218512" w14:textId="77777777" w:rsidR="00E4439F" w:rsidRPr="00ED2316" w:rsidRDefault="00E4439F" w:rsidP="00E4439F">
      <w:pPr>
        <w:spacing w:line="300" w:lineRule="auto"/>
        <w:jc w:val="both"/>
        <w:rPr>
          <w:rFonts w:cs="Calibri"/>
          <w:sz w:val="18"/>
          <w:szCs w:val="18"/>
          <w:lang w:val="pt-BR"/>
        </w:rPr>
      </w:pPr>
    </w:p>
    <w:p w14:paraId="15FB01CC" w14:textId="77777777" w:rsidR="00E4439F" w:rsidRPr="00E4439F" w:rsidRDefault="00E4439F" w:rsidP="00E4439F">
      <w:pPr>
        <w:tabs>
          <w:tab w:val="left" w:pos="4366"/>
        </w:tabs>
        <w:spacing w:line="300" w:lineRule="auto"/>
        <w:ind w:firstLine="1418"/>
        <w:jc w:val="both"/>
        <w:rPr>
          <w:rFonts w:cs="Calibri"/>
          <w:color w:val="000000"/>
          <w:lang w:val="pt-BR"/>
        </w:rPr>
      </w:pPr>
      <w:r w:rsidRPr="00E4439F">
        <w:rPr>
          <w:rFonts w:cs="Calibri"/>
          <w:color w:val="000000"/>
          <w:lang w:val="pt-BR"/>
        </w:rPr>
        <w:t>A parte requerente pleiteia, desde logo, a concessão do benefício da Justiça Gratuita, por não possuir condições financeiras de arcar com as custas processuais e honorários advocatícios sem prejuízo de seu sustento e de sua família.</w:t>
      </w:r>
      <w:r w:rsidRPr="00E4439F">
        <w:rPr>
          <w:rFonts w:cs="Calibri"/>
          <w:color w:val="000000"/>
          <w:lang w:val="pt-BR"/>
        </w:rPr>
        <w:tab/>
      </w:r>
    </w:p>
    <w:p w14:paraId="5980A522" w14:textId="77777777" w:rsidR="00E4439F" w:rsidRPr="00ED2316" w:rsidRDefault="00E4439F" w:rsidP="00E4439F">
      <w:pPr>
        <w:spacing w:line="300" w:lineRule="auto"/>
        <w:ind w:firstLine="1418"/>
        <w:jc w:val="both"/>
        <w:rPr>
          <w:rFonts w:cs="Calibri"/>
          <w:color w:val="000000"/>
          <w:sz w:val="18"/>
          <w:szCs w:val="18"/>
          <w:lang w:val="pt-BR"/>
        </w:rPr>
      </w:pPr>
    </w:p>
    <w:p w14:paraId="374BE1C5"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A Constituição Federal, em seu art. 5º, inciso LXXIV, assegura que “o Estado prestará assistência jurídica integral e gratuita aos que comprovarem insuficiência de recursos”, garantindo, ainda, no inciso XXXV do mesmo artigo, o direito fundamental de acesso à Justiça.</w:t>
      </w:r>
    </w:p>
    <w:p w14:paraId="752102ED" w14:textId="77777777" w:rsidR="00E4439F" w:rsidRDefault="00E4439F" w:rsidP="00E4439F">
      <w:pPr>
        <w:spacing w:line="300" w:lineRule="auto"/>
        <w:ind w:firstLine="2835"/>
        <w:jc w:val="both"/>
        <w:rPr>
          <w:rFonts w:cs="Calibri"/>
          <w:sz w:val="20"/>
          <w:szCs w:val="20"/>
          <w:lang w:val="pt-BR"/>
        </w:rPr>
      </w:pPr>
    </w:p>
    <w:p w14:paraId="0E7A3F6D" w14:textId="77777777" w:rsidR="00E479F8" w:rsidRPr="00E4439F" w:rsidRDefault="00E479F8" w:rsidP="00E479F8">
      <w:pPr>
        <w:spacing w:line="300" w:lineRule="auto"/>
        <w:ind w:firstLine="1418"/>
        <w:jc w:val="both"/>
        <w:rPr>
          <w:rFonts w:cs="Calibri"/>
          <w:color w:val="000000"/>
          <w:lang w:val="pt-BR"/>
        </w:rPr>
      </w:pPr>
      <w:r w:rsidRPr="00E4439F">
        <w:rPr>
          <w:rFonts w:cs="Calibri"/>
          <w:color w:val="000000"/>
          <w:lang w:val="pt-BR"/>
        </w:rPr>
        <w:t>De forma complementar, a Constituição do Estado do Amazonas, em seu art. 9º, inciso I, prevê expressamente a assistência jurídica gratuita ao consumidor em demandas que envolvam relação de consumo.</w:t>
      </w:r>
    </w:p>
    <w:p w14:paraId="02DFFFDC" w14:textId="77777777" w:rsidR="00E479F8" w:rsidRPr="00E4439F" w:rsidRDefault="00E479F8" w:rsidP="00E479F8">
      <w:pPr>
        <w:spacing w:line="300" w:lineRule="auto"/>
        <w:ind w:firstLine="2835"/>
        <w:jc w:val="both"/>
        <w:rPr>
          <w:rFonts w:cs="Calibri"/>
          <w:lang w:val="pt-BR"/>
        </w:rPr>
      </w:pPr>
    </w:p>
    <w:p w14:paraId="6667446E" w14:textId="77777777" w:rsidR="00E479F8" w:rsidRPr="00E4439F" w:rsidRDefault="00E479F8" w:rsidP="00E479F8">
      <w:pPr>
        <w:spacing w:line="240" w:lineRule="auto"/>
        <w:ind w:left="2268"/>
        <w:jc w:val="both"/>
        <w:rPr>
          <w:rFonts w:cs="Calibri"/>
          <w:b/>
          <w:bCs/>
          <w:sz w:val="20"/>
          <w:szCs w:val="20"/>
          <w:lang w:val="pt-BR"/>
        </w:rPr>
      </w:pPr>
      <w:r w:rsidRPr="00E4439F">
        <w:rPr>
          <w:rFonts w:cs="Calibri"/>
          <w:b/>
          <w:bCs/>
          <w:sz w:val="20"/>
          <w:szCs w:val="20"/>
          <w:lang w:val="pt-BR"/>
        </w:rPr>
        <w:t>CAPÍTULO III – DA DEFESA DO CONSUMIDOR</w:t>
      </w:r>
    </w:p>
    <w:p w14:paraId="22B921EE" w14:textId="77777777" w:rsidR="00E479F8" w:rsidRPr="00E4439F" w:rsidRDefault="00E479F8" w:rsidP="00E479F8">
      <w:pPr>
        <w:spacing w:line="240" w:lineRule="auto"/>
        <w:ind w:left="2268"/>
        <w:jc w:val="both"/>
        <w:rPr>
          <w:rFonts w:cs="Calibri"/>
          <w:sz w:val="20"/>
          <w:szCs w:val="20"/>
          <w:lang w:val="pt-BR"/>
        </w:rPr>
      </w:pPr>
    </w:p>
    <w:p w14:paraId="33577C81" w14:textId="77777777" w:rsidR="00E479F8" w:rsidRPr="00E4439F" w:rsidRDefault="00E479F8" w:rsidP="00E479F8">
      <w:pPr>
        <w:spacing w:line="240" w:lineRule="auto"/>
        <w:ind w:left="2268"/>
        <w:jc w:val="both"/>
        <w:rPr>
          <w:rFonts w:cs="Calibri"/>
          <w:sz w:val="20"/>
          <w:szCs w:val="20"/>
          <w:lang w:val="pt-BR"/>
        </w:rPr>
      </w:pPr>
      <w:r w:rsidRPr="00E4439F">
        <w:rPr>
          <w:rFonts w:cs="Calibri"/>
          <w:sz w:val="20"/>
          <w:szCs w:val="20"/>
          <w:lang w:val="pt-BR"/>
        </w:rPr>
        <w:t xml:space="preserve">Art. 9° O </w:t>
      </w:r>
      <w:r w:rsidRPr="00E4439F">
        <w:rPr>
          <w:rFonts w:cs="Calibri"/>
          <w:b/>
          <w:bCs/>
          <w:sz w:val="20"/>
          <w:szCs w:val="20"/>
          <w:lang w:val="pt-BR"/>
        </w:rPr>
        <w:t>consumidor</w:t>
      </w:r>
      <w:r w:rsidRPr="00E4439F">
        <w:rPr>
          <w:rFonts w:cs="Calibri"/>
          <w:sz w:val="20"/>
          <w:szCs w:val="20"/>
          <w:lang w:val="pt-BR"/>
        </w:rPr>
        <w:t xml:space="preserve"> tem direito à proteção do Estado e do Município, assegurada a sua defesa, dentre outras formas estabelecidas em lei, por meio de:</w:t>
      </w:r>
    </w:p>
    <w:p w14:paraId="3E5040EC" w14:textId="77777777" w:rsidR="00E479F8" w:rsidRPr="00E4439F" w:rsidRDefault="00E479F8" w:rsidP="00E479F8">
      <w:pPr>
        <w:spacing w:line="240" w:lineRule="auto"/>
        <w:ind w:left="2268"/>
        <w:jc w:val="both"/>
        <w:rPr>
          <w:rFonts w:cs="Calibri"/>
          <w:b/>
          <w:bCs/>
          <w:sz w:val="20"/>
          <w:szCs w:val="20"/>
          <w:lang w:val="pt-BR"/>
        </w:rPr>
      </w:pPr>
    </w:p>
    <w:p w14:paraId="27D77255" w14:textId="77777777" w:rsidR="00E479F8" w:rsidRPr="00E4439F" w:rsidRDefault="00E479F8" w:rsidP="00E479F8">
      <w:pPr>
        <w:spacing w:line="240" w:lineRule="auto"/>
        <w:ind w:left="2268"/>
        <w:jc w:val="both"/>
        <w:rPr>
          <w:rFonts w:cs="Calibri"/>
          <w:sz w:val="20"/>
          <w:szCs w:val="20"/>
          <w:lang w:val="pt-BR"/>
        </w:rPr>
      </w:pPr>
      <w:r w:rsidRPr="00E4439F">
        <w:rPr>
          <w:rFonts w:cs="Calibri"/>
          <w:b/>
          <w:bCs/>
          <w:sz w:val="20"/>
          <w:szCs w:val="20"/>
          <w:lang w:val="pt-BR"/>
        </w:rPr>
        <w:t>I – assistência jurídica, integral e gratuita para o consumidor</w:t>
      </w:r>
      <w:r w:rsidRPr="00E4439F">
        <w:rPr>
          <w:rFonts w:cs="Calibri"/>
          <w:sz w:val="20"/>
          <w:szCs w:val="20"/>
          <w:lang w:val="pt-BR"/>
        </w:rPr>
        <w:t>; (grifo nosso)</w:t>
      </w:r>
    </w:p>
    <w:p w14:paraId="0F49DD21" w14:textId="77777777" w:rsidR="00E479F8" w:rsidRPr="00E4439F" w:rsidRDefault="00E479F8" w:rsidP="00E479F8">
      <w:pPr>
        <w:spacing w:line="300" w:lineRule="auto"/>
        <w:ind w:firstLine="2835"/>
        <w:jc w:val="both"/>
        <w:rPr>
          <w:rFonts w:cs="Calibri"/>
          <w:lang w:val="pt-BR"/>
        </w:rPr>
      </w:pPr>
    </w:p>
    <w:p w14:paraId="1FB501F3"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No âmbito infraconstitucional, a matéria é regulamentada pelo Código de Processo Civil de 2015, que em seus arts. 98 a 102 estabelece que toda pessoa natural ou jurídica, brasileira ou estrangeira, com insuficiência de recursos tem direito à gratuidade da justiça.</w:t>
      </w:r>
    </w:p>
    <w:p w14:paraId="7E187B46" w14:textId="77777777" w:rsidR="00E4439F" w:rsidRPr="00E4439F" w:rsidRDefault="00E4439F" w:rsidP="00E4439F">
      <w:pPr>
        <w:spacing w:line="300" w:lineRule="auto"/>
        <w:ind w:firstLine="1418"/>
        <w:jc w:val="both"/>
        <w:rPr>
          <w:rFonts w:cs="Calibri"/>
          <w:color w:val="000000"/>
          <w:lang w:val="pt-BR"/>
        </w:rPr>
      </w:pPr>
    </w:p>
    <w:p w14:paraId="0C3E2EE2"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Nos termos do art. 99, §3º, do CPC, a simples declaração de hipossuficiência firmada pela parte é suficiente para a concessão do benefício, por gozar de presunção de veracidade. Ademais, o §4º do mesmo artigo dispõe que a representação por advogado particular não constitui fundamento para o indeferimento do pedido.</w:t>
      </w:r>
    </w:p>
    <w:p w14:paraId="489950B8" w14:textId="77777777" w:rsidR="00E4439F" w:rsidRPr="00E4439F" w:rsidRDefault="00E4439F" w:rsidP="00E4439F">
      <w:pPr>
        <w:spacing w:line="300" w:lineRule="auto"/>
        <w:ind w:firstLine="1418"/>
        <w:jc w:val="both"/>
        <w:rPr>
          <w:rFonts w:cs="Calibri"/>
          <w:color w:val="000000"/>
          <w:lang w:val="pt-BR"/>
        </w:rPr>
      </w:pPr>
    </w:p>
    <w:p w14:paraId="3CBA7AA9"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Assim, requer seja deferido o benefício da gratuidade da justiça, nos termos da legislação aplicável, conforme declaração de hipossuficiência ora anexada.</w:t>
      </w:r>
    </w:p>
    <w:p w14:paraId="59007ABD" w14:textId="77777777" w:rsidR="00E4439F" w:rsidRPr="00E4439F" w:rsidRDefault="00E4439F" w:rsidP="00E4439F">
      <w:pPr>
        <w:spacing w:line="300" w:lineRule="auto"/>
        <w:ind w:firstLine="2837"/>
        <w:jc w:val="both"/>
        <w:rPr>
          <w:rFonts w:cs="Calibri"/>
          <w:color w:val="000000"/>
          <w:lang w:val="pt-BR"/>
        </w:rPr>
      </w:pPr>
    </w:p>
    <w:p w14:paraId="02717A3B" w14:textId="77777777" w:rsidR="00E4439F" w:rsidRPr="00E4439F" w:rsidRDefault="00E4439F" w:rsidP="00E4439F">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E4439F">
        <w:rPr>
          <w:rFonts w:cs="Calibri"/>
          <w:b/>
          <w:lang w:val="pt-BR"/>
        </w:rPr>
        <w:t>1.</w:t>
      </w:r>
      <w:r w:rsidR="00ED2316">
        <w:rPr>
          <w:rFonts w:cs="Calibri"/>
          <w:b/>
          <w:lang w:val="pt-BR"/>
        </w:rPr>
        <w:t>3</w:t>
      </w:r>
      <w:r w:rsidRPr="00E4439F">
        <w:rPr>
          <w:rFonts w:cs="Calibri"/>
          <w:b/>
          <w:lang w:val="pt-BR"/>
        </w:rPr>
        <w:t xml:space="preserve"> - DA DECLARAÇÃO DE AUTENTICIDADE DOS DOCUMENTOS JUNTADOS</w:t>
      </w:r>
    </w:p>
    <w:p w14:paraId="566AED8B" w14:textId="77777777" w:rsidR="00E4439F" w:rsidRPr="00E4439F" w:rsidRDefault="00E4439F" w:rsidP="00E4439F">
      <w:pPr>
        <w:spacing w:line="300" w:lineRule="auto"/>
        <w:jc w:val="both"/>
        <w:rPr>
          <w:rFonts w:cs="Calibri"/>
          <w:lang w:val="pt-BR"/>
        </w:rPr>
      </w:pPr>
    </w:p>
    <w:p w14:paraId="5F27CB9B" w14:textId="77777777" w:rsidR="00E4439F" w:rsidRPr="00E4439F" w:rsidRDefault="00E4439F" w:rsidP="00E4439F">
      <w:pPr>
        <w:tabs>
          <w:tab w:val="left" w:pos="2552"/>
        </w:tabs>
        <w:spacing w:line="300" w:lineRule="auto"/>
        <w:ind w:firstLine="1418"/>
        <w:jc w:val="both"/>
        <w:rPr>
          <w:rFonts w:cs="Calibri"/>
          <w:lang w:val="pt-BR"/>
        </w:rPr>
      </w:pPr>
      <w:r w:rsidRPr="00E4439F">
        <w:rPr>
          <w:rFonts w:cs="Calibri"/>
          <w:lang w:val="pt-BR"/>
        </w:rPr>
        <w:t>Com espeque no art. 425 do NCPC/2015, vêm os patronos da parte requerente declarar que todos os documentos juntados a presente exordial, que eventualmente encontrarem-se em cópia simples, são documentos que conferem com seus respectivos originais.</w:t>
      </w:r>
    </w:p>
    <w:p w14:paraId="14BAEF8C" w14:textId="77777777" w:rsidR="00E4439F" w:rsidRPr="00E4439F" w:rsidRDefault="00E4439F" w:rsidP="00E4439F">
      <w:pPr>
        <w:tabs>
          <w:tab w:val="left" w:pos="2694"/>
        </w:tabs>
        <w:spacing w:line="300" w:lineRule="auto"/>
        <w:jc w:val="both"/>
        <w:rPr>
          <w:rFonts w:cs="Calibri"/>
          <w:lang w:val="pt-BR"/>
        </w:rPr>
      </w:pPr>
    </w:p>
    <w:p w14:paraId="62849976" w14:textId="77777777" w:rsidR="00E4439F" w:rsidRPr="00E4439F" w:rsidRDefault="00E4439F" w:rsidP="00E4439F">
      <w:pPr>
        <w:pBdr>
          <w:top w:val="single" w:sz="12" w:space="1" w:color="auto" w:shadow="1"/>
          <w:left w:val="single" w:sz="12" w:space="4" w:color="auto" w:shadow="1"/>
          <w:bottom w:val="single" w:sz="12" w:space="1" w:color="auto" w:shadow="1"/>
          <w:right w:val="single" w:sz="12" w:space="4" w:color="auto" w:shadow="1"/>
        </w:pBdr>
        <w:shd w:val="pct5" w:color="auto" w:fill="auto"/>
        <w:tabs>
          <w:tab w:val="left" w:pos="2694"/>
        </w:tabs>
        <w:spacing w:line="300" w:lineRule="auto"/>
        <w:jc w:val="both"/>
        <w:rPr>
          <w:rFonts w:cs="Calibri"/>
          <w:b/>
          <w:bCs/>
          <w:lang w:val="pt-BR"/>
        </w:rPr>
      </w:pPr>
      <w:r w:rsidRPr="00E4439F">
        <w:rPr>
          <w:rFonts w:cs="Calibri"/>
          <w:b/>
          <w:bCs/>
          <w:lang w:val="pt-BR"/>
        </w:rPr>
        <w:t>1.</w:t>
      </w:r>
      <w:r w:rsidR="00ED2316">
        <w:rPr>
          <w:rFonts w:cs="Calibri"/>
          <w:b/>
          <w:bCs/>
          <w:lang w:val="pt-BR"/>
        </w:rPr>
        <w:t>4</w:t>
      </w:r>
      <w:r w:rsidRPr="00E4439F">
        <w:rPr>
          <w:rFonts w:cs="Calibri"/>
          <w:b/>
          <w:bCs/>
          <w:lang w:val="pt-BR"/>
        </w:rPr>
        <w:t xml:space="preserve"> - DO DESINTERESSE NA REALIZAÇÃO DE AUDIÊNCIA DE CONCILIAÇÃO</w:t>
      </w:r>
    </w:p>
    <w:p w14:paraId="14002846" w14:textId="77777777" w:rsidR="00E4439F" w:rsidRPr="00E4439F" w:rsidRDefault="00E4439F" w:rsidP="00E4439F">
      <w:pPr>
        <w:tabs>
          <w:tab w:val="left" w:pos="2694"/>
        </w:tabs>
        <w:spacing w:line="300" w:lineRule="auto"/>
        <w:jc w:val="both"/>
        <w:rPr>
          <w:rFonts w:cs="Calibri"/>
          <w:lang w:val="pt-BR"/>
        </w:rPr>
      </w:pPr>
    </w:p>
    <w:p w14:paraId="6515C830" w14:textId="77777777" w:rsidR="00E4439F" w:rsidRPr="00E4439F" w:rsidRDefault="00E4439F" w:rsidP="00E4439F">
      <w:pPr>
        <w:tabs>
          <w:tab w:val="left" w:pos="2694"/>
        </w:tabs>
        <w:spacing w:line="300" w:lineRule="auto"/>
        <w:ind w:firstLine="1418"/>
        <w:jc w:val="both"/>
        <w:rPr>
          <w:rFonts w:cs="Calibri"/>
          <w:lang w:val="pt-BR"/>
        </w:rPr>
      </w:pPr>
      <w:r w:rsidRPr="00E4439F">
        <w:rPr>
          <w:rFonts w:cs="Calibri"/>
          <w:lang w:val="pt-BR"/>
        </w:rPr>
        <w:t>A parte requerente, em consonância com o art. 319, VII, do Código de Processo Civil, manifesta expressamente seu desinteresse na realização de audiência de conciliação ou mediação.</w:t>
      </w:r>
    </w:p>
    <w:p w14:paraId="0FADD393" w14:textId="77777777" w:rsidR="00E4439F" w:rsidRPr="00E4439F" w:rsidRDefault="00E4439F" w:rsidP="00E4439F">
      <w:pPr>
        <w:tabs>
          <w:tab w:val="left" w:pos="2694"/>
        </w:tabs>
        <w:spacing w:line="300" w:lineRule="auto"/>
        <w:ind w:firstLine="1418"/>
        <w:jc w:val="both"/>
        <w:rPr>
          <w:rFonts w:cs="Calibri"/>
          <w:lang w:val="pt-BR"/>
        </w:rPr>
      </w:pPr>
    </w:p>
    <w:p w14:paraId="1A9A64BA" w14:textId="77777777" w:rsidR="00E4439F" w:rsidRPr="00E4439F" w:rsidRDefault="00E4439F" w:rsidP="00E4439F">
      <w:pPr>
        <w:tabs>
          <w:tab w:val="left" w:pos="2694"/>
        </w:tabs>
        <w:spacing w:line="300" w:lineRule="auto"/>
        <w:ind w:firstLine="1418"/>
        <w:jc w:val="both"/>
        <w:rPr>
          <w:rFonts w:cs="Calibri"/>
          <w:lang w:val="pt-BR"/>
        </w:rPr>
      </w:pPr>
      <w:r w:rsidRPr="00E4439F">
        <w:rPr>
          <w:rFonts w:cs="Calibri"/>
          <w:lang w:val="pt-BR"/>
        </w:rPr>
        <w:t xml:space="preserve">Tal manifestação se justifica em virtude </w:t>
      </w:r>
      <w:r w:rsidR="00ED2316">
        <w:rPr>
          <w:rFonts w:cs="Calibri"/>
          <w:lang w:val="pt-BR"/>
        </w:rPr>
        <w:t xml:space="preserve">do requerido costumeiramente não apresentar proposta de acordo, o que neste contexto a </w:t>
      </w:r>
      <w:r w:rsidRPr="00E4439F">
        <w:rPr>
          <w:rFonts w:cs="Calibri"/>
          <w:lang w:val="pt-BR"/>
        </w:rPr>
        <w:t>audiência de conciliação</w:t>
      </w:r>
      <w:r w:rsidR="00ED2316">
        <w:rPr>
          <w:rFonts w:cs="Calibri"/>
          <w:lang w:val="pt-BR"/>
        </w:rPr>
        <w:t xml:space="preserve"> represent</w:t>
      </w:r>
      <w:r w:rsidRPr="00E4439F">
        <w:rPr>
          <w:rFonts w:cs="Calibri"/>
          <w:lang w:val="pt-BR"/>
        </w:rPr>
        <w:t>aria um dispêndio desnecessário de tempo e recursos, sem perspectiva de solução consensual.</w:t>
      </w:r>
    </w:p>
    <w:p w14:paraId="3017017F" w14:textId="77777777" w:rsidR="00E4439F" w:rsidRPr="00E4439F" w:rsidRDefault="00E4439F" w:rsidP="00E4439F">
      <w:pPr>
        <w:tabs>
          <w:tab w:val="left" w:pos="2694"/>
        </w:tabs>
        <w:spacing w:line="300" w:lineRule="auto"/>
        <w:ind w:firstLine="1418"/>
        <w:jc w:val="both"/>
        <w:rPr>
          <w:rFonts w:cs="Calibri"/>
          <w:lang w:val="pt-BR"/>
        </w:rPr>
      </w:pPr>
    </w:p>
    <w:p w14:paraId="7DA13B60" w14:textId="77777777" w:rsidR="00E4439F" w:rsidRDefault="00E4439F" w:rsidP="00E4439F">
      <w:pPr>
        <w:tabs>
          <w:tab w:val="left" w:pos="2694"/>
        </w:tabs>
        <w:spacing w:line="300" w:lineRule="auto"/>
        <w:ind w:firstLine="1418"/>
        <w:jc w:val="both"/>
        <w:rPr>
          <w:rFonts w:cs="Calibri"/>
          <w:lang w:val="pt-BR"/>
        </w:rPr>
      </w:pPr>
      <w:r w:rsidRPr="00E4439F">
        <w:rPr>
          <w:rFonts w:cs="Calibri"/>
          <w:lang w:val="pt-BR"/>
        </w:rPr>
        <w:t>Assim, requer-se o prosseguimento do feito, com a imediata citação da parte ré e o direcionamento do processo para a fase de instrução e julgamento.</w:t>
      </w:r>
    </w:p>
    <w:p w14:paraId="2D6FD4B4" w14:textId="77777777" w:rsidR="00ED2316" w:rsidRDefault="00ED2316" w:rsidP="00E4439F">
      <w:pPr>
        <w:tabs>
          <w:tab w:val="left" w:pos="2694"/>
        </w:tabs>
        <w:spacing w:line="300" w:lineRule="auto"/>
        <w:ind w:firstLine="1418"/>
        <w:jc w:val="both"/>
        <w:rPr>
          <w:rFonts w:cs="Calibri"/>
          <w:lang w:val="pt-BR"/>
        </w:rPr>
      </w:pPr>
    </w:p>
    <w:p w14:paraId="363FB690" w14:textId="77777777" w:rsidR="00ED2316" w:rsidRDefault="00ED2316" w:rsidP="00E4439F">
      <w:pPr>
        <w:tabs>
          <w:tab w:val="left" w:pos="2694"/>
        </w:tabs>
        <w:spacing w:line="300" w:lineRule="auto"/>
        <w:ind w:firstLine="1418"/>
        <w:jc w:val="both"/>
        <w:rPr>
          <w:rFonts w:cs="Calibri"/>
          <w:lang w:val="pt-BR"/>
        </w:rPr>
      </w:pPr>
      <w:r>
        <w:rPr>
          <w:rFonts w:cs="Calibri"/>
          <w:lang w:val="pt-BR"/>
        </w:rPr>
        <w:t xml:space="preserve">Todavia, </w:t>
      </w:r>
      <w:r w:rsidR="00072C3E">
        <w:rPr>
          <w:rFonts w:cs="Calibri"/>
          <w:lang w:val="pt-BR"/>
        </w:rPr>
        <w:t xml:space="preserve">caso Vossa Excelência entenda pela designação de audiência de conciliação, pugna-se desde já seja realizada </w:t>
      </w:r>
      <w:r w:rsidR="00072C3E" w:rsidRPr="000C22A4">
        <w:rPr>
          <w:rFonts w:cs="Calibri"/>
          <w:lang w:val="pt-BR"/>
        </w:rPr>
        <w:t xml:space="preserve">por videoconferência e que o feito tramite no Juízo 100% Digital, com </w:t>
      </w:r>
      <w:r w:rsidR="00072C3E" w:rsidRPr="000C22A4">
        <w:rPr>
          <w:rFonts w:cs="Calibri"/>
          <w:lang w:val="pt-BR"/>
        </w:rPr>
        <w:lastRenderedPageBreak/>
        <w:t>a prática de todos os atos processuais por meio eletrônico, conforme Resolução CNJ nº 345/2020 (art. 3º)</w:t>
      </w:r>
      <w:r w:rsidR="00072C3E">
        <w:rPr>
          <w:rFonts w:cs="Calibri"/>
          <w:lang w:val="pt-BR"/>
        </w:rPr>
        <w:t>.</w:t>
      </w:r>
    </w:p>
    <w:p w14:paraId="454B7C7E" w14:textId="77777777" w:rsidR="00072C3E" w:rsidRDefault="00072C3E" w:rsidP="00E4439F">
      <w:pPr>
        <w:tabs>
          <w:tab w:val="left" w:pos="2694"/>
        </w:tabs>
        <w:spacing w:line="300" w:lineRule="auto"/>
        <w:ind w:firstLine="1418"/>
        <w:jc w:val="both"/>
        <w:rPr>
          <w:rFonts w:cs="Calibri"/>
          <w:lang w:val="pt-BR"/>
        </w:rPr>
      </w:pPr>
    </w:p>
    <w:p w14:paraId="7BF3C0DE" w14:textId="77777777" w:rsidR="00072C3E" w:rsidRPr="000C22A4" w:rsidRDefault="00072C3E" w:rsidP="00072C3E">
      <w:pPr>
        <w:spacing w:line="300" w:lineRule="auto"/>
        <w:ind w:firstLine="1418"/>
        <w:jc w:val="both"/>
        <w:rPr>
          <w:rFonts w:cs="Calibri"/>
          <w:lang w:val="pt-BR"/>
        </w:rPr>
      </w:pPr>
      <w:r w:rsidRPr="000C22A4">
        <w:rPr>
          <w:rFonts w:cs="Calibri"/>
          <w:lang w:val="pt-BR"/>
        </w:rPr>
        <w:t xml:space="preserve">Para o encaminhamento do link de acesso e comunicações operacionais, indica-se o e-mail: </w:t>
      </w:r>
      <w:hyperlink r:id="rId9" w:history="1">
        <w:r w:rsidRPr="000C22A4">
          <w:rPr>
            <w:rStyle w:val="Hyperlink"/>
            <w:rFonts w:cs="Calibri"/>
            <w:b/>
            <w:bCs/>
            <w:lang w:val="pt-BR"/>
          </w:rPr>
          <w:t>juridico@bentesramos.adv.br</w:t>
        </w:r>
      </w:hyperlink>
      <w:r w:rsidRPr="000C22A4">
        <w:rPr>
          <w:rFonts w:cs="Calibri"/>
          <w:lang w:val="pt-BR"/>
        </w:rPr>
        <w:t>.</w:t>
      </w:r>
    </w:p>
    <w:p w14:paraId="513AEF58" w14:textId="77777777" w:rsidR="00E4439F" w:rsidRPr="00E4439F" w:rsidRDefault="00E4439F" w:rsidP="00E4439F">
      <w:pPr>
        <w:spacing w:line="300" w:lineRule="auto"/>
        <w:jc w:val="both"/>
        <w:rPr>
          <w:rFonts w:cs="Calibri"/>
          <w:lang w:val="pt-BR"/>
        </w:rPr>
      </w:pPr>
    </w:p>
    <w:p w14:paraId="5CFCF5FB" w14:textId="77777777" w:rsidR="00E4439F" w:rsidRPr="00E4439F" w:rsidRDefault="00E4439F" w:rsidP="00E4439F">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color w:val="000000"/>
          <w:u w:val="single"/>
          <w:lang w:val="pt-BR"/>
        </w:rPr>
      </w:pPr>
      <w:r w:rsidRPr="00E4439F">
        <w:rPr>
          <w:rFonts w:cs="Calibri"/>
          <w:b/>
          <w:color w:val="000000"/>
          <w:lang w:val="pt-BR"/>
        </w:rPr>
        <w:t>2 – DOS FATOS</w:t>
      </w:r>
    </w:p>
    <w:p w14:paraId="6F75976A" w14:textId="77777777" w:rsidR="00E4439F" w:rsidRPr="00E4439F" w:rsidRDefault="00E4439F" w:rsidP="00E4439F">
      <w:pPr>
        <w:spacing w:line="300" w:lineRule="auto"/>
        <w:ind w:firstLine="1701"/>
        <w:jc w:val="both"/>
        <w:rPr>
          <w:rFonts w:cs="Calibri"/>
          <w:color w:val="000000"/>
          <w:lang w:val="pt-BR"/>
        </w:rPr>
      </w:pPr>
    </w:p>
    <w:p w14:paraId="0D3EB9AB"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A parte requerente é titular da </w:t>
      </w:r>
      <w:r w:rsidRPr="00E4439F">
        <w:rPr>
          <w:rFonts w:cs="Calibri"/>
          <w:b/>
          <w:bCs/>
          <w:color w:val="000000"/>
          <w:lang w:val="pt-BR"/>
        </w:rPr>
        <w:t>conta corrente nº</w:t>
      </w:r>
      <w:r w:rsidR="005D01D7">
        <w:rPr>
          <w:rFonts w:cs="Calibri"/>
          <w:b/>
          <w:bCs/>
          <w:color w:val="000000"/>
          <w:lang w:val="pt-BR"/>
        </w:rPr>
        <w:t xml:space="preserve"> 53961-9</w:t>
      </w:r>
      <w:r w:rsidRPr="00E4439F">
        <w:rPr>
          <w:rFonts w:cs="Calibri"/>
          <w:b/>
          <w:bCs/>
          <w:color w:val="000000"/>
          <w:lang w:val="pt-BR"/>
        </w:rPr>
        <w:t>, agência</w:t>
      </w:r>
      <w:r w:rsidR="005D01D7">
        <w:rPr>
          <w:rFonts w:cs="Calibri"/>
          <w:b/>
          <w:bCs/>
          <w:color w:val="000000"/>
          <w:lang w:val="pt-BR"/>
        </w:rPr>
        <w:t xml:space="preserve"> 3726</w:t>
      </w:r>
      <w:r w:rsidR="006F29A6">
        <w:rPr>
          <w:rFonts w:cs="Calibri"/>
          <w:b/>
          <w:bCs/>
          <w:color w:val="000000"/>
          <w:lang w:val="pt-BR"/>
        </w:rPr>
        <w:t xml:space="preserve">, </w:t>
      </w:r>
      <w:r w:rsidRPr="00E4439F">
        <w:rPr>
          <w:rFonts w:cs="Calibri"/>
          <w:color w:val="000000"/>
          <w:lang w:val="pt-BR"/>
        </w:rPr>
        <w:t>mantida junto ao banco requerido, por meio da qual possui acesso aos serviços bancários exclusivamente através de cartão de débito, utilizando a referida conta apenas para a realização de operações simples, tais como saques e pagamentos de compras na função débito, não fazendo uso de serviços adicionais ou diferenciados.</w:t>
      </w:r>
    </w:p>
    <w:p w14:paraId="3A6587D9" w14:textId="77777777" w:rsidR="00E4439F" w:rsidRPr="00E4439F" w:rsidRDefault="00E4439F" w:rsidP="00E4439F">
      <w:pPr>
        <w:spacing w:line="300" w:lineRule="auto"/>
        <w:ind w:firstLine="1418"/>
        <w:jc w:val="both"/>
        <w:rPr>
          <w:rFonts w:cs="Calibri"/>
          <w:color w:val="000000"/>
          <w:lang w:val="pt-BR"/>
        </w:rPr>
      </w:pPr>
    </w:p>
    <w:p w14:paraId="6419688C"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Ocorre que, ao proceder à análise minuciosa dos extratos bancários de sua conta corrente, a parte requerente constatou que, </w:t>
      </w:r>
      <w:r w:rsidRPr="00E4439F">
        <w:rPr>
          <w:rFonts w:cs="Calibri"/>
          <w:b/>
          <w:bCs/>
          <w:color w:val="000000"/>
          <w:lang w:val="pt-BR"/>
        </w:rPr>
        <w:t>no período imprescrito compreendido entre</w:t>
      </w:r>
      <w:r w:rsidR="00E712F2">
        <w:rPr>
          <w:rFonts w:cs="Calibri"/>
          <w:b/>
          <w:bCs/>
          <w:color w:val="000000"/>
          <w:lang w:val="pt-BR"/>
        </w:rPr>
        <w:t xml:space="preserve"> 10</w:t>
      </w:r>
      <w:r w:rsidR="00A66F49">
        <w:rPr>
          <w:rFonts w:cs="Calibri"/>
          <w:b/>
          <w:bCs/>
          <w:color w:val="000000"/>
          <w:lang w:val="pt-BR"/>
        </w:rPr>
        <w:t>/01</w:t>
      </w:r>
      <w:r w:rsidR="006F29A6">
        <w:rPr>
          <w:rFonts w:cs="Calibri"/>
          <w:b/>
          <w:bCs/>
          <w:color w:val="000000"/>
          <w:lang w:val="pt-BR"/>
        </w:rPr>
        <w:t>/20</w:t>
      </w:r>
      <w:r w:rsidR="00A66F49">
        <w:rPr>
          <w:rFonts w:cs="Calibri"/>
          <w:b/>
          <w:bCs/>
          <w:color w:val="000000"/>
          <w:lang w:val="pt-BR"/>
        </w:rPr>
        <w:t>2</w:t>
      </w:r>
      <w:r w:rsidR="00E712F2">
        <w:rPr>
          <w:rFonts w:cs="Calibri"/>
          <w:b/>
          <w:bCs/>
          <w:color w:val="000000"/>
          <w:lang w:val="pt-BR"/>
        </w:rPr>
        <w:t>5</w:t>
      </w:r>
      <w:r w:rsidR="00360BDA">
        <w:rPr>
          <w:rFonts w:cs="Calibri"/>
          <w:b/>
          <w:bCs/>
          <w:color w:val="000000"/>
          <w:lang w:val="pt-BR"/>
        </w:rPr>
        <w:t xml:space="preserve"> a</w:t>
      </w:r>
      <w:r w:rsidR="00E712F2">
        <w:rPr>
          <w:rFonts w:cs="Calibri"/>
          <w:b/>
          <w:bCs/>
          <w:color w:val="000000"/>
          <w:lang w:val="pt-BR"/>
        </w:rPr>
        <w:t xml:space="preserve"> 27</w:t>
      </w:r>
      <w:r w:rsidR="006F29A6">
        <w:rPr>
          <w:rFonts w:cs="Calibri"/>
          <w:b/>
          <w:bCs/>
          <w:color w:val="000000"/>
          <w:lang w:val="pt-BR"/>
        </w:rPr>
        <w:t>/0</w:t>
      </w:r>
      <w:r w:rsidR="00E712F2">
        <w:rPr>
          <w:rFonts w:cs="Calibri"/>
          <w:b/>
          <w:bCs/>
          <w:color w:val="000000"/>
          <w:lang w:val="pt-BR"/>
        </w:rPr>
        <w:t>4</w:t>
      </w:r>
      <w:r w:rsidR="006F29A6">
        <w:rPr>
          <w:rFonts w:cs="Calibri"/>
          <w:b/>
          <w:bCs/>
          <w:color w:val="000000"/>
          <w:lang w:val="pt-BR"/>
        </w:rPr>
        <w:t>/2026</w:t>
      </w:r>
      <w:r w:rsidRPr="00E4439F">
        <w:rPr>
          <w:rFonts w:cs="Calibri"/>
          <w:color w:val="000000"/>
          <w:lang w:val="pt-BR"/>
        </w:rPr>
        <w:t xml:space="preserve">, o banco requerido, de forma </w:t>
      </w:r>
      <w:r w:rsidRPr="00E4439F">
        <w:rPr>
          <w:rFonts w:cs="Calibri"/>
          <w:b/>
          <w:bCs/>
          <w:color w:val="000000"/>
          <w:lang w:val="pt-BR"/>
        </w:rPr>
        <w:t>totalmente indevida</w:t>
      </w:r>
      <w:r w:rsidRPr="00E4439F">
        <w:rPr>
          <w:rFonts w:cs="Calibri"/>
          <w:color w:val="000000"/>
          <w:lang w:val="pt-BR"/>
        </w:rPr>
        <w:t xml:space="preserve">, passou a lançar </w:t>
      </w:r>
      <w:r w:rsidRPr="00E4439F">
        <w:rPr>
          <w:rFonts w:cs="Calibri"/>
          <w:b/>
          <w:bCs/>
          <w:color w:val="000000"/>
          <w:lang w:val="pt-BR"/>
        </w:rPr>
        <w:t>descontos mensais reiterados</w:t>
      </w:r>
      <w:r w:rsidRPr="00E4439F">
        <w:rPr>
          <w:rFonts w:cs="Calibri"/>
          <w:color w:val="000000"/>
          <w:lang w:val="pt-BR"/>
        </w:rPr>
        <w:t>, intitulados</w:t>
      </w:r>
      <w:r w:rsidR="006F29A6">
        <w:rPr>
          <w:rFonts w:cs="Calibri"/>
          <w:color w:val="000000"/>
          <w:lang w:val="pt-BR"/>
        </w:rPr>
        <w:t xml:space="preserve"> de</w:t>
      </w:r>
      <w:r w:rsidRPr="00E4439F">
        <w:rPr>
          <w:rFonts w:cs="Calibri"/>
          <w:color w:val="000000"/>
          <w:lang w:val="pt-BR"/>
        </w:rPr>
        <w:t xml:space="preserve"> </w:t>
      </w:r>
      <w:r w:rsidR="00E479F8" w:rsidRPr="00E4439F">
        <w:rPr>
          <w:rFonts w:cs="Calibri"/>
          <w:b/>
          <w:bCs/>
          <w:color w:val="000000"/>
          <w:lang w:val="pt-BR"/>
        </w:rPr>
        <w:t>“</w:t>
      </w:r>
      <w:r w:rsidR="00E479F8">
        <w:rPr>
          <w:rFonts w:cs="Calibri"/>
          <w:b/>
          <w:bCs/>
          <w:color w:val="000000"/>
          <w:lang w:val="pt-BR"/>
        </w:rPr>
        <w:t>GASTOS CARTÃO DE CRÉDITO”</w:t>
      </w:r>
      <w:r w:rsidR="00A66F49">
        <w:rPr>
          <w:rFonts w:cs="Calibri"/>
          <w:b/>
          <w:bCs/>
          <w:color w:val="000000"/>
          <w:lang w:val="pt-BR"/>
        </w:rPr>
        <w:t>,</w:t>
      </w:r>
      <w:r w:rsidRPr="00A66F49">
        <w:rPr>
          <w:rFonts w:cs="Calibri"/>
          <w:b/>
          <w:bCs/>
          <w:color w:val="000000"/>
          <w:lang w:val="pt-BR"/>
        </w:rPr>
        <w:t xml:space="preserve"> </w:t>
      </w:r>
      <w:r w:rsidRPr="00E4439F">
        <w:rPr>
          <w:rFonts w:cs="Calibri"/>
          <w:color w:val="000000"/>
          <w:lang w:val="pt-BR"/>
        </w:rPr>
        <w:t xml:space="preserve">conforme se depreende claramente dos </w:t>
      </w:r>
      <w:r w:rsidRPr="00E4439F">
        <w:rPr>
          <w:rFonts w:cs="Calibri"/>
          <w:b/>
          <w:bCs/>
          <w:color w:val="000000"/>
          <w:lang w:val="pt-BR"/>
        </w:rPr>
        <w:t>extratos bancários anexados aos autos</w:t>
      </w:r>
      <w:r w:rsidRPr="00E4439F">
        <w:rPr>
          <w:rFonts w:cs="Calibri"/>
          <w:color w:val="000000"/>
          <w:lang w:val="pt-BR"/>
        </w:rPr>
        <w:t>.</w:t>
      </w:r>
    </w:p>
    <w:p w14:paraId="3DCC9F19" w14:textId="77777777" w:rsidR="00E4439F" w:rsidRPr="00E4439F" w:rsidRDefault="00E4439F" w:rsidP="00E4439F">
      <w:pPr>
        <w:spacing w:line="300" w:lineRule="auto"/>
        <w:ind w:firstLine="1418"/>
        <w:jc w:val="both"/>
        <w:rPr>
          <w:rFonts w:cs="Calibri"/>
          <w:color w:val="000000"/>
          <w:lang w:val="pt-BR"/>
        </w:rPr>
      </w:pPr>
    </w:p>
    <w:p w14:paraId="6E004C8F"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Importa salientar, desde já, que a parte requerente </w:t>
      </w:r>
      <w:r w:rsidRPr="00E4439F">
        <w:rPr>
          <w:rFonts w:cs="Calibri"/>
          <w:b/>
          <w:bCs/>
          <w:color w:val="000000"/>
          <w:lang w:val="pt-BR"/>
        </w:rPr>
        <w:t>jamais contratou, autorizou ou anuiu</w:t>
      </w:r>
      <w:r w:rsidRPr="00E4439F">
        <w:rPr>
          <w:rFonts w:cs="Calibri"/>
          <w:color w:val="000000"/>
          <w:lang w:val="pt-BR"/>
        </w:rPr>
        <w:t>, de forma expressa ou tácita, com a contratação d</w:t>
      </w:r>
      <w:r w:rsidR="00A66F49">
        <w:rPr>
          <w:rFonts w:cs="Calibri"/>
          <w:color w:val="000000"/>
          <w:lang w:val="pt-BR"/>
        </w:rPr>
        <w:t>os respectivos produtos</w:t>
      </w:r>
      <w:r w:rsidRPr="00E4439F">
        <w:rPr>
          <w:rFonts w:cs="Calibri"/>
          <w:color w:val="000000"/>
          <w:lang w:val="pt-BR"/>
        </w:rPr>
        <w:t xml:space="preserve"> ou qualquer outro serviço que pudesse legitimar a incidência dos referidos encargos, inexistindo, portanto, </w:t>
      </w:r>
      <w:r w:rsidRPr="00E4439F">
        <w:rPr>
          <w:rFonts w:cs="Calibri"/>
          <w:b/>
          <w:bCs/>
          <w:color w:val="000000"/>
          <w:lang w:val="pt-BR"/>
        </w:rPr>
        <w:t>base contratual válida</w:t>
      </w:r>
      <w:r w:rsidRPr="00E4439F">
        <w:rPr>
          <w:rFonts w:cs="Calibri"/>
          <w:color w:val="000000"/>
          <w:lang w:val="pt-BR"/>
        </w:rPr>
        <w:t xml:space="preserve"> que ampare tais descontos.</w:t>
      </w:r>
    </w:p>
    <w:p w14:paraId="1C85F8EC" w14:textId="77777777" w:rsidR="00E4439F" w:rsidRPr="00E4439F" w:rsidRDefault="00E4439F" w:rsidP="00E4439F">
      <w:pPr>
        <w:spacing w:line="300" w:lineRule="auto"/>
        <w:ind w:firstLine="1418"/>
        <w:jc w:val="both"/>
        <w:rPr>
          <w:rFonts w:cs="Calibri"/>
          <w:color w:val="000000"/>
          <w:lang w:val="pt-BR"/>
        </w:rPr>
      </w:pPr>
    </w:p>
    <w:p w14:paraId="5AAB29A9"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Cumpre destacar que os débitos promovidos pelo banco requerido vêm causando à parte requerente </w:t>
      </w:r>
      <w:r w:rsidRPr="00E4439F">
        <w:rPr>
          <w:rFonts w:cs="Calibri"/>
          <w:b/>
          <w:bCs/>
          <w:color w:val="000000"/>
          <w:lang w:val="pt-BR"/>
        </w:rPr>
        <w:t>transtornos, aborrecimentos e prejuízos de ordem financeira</w:t>
      </w:r>
      <w:r w:rsidRPr="00E4439F">
        <w:rPr>
          <w:rFonts w:cs="Calibri"/>
          <w:color w:val="000000"/>
          <w:lang w:val="pt-BR"/>
        </w:rPr>
        <w:t xml:space="preserve">, uma vez que se tratam de cobranças </w:t>
      </w:r>
      <w:r w:rsidRPr="00E4439F">
        <w:rPr>
          <w:rFonts w:cs="Calibri"/>
          <w:b/>
          <w:bCs/>
          <w:color w:val="000000"/>
          <w:lang w:val="pt-BR"/>
        </w:rPr>
        <w:t>manifestamente indevidas</w:t>
      </w:r>
      <w:r w:rsidRPr="00E4439F">
        <w:rPr>
          <w:rFonts w:cs="Calibri"/>
          <w:color w:val="000000"/>
          <w:lang w:val="pt-BR"/>
        </w:rPr>
        <w:t xml:space="preserve">, revelando conduta </w:t>
      </w:r>
      <w:r w:rsidRPr="00E4439F">
        <w:rPr>
          <w:rFonts w:cs="Calibri"/>
          <w:b/>
          <w:bCs/>
          <w:color w:val="000000"/>
          <w:lang w:val="pt-BR"/>
        </w:rPr>
        <w:t>ilícita e abusiva</w:t>
      </w:r>
      <w:r w:rsidRPr="00E4439F">
        <w:rPr>
          <w:rFonts w:cs="Calibri"/>
          <w:color w:val="000000"/>
          <w:lang w:val="pt-BR"/>
        </w:rPr>
        <w:t xml:space="preserve">, em total descompasso com os deveres de informação, transparência e lealdade que devem nortear as relações de consumo, sobretudo diante da </w:t>
      </w:r>
      <w:r w:rsidRPr="00E4439F">
        <w:rPr>
          <w:rFonts w:cs="Calibri"/>
          <w:b/>
          <w:bCs/>
          <w:color w:val="000000"/>
          <w:lang w:val="pt-BR"/>
        </w:rPr>
        <w:t>ausência absoluta de autorização ou contratação</w:t>
      </w:r>
      <w:r w:rsidRPr="00E4439F">
        <w:rPr>
          <w:rFonts w:cs="Calibri"/>
          <w:color w:val="000000"/>
          <w:lang w:val="pt-BR"/>
        </w:rPr>
        <w:t xml:space="preserve"> por parte da consumidora.</w:t>
      </w:r>
    </w:p>
    <w:p w14:paraId="736A0D83" w14:textId="77777777" w:rsidR="00E4439F" w:rsidRPr="00E4439F" w:rsidRDefault="00E4439F" w:rsidP="00E4439F">
      <w:pPr>
        <w:spacing w:line="300" w:lineRule="auto"/>
        <w:ind w:firstLine="1418"/>
        <w:jc w:val="both"/>
        <w:rPr>
          <w:rFonts w:cs="Calibri"/>
          <w:color w:val="000000"/>
          <w:lang w:val="pt-BR"/>
        </w:rPr>
      </w:pPr>
    </w:p>
    <w:p w14:paraId="4695419E"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Consoante demonstrado pelos extratos bancários referentes ao período de </w:t>
      </w:r>
      <w:r w:rsidR="009E33C3">
        <w:rPr>
          <w:rFonts w:cs="Calibri"/>
          <w:b/>
          <w:bCs/>
          <w:color w:val="000000"/>
          <w:lang w:val="pt-BR"/>
        </w:rPr>
        <w:t>10</w:t>
      </w:r>
      <w:r w:rsidR="00A66F49">
        <w:rPr>
          <w:rFonts w:cs="Calibri"/>
          <w:b/>
          <w:bCs/>
          <w:color w:val="000000"/>
          <w:lang w:val="pt-BR"/>
        </w:rPr>
        <w:t>/01/202</w:t>
      </w:r>
      <w:r w:rsidR="009E33C3">
        <w:rPr>
          <w:rFonts w:cs="Calibri"/>
          <w:b/>
          <w:bCs/>
          <w:color w:val="000000"/>
          <w:lang w:val="pt-BR"/>
        </w:rPr>
        <w:t>5</w:t>
      </w:r>
      <w:r w:rsidR="00A66F49">
        <w:rPr>
          <w:rFonts w:cs="Calibri"/>
          <w:b/>
          <w:bCs/>
          <w:color w:val="000000"/>
          <w:lang w:val="pt-BR"/>
        </w:rPr>
        <w:t xml:space="preserve"> a </w:t>
      </w:r>
      <w:r w:rsidR="009E33C3">
        <w:rPr>
          <w:rFonts w:cs="Calibri"/>
          <w:b/>
          <w:bCs/>
          <w:color w:val="000000"/>
          <w:lang w:val="pt-BR"/>
        </w:rPr>
        <w:t>27</w:t>
      </w:r>
      <w:r w:rsidR="00A66F49">
        <w:rPr>
          <w:rFonts w:cs="Calibri"/>
          <w:b/>
          <w:bCs/>
          <w:color w:val="000000"/>
          <w:lang w:val="pt-BR"/>
        </w:rPr>
        <w:t>/0</w:t>
      </w:r>
      <w:r w:rsidR="009E33C3">
        <w:rPr>
          <w:rFonts w:cs="Calibri"/>
          <w:b/>
          <w:bCs/>
          <w:color w:val="000000"/>
          <w:lang w:val="pt-BR"/>
        </w:rPr>
        <w:t>4</w:t>
      </w:r>
      <w:r w:rsidR="006F29A6">
        <w:rPr>
          <w:rFonts w:cs="Calibri"/>
          <w:b/>
          <w:bCs/>
          <w:color w:val="000000"/>
          <w:lang w:val="pt-BR"/>
        </w:rPr>
        <w:t>/2026</w:t>
      </w:r>
      <w:r w:rsidRPr="00E4439F">
        <w:rPr>
          <w:rFonts w:cs="Calibri"/>
          <w:color w:val="000000"/>
          <w:lang w:val="pt-BR"/>
        </w:rPr>
        <w:t xml:space="preserve">, bem como pela planilha de cálculo acostada, o banco requerido procedeu, de forma contínua e injustificada, a descontos mensais na conta corrente da parte autora a título </w:t>
      </w:r>
      <w:r w:rsidR="009E33C3" w:rsidRPr="00E4439F">
        <w:rPr>
          <w:rFonts w:cs="Calibri"/>
          <w:color w:val="000000"/>
          <w:lang w:val="pt-BR"/>
        </w:rPr>
        <w:t>de</w:t>
      </w:r>
      <w:r w:rsidR="009E33C3">
        <w:rPr>
          <w:rFonts w:cs="Calibri"/>
          <w:color w:val="000000"/>
          <w:lang w:val="pt-BR"/>
        </w:rPr>
        <w:t xml:space="preserve"> </w:t>
      </w:r>
      <w:r w:rsidR="00E479F8" w:rsidRPr="00E4439F">
        <w:rPr>
          <w:rFonts w:cs="Calibri"/>
          <w:b/>
          <w:bCs/>
          <w:color w:val="000000"/>
          <w:lang w:val="pt-BR"/>
        </w:rPr>
        <w:t>“</w:t>
      </w:r>
      <w:r w:rsidR="00E479F8">
        <w:rPr>
          <w:rFonts w:cs="Calibri"/>
          <w:b/>
          <w:bCs/>
          <w:color w:val="000000"/>
          <w:lang w:val="pt-BR"/>
        </w:rPr>
        <w:t>GASTOS CARTÃO DE CRÉDITO”</w:t>
      </w:r>
      <w:r w:rsidRPr="00E4439F">
        <w:rPr>
          <w:rFonts w:cs="Calibri"/>
          <w:color w:val="000000"/>
          <w:lang w:val="pt-BR"/>
        </w:rPr>
        <w:t xml:space="preserve">, os quais, </w:t>
      </w:r>
      <w:r w:rsidRPr="00E4439F">
        <w:rPr>
          <w:rFonts w:cs="Calibri"/>
          <w:b/>
          <w:bCs/>
          <w:color w:val="000000"/>
          <w:lang w:val="pt-BR"/>
        </w:rPr>
        <w:t>somente no período indicado</w:t>
      </w:r>
      <w:r w:rsidRPr="00E4439F">
        <w:rPr>
          <w:rFonts w:cs="Calibri"/>
          <w:color w:val="000000"/>
          <w:lang w:val="pt-BR"/>
        </w:rPr>
        <w:t xml:space="preserve">, perfazem o montante de </w:t>
      </w:r>
      <w:r w:rsidRPr="00E4439F">
        <w:rPr>
          <w:rFonts w:cs="Calibri"/>
          <w:b/>
          <w:bCs/>
          <w:color w:val="000000"/>
          <w:lang w:val="pt-BR"/>
        </w:rPr>
        <w:t xml:space="preserve">R$ </w:t>
      </w:r>
      <w:r w:rsidR="009E33C3">
        <w:rPr>
          <w:rFonts w:cs="Calibri"/>
          <w:b/>
          <w:bCs/>
          <w:color w:val="000000"/>
          <w:lang w:val="pt-BR"/>
        </w:rPr>
        <w:t>9.499,60</w:t>
      </w:r>
      <w:r w:rsidRPr="00E4439F">
        <w:rPr>
          <w:rFonts w:cs="Calibri"/>
          <w:b/>
          <w:bCs/>
          <w:color w:val="000000"/>
          <w:lang w:val="pt-BR"/>
        </w:rPr>
        <w:t xml:space="preserve"> (</w:t>
      </w:r>
      <w:r w:rsidR="009E33C3">
        <w:rPr>
          <w:rFonts w:cs="Calibri"/>
          <w:b/>
          <w:bCs/>
          <w:color w:val="000000"/>
          <w:lang w:val="pt-BR"/>
        </w:rPr>
        <w:t xml:space="preserve">nove </w:t>
      </w:r>
      <w:r w:rsidR="00A66F49">
        <w:rPr>
          <w:rFonts w:cs="Calibri"/>
          <w:b/>
          <w:bCs/>
          <w:color w:val="000000"/>
          <w:lang w:val="pt-BR"/>
        </w:rPr>
        <w:t xml:space="preserve">mil, </w:t>
      </w:r>
      <w:r w:rsidR="009E33C3">
        <w:rPr>
          <w:rFonts w:cs="Calibri"/>
          <w:b/>
          <w:bCs/>
          <w:color w:val="000000"/>
          <w:lang w:val="pt-BR"/>
        </w:rPr>
        <w:t>quatrocentos e noventa e nove</w:t>
      </w:r>
      <w:r w:rsidR="00A66F49">
        <w:rPr>
          <w:rFonts w:cs="Calibri"/>
          <w:b/>
          <w:bCs/>
          <w:color w:val="000000"/>
          <w:lang w:val="pt-BR"/>
        </w:rPr>
        <w:t xml:space="preserve"> reais e </w:t>
      </w:r>
      <w:r w:rsidR="009E33C3">
        <w:rPr>
          <w:rFonts w:cs="Calibri"/>
          <w:b/>
          <w:bCs/>
          <w:color w:val="000000"/>
          <w:lang w:val="pt-BR"/>
        </w:rPr>
        <w:t>sessenta</w:t>
      </w:r>
      <w:r w:rsidR="00A66F49">
        <w:rPr>
          <w:rFonts w:cs="Calibri"/>
          <w:b/>
          <w:bCs/>
          <w:color w:val="000000"/>
          <w:lang w:val="pt-BR"/>
        </w:rPr>
        <w:t xml:space="preserve"> centavos</w:t>
      </w:r>
      <w:r w:rsidRPr="00E4439F">
        <w:rPr>
          <w:rFonts w:cs="Calibri"/>
          <w:b/>
          <w:bCs/>
          <w:color w:val="000000"/>
          <w:lang w:val="pt-BR"/>
        </w:rPr>
        <w:t>)</w:t>
      </w:r>
      <w:r w:rsidRPr="00E4439F">
        <w:rPr>
          <w:rFonts w:cs="Calibri"/>
          <w:color w:val="000000"/>
          <w:lang w:val="pt-BR"/>
        </w:rPr>
        <w:t>.</w:t>
      </w:r>
    </w:p>
    <w:p w14:paraId="67031AF2" w14:textId="77777777" w:rsidR="00E4439F" w:rsidRPr="00E4439F" w:rsidRDefault="00E4439F" w:rsidP="00E4439F">
      <w:pPr>
        <w:spacing w:line="300" w:lineRule="auto"/>
        <w:ind w:firstLine="1418"/>
        <w:jc w:val="both"/>
        <w:rPr>
          <w:rFonts w:cs="Calibri"/>
          <w:color w:val="000000"/>
          <w:lang w:val="pt-BR"/>
        </w:rPr>
      </w:pPr>
    </w:p>
    <w:p w14:paraId="7D2D99DD"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lastRenderedPageBreak/>
        <w:t>Tais débitos são inequivocamente indevidos, haja vista que a parte requerente nunca celebrou contrato, tampouco autorizou a cobrança de quaisquer serviços tarifados junto à instituição financeira requerida.</w:t>
      </w:r>
    </w:p>
    <w:p w14:paraId="5974BF53" w14:textId="77777777" w:rsidR="00E4439F" w:rsidRPr="00E4439F" w:rsidRDefault="00E4439F" w:rsidP="00E4439F">
      <w:pPr>
        <w:spacing w:line="300" w:lineRule="auto"/>
        <w:ind w:firstLine="1418"/>
        <w:jc w:val="both"/>
        <w:rPr>
          <w:rFonts w:cs="Calibri"/>
          <w:color w:val="000000"/>
          <w:lang w:val="pt-BR"/>
        </w:rPr>
      </w:pPr>
    </w:p>
    <w:p w14:paraId="6EDCBFB9" w14:textId="77777777" w:rsidR="00E4439F" w:rsidRDefault="00E4439F" w:rsidP="00E4439F">
      <w:pPr>
        <w:spacing w:line="300" w:lineRule="auto"/>
        <w:ind w:firstLine="1418"/>
        <w:jc w:val="both"/>
        <w:rPr>
          <w:rFonts w:cs="Calibri"/>
          <w:color w:val="000000"/>
          <w:lang w:val="pt-BR"/>
        </w:rPr>
      </w:pPr>
      <w:r w:rsidRPr="00E4439F">
        <w:rPr>
          <w:rFonts w:cs="Calibri"/>
          <w:color w:val="000000"/>
          <w:lang w:val="pt-BR"/>
        </w:rPr>
        <w:t>Diante desse contexto fático, mostra-se evidente o dever do banco requerido de reparar os danos causados, como forma de compensar os prejuízos experimentados pela parte requerente, bem como de coibir a perpetuação de práticas abusivas incompatíveis com o ordenamento jurídico pátrio</w:t>
      </w:r>
      <w:r w:rsidR="00961C6C">
        <w:rPr>
          <w:rFonts w:cs="Calibri"/>
          <w:color w:val="000000"/>
          <w:lang w:val="pt-BR"/>
        </w:rPr>
        <w:t>.</w:t>
      </w:r>
    </w:p>
    <w:p w14:paraId="25B3FD9E" w14:textId="77777777" w:rsidR="00E4439F" w:rsidRPr="00E4439F" w:rsidRDefault="00E4439F" w:rsidP="00E4439F">
      <w:pPr>
        <w:spacing w:line="300" w:lineRule="auto"/>
        <w:ind w:firstLine="1701"/>
        <w:jc w:val="both"/>
        <w:rPr>
          <w:rFonts w:cs="Calibri"/>
          <w:color w:val="000000"/>
          <w:lang w:val="pt-BR"/>
        </w:rPr>
      </w:pPr>
    </w:p>
    <w:p w14:paraId="05154EF9" w14:textId="77777777" w:rsidR="00E4439F" w:rsidRPr="00E4439F" w:rsidRDefault="00E712F2" w:rsidP="00E4439F">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color w:val="000000"/>
          <w:lang w:val="pt-BR"/>
        </w:rPr>
      </w:pPr>
      <w:r>
        <w:rPr>
          <w:rFonts w:cs="Calibri"/>
          <w:b/>
          <w:color w:val="000000"/>
          <w:lang w:val="pt-BR"/>
        </w:rPr>
        <w:t>3</w:t>
      </w:r>
      <w:r w:rsidR="00E4439F" w:rsidRPr="00E4439F">
        <w:rPr>
          <w:rFonts w:cs="Calibri"/>
          <w:b/>
          <w:color w:val="000000"/>
          <w:lang w:val="pt-BR"/>
        </w:rPr>
        <w:t xml:space="preserve"> – DO DIREITO</w:t>
      </w:r>
    </w:p>
    <w:p w14:paraId="1D835F41" w14:textId="77777777" w:rsidR="00E4439F" w:rsidRPr="00E4439F" w:rsidRDefault="00E4439F" w:rsidP="00E4439F">
      <w:pPr>
        <w:spacing w:line="300" w:lineRule="auto"/>
        <w:jc w:val="both"/>
        <w:rPr>
          <w:rFonts w:cs="Calibri"/>
          <w:color w:val="000000"/>
          <w:lang w:val="pt-BR" w:eastAsia="pt-BR"/>
        </w:rPr>
      </w:pPr>
    </w:p>
    <w:p w14:paraId="53EA0E50" w14:textId="77777777" w:rsidR="00E4439F" w:rsidRPr="00E4439F" w:rsidRDefault="00E712F2" w:rsidP="00E4439F">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3</w:t>
      </w:r>
      <w:r w:rsidR="00E4439F" w:rsidRPr="00E4439F">
        <w:rPr>
          <w:rFonts w:cs="Calibri"/>
          <w:b/>
          <w:color w:val="000000"/>
          <w:lang w:val="pt-BR"/>
        </w:rPr>
        <w:t>.1 – DA CLARA RELAÇÃO DE CONSUMO – INCIDÊNCIA DO CÓDIGO DE DEFESA DO CONSUMIDOR</w:t>
      </w:r>
    </w:p>
    <w:p w14:paraId="5533FAC3" w14:textId="77777777" w:rsidR="00E4439F" w:rsidRPr="00E4439F" w:rsidRDefault="00E4439F" w:rsidP="00E4439F">
      <w:pPr>
        <w:spacing w:line="300" w:lineRule="auto"/>
        <w:ind w:firstLine="1701"/>
        <w:jc w:val="both"/>
        <w:rPr>
          <w:rFonts w:cs="Calibri"/>
          <w:color w:val="000000"/>
          <w:lang w:val="pt-BR"/>
        </w:rPr>
      </w:pPr>
    </w:p>
    <w:p w14:paraId="4627F3AA"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A relação jurídica estabelecida entre a parte requerente e o banco requerido é inequivocamente de consumo, atraindo, de forma direta e incontestável, a incidência do Código de Defesa do Consumidor (Lei nº 8.078/90).</w:t>
      </w:r>
    </w:p>
    <w:p w14:paraId="05BB9F06" w14:textId="77777777" w:rsidR="00E4439F" w:rsidRPr="00E4439F" w:rsidRDefault="00E4439F" w:rsidP="00E4439F">
      <w:pPr>
        <w:spacing w:line="300" w:lineRule="auto"/>
        <w:ind w:firstLine="1418"/>
        <w:jc w:val="both"/>
        <w:rPr>
          <w:rFonts w:cs="Calibri"/>
          <w:color w:val="000000"/>
          <w:lang w:val="pt-BR"/>
        </w:rPr>
      </w:pPr>
    </w:p>
    <w:p w14:paraId="09D049A1"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Com efeito, o entendimento encontra-se pacificado no âmbito do Superior Tribunal de Justiça, nos termos da Súmula 297, segundo a qual:</w:t>
      </w:r>
    </w:p>
    <w:p w14:paraId="16A54B8E" w14:textId="77777777" w:rsidR="00E4439F" w:rsidRPr="00E4439F" w:rsidRDefault="00E4439F" w:rsidP="00E4439F">
      <w:pPr>
        <w:spacing w:line="300" w:lineRule="auto"/>
        <w:ind w:firstLine="1701"/>
        <w:jc w:val="both"/>
        <w:rPr>
          <w:rFonts w:cs="Calibri"/>
          <w:color w:val="000000"/>
          <w:lang w:val="pt-BR"/>
        </w:rPr>
      </w:pPr>
    </w:p>
    <w:p w14:paraId="5E50448D"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STJ – Súmula 297 – O Código de Defesa do Consumidor é aplicável as instituições financeiras.</w:t>
      </w:r>
    </w:p>
    <w:p w14:paraId="4862B761" w14:textId="77777777" w:rsidR="00E4439F" w:rsidRPr="00E4439F" w:rsidRDefault="00E4439F" w:rsidP="00E4439F">
      <w:pPr>
        <w:spacing w:line="300" w:lineRule="auto"/>
        <w:ind w:firstLine="2835"/>
        <w:jc w:val="both"/>
        <w:rPr>
          <w:rFonts w:cs="Calibri"/>
          <w:color w:val="000000"/>
          <w:lang w:val="pt-BR"/>
        </w:rPr>
      </w:pPr>
    </w:p>
    <w:p w14:paraId="0E21DC22" w14:textId="77777777" w:rsidR="00E4439F" w:rsidRPr="007700F3" w:rsidRDefault="00E4439F" w:rsidP="00E4439F">
      <w:pPr>
        <w:spacing w:line="300" w:lineRule="auto"/>
        <w:ind w:firstLine="1418"/>
        <w:jc w:val="both"/>
        <w:rPr>
          <w:rFonts w:cs="Calibri"/>
          <w:color w:val="000000"/>
          <w:lang w:val="pt-BR"/>
        </w:rPr>
      </w:pPr>
      <w:r w:rsidRPr="007700F3">
        <w:rPr>
          <w:rFonts w:cs="Calibri"/>
          <w:color w:val="000000"/>
          <w:lang w:val="pt-BR"/>
        </w:rPr>
        <w:t xml:space="preserve">No caso em apreço, estão nitidamente presentes todos os elementos caracterizadores da relação de consumo, quais sejam: </w:t>
      </w:r>
      <w:r w:rsidRPr="00A66F49">
        <w:rPr>
          <w:rFonts w:cs="Calibri"/>
          <w:b/>
          <w:bCs/>
          <w:color w:val="000000"/>
          <w:lang w:val="pt-BR"/>
        </w:rPr>
        <w:t>(i)</w:t>
      </w:r>
      <w:r w:rsidRPr="007700F3">
        <w:rPr>
          <w:rFonts w:cs="Calibri"/>
          <w:color w:val="000000"/>
          <w:lang w:val="pt-BR"/>
        </w:rPr>
        <w:t xml:space="preserve"> a parte requerente, pessoa física que utiliza os serviços bancários como destinatária final, enquadrando-se no conceito legal de consumidora; </w:t>
      </w:r>
      <w:r w:rsidRPr="00A66F49">
        <w:rPr>
          <w:rFonts w:cs="Calibri"/>
          <w:b/>
          <w:bCs/>
          <w:color w:val="000000"/>
          <w:lang w:val="pt-BR"/>
        </w:rPr>
        <w:t>(</w:t>
      </w:r>
      <w:proofErr w:type="spellStart"/>
      <w:r w:rsidRPr="00A66F49">
        <w:rPr>
          <w:rFonts w:cs="Calibri"/>
          <w:b/>
          <w:bCs/>
          <w:color w:val="000000"/>
          <w:lang w:val="pt-BR"/>
        </w:rPr>
        <w:t>ii</w:t>
      </w:r>
      <w:proofErr w:type="spellEnd"/>
      <w:r w:rsidRPr="00A66F49">
        <w:rPr>
          <w:rFonts w:cs="Calibri"/>
          <w:b/>
          <w:bCs/>
          <w:color w:val="000000"/>
          <w:lang w:val="pt-BR"/>
        </w:rPr>
        <w:t>)</w:t>
      </w:r>
      <w:r w:rsidRPr="007700F3">
        <w:rPr>
          <w:rFonts w:cs="Calibri"/>
          <w:color w:val="000000"/>
          <w:lang w:val="pt-BR"/>
        </w:rPr>
        <w:t xml:space="preserve"> o banco requerido, instituição financeira que presta serviços de natureza bancária no mercado de consumo; </w:t>
      </w:r>
      <w:r w:rsidRPr="00A66F49">
        <w:rPr>
          <w:rFonts w:cs="Calibri"/>
          <w:b/>
          <w:bCs/>
          <w:color w:val="000000"/>
          <w:lang w:val="pt-BR"/>
        </w:rPr>
        <w:t>(</w:t>
      </w:r>
      <w:proofErr w:type="spellStart"/>
      <w:r w:rsidRPr="00A66F49">
        <w:rPr>
          <w:rFonts w:cs="Calibri"/>
          <w:b/>
          <w:bCs/>
          <w:color w:val="000000"/>
          <w:lang w:val="pt-BR"/>
        </w:rPr>
        <w:t>iii</w:t>
      </w:r>
      <w:proofErr w:type="spellEnd"/>
      <w:r w:rsidRPr="00A66F49">
        <w:rPr>
          <w:rFonts w:cs="Calibri"/>
          <w:b/>
          <w:bCs/>
          <w:color w:val="000000"/>
          <w:lang w:val="pt-BR"/>
        </w:rPr>
        <w:t>)</w:t>
      </w:r>
      <w:r w:rsidRPr="007700F3">
        <w:rPr>
          <w:rFonts w:cs="Calibri"/>
          <w:color w:val="000000"/>
          <w:lang w:val="pt-BR"/>
        </w:rPr>
        <w:t xml:space="preserve"> a prestação de serviços bancários, ainda que de forma básica e </w:t>
      </w:r>
      <w:r w:rsidRPr="00A66F49">
        <w:rPr>
          <w:rFonts w:cs="Calibri"/>
          <w:b/>
          <w:bCs/>
          <w:color w:val="000000"/>
          <w:lang w:val="pt-BR"/>
        </w:rPr>
        <w:t>(</w:t>
      </w:r>
      <w:proofErr w:type="spellStart"/>
      <w:r w:rsidRPr="00A66F49">
        <w:rPr>
          <w:rFonts w:cs="Calibri"/>
          <w:b/>
          <w:bCs/>
          <w:color w:val="000000"/>
          <w:lang w:val="pt-BR"/>
        </w:rPr>
        <w:t>iv</w:t>
      </w:r>
      <w:proofErr w:type="spellEnd"/>
      <w:r w:rsidRPr="00A66F49">
        <w:rPr>
          <w:rFonts w:cs="Calibri"/>
          <w:b/>
          <w:bCs/>
          <w:color w:val="000000"/>
          <w:lang w:val="pt-BR"/>
        </w:rPr>
        <w:t>)</w:t>
      </w:r>
      <w:r w:rsidRPr="007700F3">
        <w:rPr>
          <w:rFonts w:cs="Calibri"/>
          <w:color w:val="000000"/>
          <w:lang w:val="pt-BR"/>
        </w:rPr>
        <w:t xml:space="preserve"> a manifesta vulnerabilidade da parte requerente frente ao requerido, notadamente no que se refere ao controle, à informação e à imposição de tarifas.</w:t>
      </w:r>
    </w:p>
    <w:p w14:paraId="4406BA4D" w14:textId="77777777" w:rsidR="00E4439F" w:rsidRPr="00E4439F" w:rsidRDefault="00E4439F" w:rsidP="00E4439F">
      <w:pPr>
        <w:spacing w:line="300" w:lineRule="auto"/>
        <w:ind w:firstLine="1418"/>
        <w:jc w:val="both"/>
        <w:rPr>
          <w:rFonts w:cs="Calibri"/>
          <w:color w:val="000000"/>
          <w:lang w:val="pt-BR"/>
        </w:rPr>
      </w:pPr>
    </w:p>
    <w:p w14:paraId="5125ED6B"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Nesse sentido, dispõe expressamente o art. 2º do Código de Defesa do Consumidor:</w:t>
      </w:r>
    </w:p>
    <w:p w14:paraId="37120CB8" w14:textId="77777777" w:rsidR="00E4439F" w:rsidRPr="00E4439F" w:rsidRDefault="00E4439F" w:rsidP="00E4439F">
      <w:pPr>
        <w:spacing w:line="300" w:lineRule="auto"/>
        <w:ind w:firstLine="1418"/>
        <w:jc w:val="both"/>
        <w:rPr>
          <w:rFonts w:cs="Calibri"/>
          <w:color w:val="000000"/>
          <w:lang w:val="pt-BR"/>
        </w:rPr>
      </w:pPr>
    </w:p>
    <w:p w14:paraId="4A7EC96F"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 xml:space="preserve">Art. 2° do CDC – </w:t>
      </w:r>
      <w:r w:rsidRPr="00E4439F">
        <w:rPr>
          <w:rFonts w:cs="Calibri"/>
          <w:b/>
          <w:color w:val="000000"/>
          <w:sz w:val="20"/>
          <w:szCs w:val="20"/>
          <w:lang w:val="pt-BR"/>
        </w:rPr>
        <w:t>Consumidor é toda pessoa física ou jurídica que adquire ou utilize produto ou serviço como destinatário final.</w:t>
      </w:r>
    </w:p>
    <w:p w14:paraId="7D0271F3" w14:textId="77777777" w:rsidR="00E4439F" w:rsidRPr="00E4439F" w:rsidRDefault="00E4439F" w:rsidP="00E4439F">
      <w:pPr>
        <w:spacing w:line="240" w:lineRule="auto"/>
        <w:ind w:left="2268"/>
        <w:jc w:val="both"/>
        <w:rPr>
          <w:rFonts w:cs="Calibri"/>
          <w:color w:val="000000"/>
          <w:sz w:val="20"/>
          <w:szCs w:val="20"/>
          <w:lang w:val="pt-BR"/>
        </w:rPr>
      </w:pPr>
    </w:p>
    <w:p w14:paraId="61DA742E"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Parágrafo único. Equipara-se a consumidor a coletividade de pessoas, ainda que indetermináveis, que haja intervindo nas relações de consumo. (Grifo nosso)</w:t>
      </w:r>
    </w:p>
    <w:p w14:paraId="14A80120" w14:textId="77777777" w:rsidR="00E4439F" w:rsidRPr="00E4439F" w:rsidRDefault="00E4439F" w:rsidP="00E4439F">
      <w:pPr>
        <w:spacing w:line="300" w:lineRule="auto"/>
        <w:jc w:val="both"/>
        <w:rPr>
          <w:rFonts w:cs="Calibri"/>
          <w:color w:val="000000"/>
          <w:lang w:val="pt-BR"/>
        </w:rPr>
      </w:pPr>
    </w:p>
    <w:p w14:paraId="0C3FD822"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Por sua vez, o </w:t>
      </w:r>
      <w:r w:rsidRPr="007700F3">
        <w:rPr>
          <w:rFonts w:cs="Calibri"/>
          <w:color w:val="000000"/>
          <w:lang w:val="pt-BR"/>
        </w:rPr>
        <w:t>art. 3º do CDC é</w:t>
      </w:r>
      <w:r w:rsidRPr="00E4439F">
        <w:rPr>
          <w:rFonts w:cs="Calibri"/>
          <w:color w:val="000000"/>
          <w:lang w:val="pt-BR"/>
        </w:rPr>
        <w:t xml:space="preserve"> cristalino ao definir como fornecedor aquele que presta serviços no mercado de consumo, incluindo expressamente os serviços de natureza bancária:</w:t>
      </w:r>
    </w:p>
    <w:p w14:paraId="085349FA" w14:textId="77777777" w:rsidR="00E4439F" w:rsidRPr="00E4439F" w:rsidRDefault="00E4439F" w:rsidP="00E4439F">
      <w:pPr>
        <w:spacing w:line="300" w:lineRule="auto"/>
        <w:ind w:left="2268"/>
        <w:jc w:val="both"/>
        <w:rPr>
          <w:rFonts w:cs="Calibri"/>
          <w:color w:val="000000"/>
          <w:lang w:val="pt-BR"/>
        </w:rPr>
      </w:pPr>
    </w:p>
    <w:p w14:paraId="7E49A314"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 xml:space="preserve">Art. 3° do CDC – Fornecedor é toda pessoa física ou jurídica, pública ou privada, nacional ou estrangeira, bem como os entes despersonalizados, que desenvolvem atividade de produção, montagem, criação, construção, transformação, importação, exportação, </w:t>
      </w:r>
      <w:r w:rsidRPr="00E4439F">
        <w:rPr>
          <w:rFonts w:cs="Calibri"/>
          <w:b/>
          <w:color w:val="000000"/>
          <w:sz w:val="20"/>
          <w:szCs w:val="20"/>
          <w:lang w:val="pt-BR"/>
        </w:rPr>
        <w:t>distribuição ou comercialização de produtos ou prestação de serviços</w:t>
      </w:r>
      <w:r w:rsidRPr="00E4439F">
        <w:rPr>
          <w:rFonts w:cs="Calibri"/>
          <w:color w:val="000000"/>
          <w:sz w:val="20"/>
          <w:szCs w:val="20"/>
          <w:lang w:val="pt-BR"/>
        </w:rPr>
        <w:t xml:space="preserve">. </w:t>
      </w:r>
    </w:p>
    <w:p w14:paraId="6A023D5C" w14:textId="77777777" w:rsidR="00E4439F" w:rsidRPr="00E4439F" w:rsidRDefault="00E4439F" w:rsidP="00E4439F">
      <w:pPr>
        <w:spacing w:line="240" w:lineRule="auto"/>
        <w:ind w:left="2268"/>
        <w:jc w:val="both"/>
        <w:rPr>
          <w:rFonts w:cs="Calibri"/>
          <w:color w:val="000000"/>
          <w:sz w:val="20"/>
          <w:szCs w:val="20"/>
          <w:lang w:val="pt-BR"/>
        </w:rPr>
      </w:pPr>
    </w:p>
    <w:p w14:paraId="72F8DF71"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§1° Produto é qualquer bem, móvel ou imóvel, material ou imaterial.</w:t>
      </w:r>
    </w:p>
    <w:p w14:paraId="50A0D6E7" w14:textId="77777777" w:rsidR="00E4439F" w:rsidRPr="00E4439F" w:rsidRDefault="00E4439F" w:rsidP="00E4439F">
      <w:pPr>
        <w:spacing w:line="240" w:lineRule="auto"/>
        <w:ind w:left="2268"/>
        <w:jc w:val="both"/>
        <w:rPr>
          <w:rFonts w:cs="Calibri"/>
          <w:color w:val="000000"/>
          <w:sz w:val="20"/>
          <w:szCs w:val="20"/>
          <w:lang w:val="pt-BR"/>
        </w:rPr>
      </w:pPr>
    </w:p>
    <w:p w14:paraId="456148A4"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 xml:space="preserve">§2° Serviço é qualquer atividade fornecida no mercado de consumo, mediante remuneração, inclusive as de natureza bancária, financeira, de crédito e securitária, salvo as decorrentes das relações de caráter trabalhista. (Grifo nosso)  </w:t>
      </w:r>
    </w:p>
    <w:p w14:paraId="402C848F" w14:textId="77777777" w:rsidR="00E4439F" w:rsidRPr="00E4439F" w:rsidRDefault="00E4439F" w:rsidP="00E4439F">
      <w:pPr>
        <w:spacing w:line="300" w:lineRule="auto"/>
        <w:ind w:firstLine="1701"/>
        <w:jc w:val="both"/>
        <w:rPr>
          <w:rFonts w:cs="Calibri"/>
          <w:color w:val="000000"/>
          <w:lang w:val="pt-BR"/>
        </w:rPr>
      </w:pPr>
    </w:p>
    <w:p w14:paraId="06E638A5"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Não há, portanto, qualquer dúvida quanto à </w:t>
      </w:r>
      <w:r w:rsidRPr="00E4439F">
        <w:rPr>
          <w:rFonts w:cs="Calibri"/>
          <w:b/>
          <w:bCs/>
          <w:color w:val="000000"/>
          <w:lang w:val="pt-BR"/>
        </w:rPr>
        <w:t>qualidade de fornecedora da instituição financeira requerida</w:t>
      </w:r>
      <w:r w:rsidRPr="00E4439F">
        <w:rPr>
          <w:rFonts w:cs="Calibri"/>
          <w:color w:val="000000"/>
          <w:lang w:val="pt-BR"/>
        </w:rPr>
        <w:t xml:space="preserve">, a qual se submete integralmente às normas protetivas do CDC, inclusive quanto aos deveres de </w:t>
      </w:r>
      <w:r w:rsidRPr="00E4439F">
        <w:rPr>
          <w:rFonts w:cs="Calibri"/>
          <w:b/>
          <w:bCs/>
          <w:color w:val="000000"/>
          <w:lang w:val="pt-BR"/>
        </w:rPr>
        <w:t>informação, transparência, boa-fé objetiva e vedação de práticas abusivas</w:t>
      </w:r>
      <w:r w:rsidRPr="00E4439F">
        <w:rPr>
          <w:rFonts w:cs="Calibri"/>
          <w:color w:val="000000"/>
          <w:lang w:val="pt-BR"/>
        </w:rPr>
        <w:t xml:space="preserve">, especialmente no que tange à </w:t>
      </w:r>
      <w:r w:rsidRPr="00E4439F">
        <w:rPr>
          <w:rFonts w:cs="Calibri"/>
          <w:b/>
          <w:bCs/>
          <w:color w:val="000000"/>
          <w:lang w:val="pt-BR"/>
        </w:rPr>
        <w:t xml:space="preserve">cobrança de </w:t>
      </w:r>
      <w:r w:rsidR="00A66F49">
        <w:rPr>
          <w:rFonts w:cs="Calibri"/>
          <w:b/>
          <w:bCs/>
          <w:color w:val="000000"/>
          <w:lang w:val="pt-BR"/>
        </w:rPr>
        <w:t>produtos</w:t>
      </w:r>
      <w:r w:rsidRPr="00E4439F">
        <w:rPr>
          <w:rFonts w:cs="Calibri"/>
          <w:b/>
          <w:bCs/>
          <w:color w:val="000000"/>
          <w:lang w:val="pt-BR"/>
        </w:rPr>
        <w:t xml:space="preserve"> não contratad</w:t>
      </w:r>
      <w:r w:rsidR="00A66F49">
        <w:rPr>
          <w:rFonts w:cs="Calibri"/>
          <w:b/>
          <w:bCs/>
          <w:color w:val="000000"/>
          <w:lang w:val="pt-BR"/>
        </w:rPr>
        <w:t>o</w:t>
      </w:r>
      <w:r w:rsidRPr="00E4439F">
        <w:rPr>
          <w:rFonts w:cs="Calibri"/>
          <w:b/>
          <w:bCs/>
          <w:color w:val="000000"/>
          <w:lang w:val="pt-BR"/>
        </w:rPr>
        <w:t>s</w:t>
      </w:r>
      <w:r w:rsidRPr="00E4439F">
        <w:rPr>
          <w:rFonts w:cs="Calibri"/>
          <w:color w:val="000000"/>
          <w:lang w:val="pt-BR"/>
        </w:rPr>
        <w:t>.</w:t>
      </w:r>
    </w:p>
    <w:p w14:paraId="4917CB7C" w14:textId="77777777" w:rsidR="00E4439F" w:rsidRPr="00E4439F" w:rsidRDefault="00E4439F" w:rsidP="00E4439F">
      <w:pPr>
        <w:spacing w:line="300" w:lineRule="auto"/>
        <w:ind w:firstLine="1418"/>
        <w:jc w:val="both"/>
        <w:rPr>
          <w:rFonts w:cs="Calibri"/>
          <w:color w:val="000000"/>
          <w:lang w:val="pt-BR"/>
        </w:rPr>
      </w:pPr>
    </w:p>
    <w:p w14:paraId="30E64112"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A doutrina igualmente corrobora tal entendimento, conforme leciona </w:t>
      </w:r>
      <w:proofErr w:type="spellStart"/>
      <w:r w:rsidRPr="00E4439F">
        <w:rPr>
          <w:rFonts w:cs="Calibri"/>
          <w:color w:val="000000"/>
          <w:lang w:val="pt-BR"/>
        </w:rPr>
        <w:t>Rizzatto</w:t>
      </w:r>
      <w:proofErr w:type="spellEnd"/>
      <w:r w:rsidRPr="00E4439F">
        <w:rPr>
          <w:rFonts w:cs="Calibri"/>
          <w:color w:val="000000"/>
          <w:lang w:val="pt-BR"/>
        </w:rPr>
        <w:t xml:space="preserve"> Nunes, ao afirmar que são fornecedores, para fins do CDC, todas as pessoas jurídicas que atuam no mercado de consumo, incluindo expressamente as instituições financeiras.</w:t>
      </w:r>
    </w:p>
    <w:p w14:paraId="0C5B0E08" w14:textId="77777777" w:rsidR="00E4439F" w:rsidRPr="00E4439F" w:rsidRDefault="00E4439F" w:rsidP="00E4439F">
      <w:pPr>
        <w:spacing w:line="300" w:lineRule="auto"/>
        <w:ind w:firstLine="1701"/>
        <w:jc w:val="both"/>
        <w:rPr>
          <w:rFonts w:cs="Calibri"/>
          <w:color w:val="000000"/>
          <w:lang w:val="pt-BR"/>
        </w:rPr>
      </w:pPr>
    </w:p>
    <w:p w14:paraId="1C360F1E"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 xml:space="preserve">“São fornecedores as pessoas jurídicas públicas ou privadas, nacionais ou estrangeiras, com sede ou não no país, as sociedades anônimas, as por quotas de responsabilidade limitada, as sociedades civis com ou sem fins lucrativos, as fundações, as sociedades de economia mista, as empresas públicas, as autarquias, os órgãos da Administração direta, etc. (in Curso de Direito do Consumidor, 2008, 3ª edição, Ed. Saraiva, pág. 86)” </w:t>
      </w:r>
    </w:p>
    <w:p w14:paraId="60EEACF1" w14:textId="77777777" w:rsidR="00E4439F" w:rsidRPr="00E4439F" w:rsidRDefault="00E4439F" w:rsidP="00E4439F">
      <w:pPr>
        <w:spacing w:line="300" w:lineRule="auto"/>
        <w:ind w:firstLine="1701"/>
        <w:jc w:val="both"/>
        <w:rPr>
          <w:rFonts w:cs="Calibri"/>
          <w:color w:val="000000"/>
          <w:lang w:val="pt-BR"/>
        </w:rPr>
      </w:pPr>
    </w:p>
    <w:p w14:paraId="3F6D787C"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Diante disso, a empresa requerida, na condição de fornecedora de serviços bancários, </w:t>
      </w:r>
      <w:r w:rsidRPr="00E4439F">
        <w:rPr>
          <w:rFonts w:cs="Calibri"/>
          <w:b/>
          <w:bCs/>
          <w:color w:val="000000"/>
          <w:lang w:val="pt-BR"/>
        </w:rPr>
        <w:t>responde objetivamente pelas práticas abusivas e ilícitas que promoveu</w:t>
      </w:r>
      <w:r w:rsidRPr="00E4439F">
        <w:rPr>
          <w:rFonts w:cs="Calibri"/>
          <w:color w:val="000000"/>
          <w:lang w:val="pt-BR"/>
        </w:rPr>
        <w:t xml:space="preserve">, devendo suportar as consequências jurídicas decorrentes da </w:t>
      </w:r>
      <w:r w:rsidRPr="00E4439F">
        <w:rPr>
          <w:rFonts w:cs="Calibri"/>
          <w:b/>
          <w:bCs/>
          <w:color w:val="000000"/>
          <w:lang w:val="pt-BR"/>
        </w:rPr>
        <w:t xml:space="preserve">cobrança indevida de </w:t>
      </w:r>
      <w:r w:rsidR="00A66F49">
        <w:rPr>
          <w:rFonts w:cs="Calibri"/>
          <w:b/>
          <w:bCs/>
          <w:color w:val="000000"/>
          <w:lang w:val="pt-BR"/>
        </w:rPr>
        <w:t>produtos</w:t>
      </w:r>
      <w:r w:rsidRPr="00E4439F">
        <w:rPr>
          <w:rFonts w:cs="Calibri"/>
          <w:b/>
          <w:bCs/>
          <w:color w:val="000000"/>
          <w:lang w:val="pt-BR"/>
        </w:rPr>
        <w:t xml:space="preserve"> não </w:t>
      </w:r>
      <w:r w:rsidR="00A66F49">
        <w:rPr>
          <w:rFonts w:cs="Calibri"/>
          <w:b/>
          <w:bCs/>
          <w:color w:val="000000"/>
          <w:lang w:val="pt-BR"/>
        </w:rPr>
        <w:t>contratados</w:t>
      </w:r>
      <w:r w:rsidRPr="00E4439F">
        <w:rPr>
          <w:rFonts w:cs="Calibri"/>
          <w:color w:val="000000"/>
          <w:lang w:val="pt-BR"/>
        </w:rPr>
        <w:t xml:space="preserve">, bem como ser compelida à </w:t>
      </w:r>
      <w:r w:rsidRPr="00E4439F">
        <w:rPr>
          <w:rFonts w:cs="Calibri"/>
          <w:b/>
          <w:bCs/>
          <w:color w:val="000000"/>
          <w:lang w:val="pt-BR"/>
        </w:rPr>
        <w:t>reparação integral dos danos causados à parte requerente</w:t>
      </w:r>
      <w:r w:rsidRPr="00E4439F">
        <w:rPr>
          <w:rFonts w:cs="Calibri"/>
          <w:color w:val="000000"/>
          <w:lang w:val="pt-BR"/>
        </w:rPr>
        <w:t>.</w:t>
      </w:r>
    </w:p>
    <w:p w14:paraId="65B40C34" w14:textId="77777777" w:rsidR="00E4439F" w:rsidRPr="00E4439F" w:rsidRDefault="00E4439F" w:rsidP="00E4439F">
      <w:pPr>
        <w:spacing w:line="300" w:lineRule="auto"/>
        <w:ind w:firstLine="1418"/>
        <w:jc w:val="both"/>
        <w:rPr>
          <w:rFonts w:cs="Calibri"/>
          <w:color w:val="000000"/>
          <w:lang w:val="pt-BR"/>
        </w:rPr>
      </w:pPr>
    </w:p>
    <w:p w14:paraId="47451AF4"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Destarte, não subsiste qualquer óbice à aplicação do Código de Defesa do Consumidor ao caso concreto, uma vez que a controvérsia decorre de típica relação de consumo, devendo o litígio ser apreciado sob a ótica das normas protetivas consumeristas, em especial aquelas voltadas à proteção da parte hipossuficiente da relação.</w:t>
      </w:r>
    </w:p>
    <w:p w14:paraId="4127EA57" w14:textId="77777777" w:rsidR="00E4439F" w:rsidRPr="00E4439F" w:rsidRDefault="00E4439F" w:rsidP="00E4439F">
      <w:pPr>
        <w:spacing w:line="300" w:lineRule="auto"/>
        <w:ind w:firstLine="1418"/>
        <w:jc w:val="both"/>
        <w:rPr>
          <w:rFonts w:cs="Calibri"/>
          <w:b/>
          <w:color w:val="000000"/>
          <w:u w:val="single"/>
          <w:lang w:val="pt-BR"/>
        </w:rPr>
      </w:pPr>
    </w:p>
    <w:p w14:paraId="3355F46E" w14:textId="77777777" w:rsidR="00384A34" w:rsidRPr="00384A34" w:rsidRDefault="00E712F2" w:rsidP="00384A3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lang w:val="pt-BR"/>
        </w:rPr>
      </w:pPr>
      <w:r>
        <w:rPr>
          <w:rFonts w:eastAsia="Arial" w:cs="Calibri"/>
          <w:b/>
          <w:bCs/>
          <w:lang w:val="pt-BR"/>
        </w:rPr>
        <w:t>3</w:t>
      </w:r>
      <w:r w:rsidR="00384A34" w:rsidRPr="00384A34">
        <w:rPr>
          <w:rFonts w:eastAsia="Arial" w:cs="Calibri"/>
          <w:b/>
          <w:bCs/>
          <w:lang w:val="pt-BR"/>
        </w:rPr>
        <w:t>.2 – DA ILEGALIDADE DAS COBRANÇAS NÃO AUTORIZADAS E DA</w:t>
      </w:r>
      <w:r w:rsidR="00384A34" w:rsidRPr="00384A34">
        <w:rPr>
          <w:rFonts w:cs="Calibri"/>
          <w:b/>
          <w:bCs/>
          <w:lang w:val="pt-BR"/>
        </w:rPr>
        <w:t xml:space="preserve"> </w:t>
      </w:r>
      <w:r w:rsidR="00384A34" w:rsidRPr="00384A34">
        <w:rPr>
          <w:rFonts w:eastAsia="Arial" w:cs="Calibri"/>
          <w:b/>
          <w:bCs/>
          <w:lang w:val="pt-BR"/>
        </w:rPr>
        <w:t>RESPONSABILIDADE OBJETIVA DO BANCO REQUERIDO</w:t>
      </w:r>
    </w:p>
    <w:p w14:paraId="038EFE3A" w14:textId="77777777" w:rsidR="00E4439F" w:rsidRPr="00E4439F" w:rsidRDefault="00E4439F" w:rsidP="00E4439F">
      <w:pPr>
        <w:spacing w:line="300" w:lineRule="auto"/>
        <w:ind w:firstLine="1701"/>
        <w:jc w:val="both"/>
        <w:rPr>
          <w:rFonts w:cs="Calibri"/>
          <w:color w:val="000000"/>
          <w:lang w:val="pt-BR"/>
        </w:rPr>
      </w:pPr>
      <w:r w:rsidRPr="00E4439F">
        <w:rPr>
          <w:rFonts w:cs="Calibri"/>
          <w:color w:val="000000"/>
          <w:lang w:val="pt-BR"/>
        </w:rPr>
        <w:t xml:space="preserve"> </w:t>
      </w:r>
    </w:p>
    <w:p w14:paraId="1FBB9784" w14:textId="77777777" w:rsidR="00384A34" w:rsidRPr="00384A34" w:rsidRDefault="00384A34" w:rsidP="00384A34">
      <w:pPr>
        <w:spacing w:line="300" w:lineRule="auto"/>
        <w:ind w:firstLine="1418"/>
        <w:jc w:val="both"/>
        <w:rPr>
          <w:rFonts w:cs="Calibri"/>
          <w:lang w:val="pt-BR"/>
        </w:rPr>
      </w:pPr>
      <w:r w:rsidRPr="00384A34">
        <w:rPr>
          <w:rFonts w:cs="Calibri"/>
          <w:lang w:val="pt-BR"/>
        </w:rPr>
        <w:t>D</w:t>
      </w:r>
      <w:r w:rsidRPr="00384A34">
        <w:rPr>
          <w:rFonts w:eastAsia="Arial" w:cs="Calibri"/>
          <w:lang w:val="pt-BR"/>
        </w:rPr>
        <w:t>emonstrado o conjunto fático-probatório dos autos, impõe-se o reconhecimento da ilegalidade das cobranças efetuadas pelo banco requerido, bem como de sua integral responsabilidade civil pelos danos causados à parte requerente, nos termos do Código de Defesa do Consumidor.</w:t>
      </w:r>
    </w:p>
    <w:p w14:paraId="7AB06F60" w14:textId="77777777" w:rsidR="00384A34" w:rsidRDefault="00384A34" w:rsidP="00384A34">
      <w:pPr>
        <w:spacing w:line="300" w:lineRule="auto"/>
        <w:ind w:firstLine="1418"/>
        <w:jc w:val="both"/>
        <w:rPr>
          <w:rFonts w:eastAsia="Arial" w:cs="Calibri"/>
          <w:lang w:val="pt-BR"/>
        </w:rPr>
      </w:pPr>
    </w:p>
    <w:p w14:paraId="5DADC091" w14:textId="77777777" w:rsidR="00384A34" w:rsidRPr="00384A34" w:rsidRDefault="00384A34" w:rsidP="00384A34">
      <w:pPr>
        <w:spacing w:line="300" w:lineRule="auto"/>
        <w:ind w:firstLine="1418"/>
        <w:jc w:val="both"/>
        <w:rPr>
          <w:rFonts w:cs="Calibri"/>
          <w:lang w:val="pt-BR"/>
        </w:rPr>
      </w:pPr>
      <w:r w:rsidRPr="00384A34">
        <w:rPr>
          <w:rFonts w:eastAsia="Arial" w:cs="Calibri"/>
          <w:lang w:val="pt-BR"/>
        </w:rPr>
        <w:t xml:space="preserve">Conforme restou cabalmente comprovado, o banco requerido passou a efetuar descontos mensais na conta corrente da parte requerente, sob as rubricas </w:t>
      </w:r>
      <w:r w:rsidR="00E479F8" w:rsidRPr="00E4439F">
        <w:rPr>
          <w:rFonts w:cs="Calibri"/>
          <w:b/>
          <w:bCs/>
          <w:color w:val="000000"/>
          <w:lang w:val="pt-BR"/>
        </w:rPr>
        <w:t>“</w:t>
      </w:r>
      <w:r w:rsidR="00E479F8">
        <w:rPr>
          <w:rFonts w:cs="Calibri"/>
          <w:b/>
          <w:bCs/>
          <w:color w:val="000000"/>
          <w:lang w:val="pt-BR"/>
        </w:rPr>
        <w:t>GASTOS CARTÃO DE CRÉDITO”</w:t>
      </w:r>
      <w:r w:rsidRPr="00384A34">
        <w:rPr>
          <w:rFonts w:eastAsia="Arial" w:cs="Calibri"/>
          <w:b/>
          <w:bCs/>
          <w:lang w:val="pt-BR"/>
        </w:rPr>
        <w:t xml:space="preserve">, no período compreendido entre </w:t>
      </w:r>
      <w:r w:rsidR="00E479F8">
        <w:rPr>
          <w:rFonts w:cs="Calibri"/>
          <w:b/>
          <w:bCs/>
          <w:color w:val="000000"/>
          <w:lang w:val="pt-BR"/>
        </w:rPr>
        <w:t>10/01/2025 a 27/04/2026</w:t>
      </w:r>
      <w:r w:rsidRPr="00384A34">
        <w:rPr>
          <w:rFonts w:eastAsia="Arial" w:cs="Calibri"/>
          <w:b/>
          <w:bCs/>
          <w:lang w:val="pt-BR"/>
        </w:rPr>
        <w:t>, sem que houvesse qualquer contratação prévia, solicitação expressa ou autorização da consumidora.</w:t>
      </w:r>
      <w:r w:rsidRPr="00384A34">
        <w:rPr>
          <w:rFonts w:eastAsia="Arial" w:cs="Calibri"/>
          <w:lang w:val="pt-BR"/>
        </w:rPr>
        <w:t xml:space="preserve"> A parte requerente jamais anuiu com a adesão a tais produtos, tampouco foi devidamente informada acerca de sua natureza, composição, utilidade ou valor.</w:t>
      </w:r>
    </w:p>
    <w:p w14:paraId="6DC15CE8" w14:textId="77777777" w:rsidR="00384A34" w:rsidRDefault="00384A34" w:rsidP="00384A34">
      <w:pPr>
        <w:spacing w:line="300" w:lineRule="auto"/>
        <w:ind w:firstLine="1418"/>
        <w:jc w:val="both"/>
        <w:rPr>
          <w:rFonts w:eastAsia="Arial" w:cs="Calibri"/>
          <w:lang w:val="pt-BR"/>
        </w:rPr>
      </w:pPr>
    </w:p>
    <w:p w14:paraId="2E160F24" w14:textId="77777777" w:rsidR="00384A34" w:rsidRPr="00384A34" w:rsidRDefault="00384A34" w:rsidP="00384A34">
      <w:pPr>
        <w:spacing w:line="300" w:lineRule="auto"/>
        <w:ind w:firstLine="1418"/>
        <w:jc w:val="both"/>
        <w:rPr>
          <w:rFonts w:cs="Calibri"/>
          <w:lang w:val="pt-BR"/>
        </w:rPr>
      </w:pPr>
      <w:r w:rsidRPr="00384A34">
        <w:rPr>
          <w:rFonts w:eastAsia="Arial" w:cs="Calibri"/>
          <w:lang w:val="pt-BR"/>
        </w:rPr>
        <w:t>Tal conduta viola frontalmente o dever de informação consagrado no art. 6º, inciso III, do Código de Defesa do Consumidor, segundo o qual constitui direito básico do consumidor:</w:t>
      </w:r>
    </w:p>
    <w:p w14:paraId="1F4FB06C" w14:textId="77777777" w:rsidR="00384A34" w:rsidRDefault="00384A34" w:rsidP="00E4439F">
      <w:pPr>
        <w:tabs>
          <w:tab w:val="left" w:pos="1418"/>
        </w:tabs>
        <w:spacing w:line="240" w:lineRule="auto"/>
        <w:ind w:left="2268"/>
        <w:jc w:val="both"/>
        <w:rPr>
          <w:rFonts w:cs="Calibri"/>
          <w:color w:val="000000"/>
          <w:sz w:val="20"/>
          <w:szCs w:val="20"/>
          <w:lang w:val="pt-BR"/>
        </w:rPr>
      </w:pPr>
    </w:p>
    <w:p w14:paraId="4F2FD8A1" w14:textId="77777777" w:rsidR="00E4439F" w:rsidRPr="00E4439F" w:rsidRDefault="00E4439F" w:rsidP="00E4439F">
      <w:pPr>
        <w:tabs>
          <w:tab w:val="left" w:pos="1418"/>
        </w:tabs>
        <w:spacing w:line="240" w:lineRule="auto"/>
        <w:ind w:left="2268"/>
        <w:jc w:val="both"/>
        <w:rPr>
          <w:rFonts w:cs="Calibri"/>
          <w:color w:val="000000"/>
          <w:sz w:val="20"/>
          <w:szCs w:val="20"/>
          <w:lang w:val="pt-BR"/>
        </w:rPr>
      </w:pPr>
      <w:r w:rsidRPr="00E4439F">
        <w:rPr>
          <w:rFonts w:cs="Calibri"/>
          <w:color w:val="000000"/>
          <w:sz w:val="20"/>
          <w:szCs w:val="20"/>
          <w:lang w:val="pt-BR"/>
        </w:rPr>
        <w:t>Art. 6. São direitos básic</w:t>
      </w:r>
      <w:r w:rsidR="008F63DA">
        <w:rPr>
          <w:rFonts w:cs="Calibri"/>
          <w:color w:val="000000"/>
          <w:sz w:val="20"/>
          <w:szCs w:val="20"/>
          <w:lang w:val="pt-BR"/>
        </w:rPr>
        <w:t>o</w:t>
      </w:r>
      <w:r w:rsidRPr="00E4439F">
        <w:rPr>
          <w:rFonts w:cs="Calibri"/>
          <w:color w:val="000000"/>
          <w:sz w:val="20"/>
          <w:szCs w:val="20"/>
          <w:lang w:val="pt-BR"/>
        </w:rPr>
        <w:t>s do consumidor:</w:t>
      </w:r>
    </w:p>
    <w:p w14:paraId="79967792" w14:textId="77777777" w:rsidR="00E4439F" w:rsidRPr="00E4439F" w:rsidRDefault="00E4439F" w:rsidP="00E4439F">
      <w:pPr>
        <w:tabs>
          <w:tab w:val="left" w:pos="1418"/>
        </w:tabs>
        <w:spacing w:line="240" w:lineRule="auto"/>
        <w:ind w:left="2268"/>
        <w:jc w:val="both"/>
        <w:rPr>
          <w:rFonts w:cs="Calibri"/>
          <w:color w:val="000000"/>
          <w:sz w:val="20"/>
          <w:szCs w:val="20"/>
          <w:lang w:val="pt-BR"/>
        </w:rPr>
      </w:pPr>
      <w:r w:rsidRPr="00E4439F">
        <w:rPr>
          <w:rFonts w:cs="Calibri"/>
          <w:color w:val="000000"/>
          <w:sz w:val="20"/>
          <w:szCs w:val="20"/>
          <w:lang w:val="pt-BR"/>
        </w:rPr>
        <w:t xml:space="preserve">(...) </w:t>
      </w:r>
    </w:p>
    <w:p w14:paraId="1C760923" w14:textId="77777777" w:rsidR="00E4439F" w:rsidRPr="00E4439F" w:rsidRDefault="00E4439F" w:rsidP="00E4439F">
      <w:pPr>
        <w:tabs>
          <w:tab w:val="left" w:pos="1418"/>
        </w:tabs>
        <w:spacing w:line="240" w:lineRule="auto"/>
        <w:ind w:left="2268"/>
        <w:jc w:val="both"/>
        <w:rPr>
          <w:rFonts w:cs="Calibri"/>
          <w:color w:val="000000"/>
          <w:sz w:val="20"/>
          <w:szCs w:val="20"/>
          <w:lang w:val="pt-BR"/>
        </w:rPr>
      </w:pPr>
      <w:r w:rsidRPr="00E4439F">
        <w:rPr>
          <w:rFonts w:cs="Calibri"/>
          <w:color w:val="000000"/>
          <w:sz w:val="20"/>
          <w:szCs w:val="20"/>
          <w:lang w:val="pt-BR"/>
        </w:rPr>
        <w:t>III – a informação adequada e clara sobre os diferentes produtos e serviços, com especificação correta de quantidade, características, composição, qualidade e preço, bem como sobre os riscos que apresentam;</w:t>
      </w:r>
    </w:p>
    <w:p w14:paraId="7749492C" w14:textId="77777777" w:rsidR="00E4439F" w:rsidRDefault="00E4439F" w:rsidP="00384A34">
      <w:pPr>
        <w:tabs>
          <w:tab w:val="left" w:pos="1418"/>
        </w:tabs>
        <w:spacing w:line="300" w:lineRule="auto"/>
        <w:ind w:firstLine="1418"/>
        <w:jc w:val="both"/>
        <w:rPr>
          <w:rFonts w:cs="Calibri"/>
          <w:color w:val="000000"/>
          <w:lang w:val="pt-BR"/>
        </w:rPr>
      </w:pPr>
    </w:p>
    <w:p w14:paraId="5189056F" w14:textId="77777777" w:rsidR="00384A34" w:rsidRPr="00384A34" w:rsidRDefault="00384A34" w:rsidP="00384A34">
      <w:pPr>
        <w:spacing w:line="300" w:lineRule="auto"/>
        <w:ind w:firstLine="1418"/>
        <w:jc w:val="both"/>
        <w:rPr>
          <w:rFonts w:cs="Calibri"/>
          <w:lang w:val="pt-BR"/>
        </w:rPr>
      </w:pPr>
      <w:r w:rsidRPr="00384A34">
        <w:rPr>
          <w:rFonts w:eastAsia="Arial" w:cs="Calibri"/>
          <w:lang w:val="pt-BR"/>
        </w:rPr>
        <w:t>A instituição financeira limitou-se a lançar os débitos diretamente no extrato bancário, sem qualquer detalhamento, justificativa ou comprovação de contratação, impedindo que a consumidora tivesse real ciência do que lhe era cobrado e por qual motivo. Anote-se, ainda, que a parte requerente utiliza a conta corrente exclusivamente para recebimento de vencimentos e operações simples, como saques e pagamentos na função débito, o que torna ainda mais evidente a ausência de qualquer utilidade ou adesão voluntária aos produtos cobrados.</w:t>
      </w:r>
    </w:p>
    <w:p w14:paraId="10A25542" w14:textId="77777777" w:rsidR="00384A34" w:rsidRDefault="00384A34" w:rsidP="00384A34">
      <w:pPr>
        <w:spacing w:line="300" w:lineRule="auto"/>
        <w:ind w:firstLine="1418"/>
        <w:jc w:val="both"/>
        <w:rPr>
          <w:rFonts w:eastAsia="Arial" w:cs="Calibri"/>
          <w:lang w:val="pt-BR"/>
        </w:rPr>
      </w:pPr>
    </w:p>
    <w:p w14:paraId="3EAD87F6" w14:textId="77777777" w:rsidR="00384A34" w:rsidRPr="00384A34" w:rsidRDefault="00384A34" w:rsidP="00384A34">
      <w:pPr>
        <w:spacing w:line="300" w:lineRule="auto"/>
        <w:ind w:firstLine="1418"/>
        <w:jc w:val="both"/>
        <w:rPr>
          <w:rFonts w:cs="Calibri"/>
          <w:lang w:val="pt-BR"/>
        </w:rPr>
      </w:pPr>
      <w:r w:rsidRPr="00384A34">
        <w:rPr>
          <w:rFonts w:eastAsia="Arial" w:cs="Calibri"/>
          <w:lang w:val="pt-BR"/>
        </w:rPr>
        <w:t>A irregularidade da conduta não reside apenas na cobrança indevida em si, mas também na total ausência de transparência e na completa supressão do direito de escolha da consumidora, caracterizando falha grave na prestação do serviço, prática abusiva e violação direta às normas protetivas do CDC.</w:t>
      </w:r>
    </w:p>
    <w:p w14:paraId="2245D10B" w14:textId="77777777" w:rsidR="00384A34" w:rsidRDefault="00384A34" w:rsidP="00384A34">
      <w:pPr>
        <w:spacing w:line="300" w:lineRule="auto"/>
        <w:ind w:firstLine="1418"/>
        <w:jc w:val="both"/>
        <w:rPr>
          <w:rFonts w:eastAsia="Arial" w:cs="Calibri"/>
          <w:lang w:val="pt-BR"/>
        </w:rPr>
      </w:pPr>
    </w:p>
    <w:p w14:paraId="6B716351" w14:textId="77777777" w:rsidR="00384A34" w:rsidRPr="00384A34" w:rsidRDefault="00384A34" w:rsidP="00384A34">
      <w:pPr>
        <w:spacing w:line="300" w:lineRule="auto"/>
        <w:ind w:firstLine="1418"/>
        <w:jc w:val="both"/>
        <w:rPr>
          <w:rFonts w:cs="Calibri"/>
          <w:lang w:val="pt-BR"/>
        </w:rPr>
      </w:pPr>
      <w:r w:rsidRPr="00384A34">
        <w:rPr>
          <w:rFonts w:eastAsia="Arial" w:cs="Calibri"/>
          <w:lang w:val="pt-BR"/>
        </w:rPr>
        <w:t>Configurada a relação de consumo, a responsabilidade do banco requerido é objetiva, nos exatos termos do art. 14, caput, do Código de Defesa do Consumidor:</w:t>
      </w:r>
    </w:p>
    <w:p w14:paraId="77FC0FD6" w14:textId="77777777" w:rsidR="00384A34" w:rsidRDefault="00384A34" w:rsidP="00384A34">
      <w:pPr>
        <w:tabs>
          <w:tab w:val="left" w:pos="1418"/>
        </w:tabs>
        <w:spacing w:line="300" w:lineRule="auto"/>
        <w:jc w:val="both"/>
        <w:rPr>
          <w:rFonts w:cs="Calibri"/>
          <w:color w:val="000000"/>
          <w:lang w:val="pt-BR"/>
        </w:rPr>
      </w:pPr>
    </w:p>
    <w:p w14:paraId="1BF876DC" w14:textId="77777777" w:rsidR="00384A34" w:rsidRPr="00E4439F" w:rsidRDefault="00384A34" w:rsidP="00384A34">
      <w:pPr>
        <w:spacing w:line="240" w:lineRule="auto"/>
        <w:ind w:left="2268"/>
        <w:jc w:val="both"/>
        <w:rPr>
          <w:rFonts w:cs="Calibri"/>
          <w:color w:val="000000"/>
          <w:sz w:val="20"/>
          <w:szCs w:val="20"/>
          <w:lang w:val="pt-BR"/>
        </w:rPr>
      </w:pPr>
      <w:r w:rsidRPr="00E4439F">
        <w:rPr>
          <w:rFonts w:cs="Calibri"/>
          <w:color w:val="000000"/>
          <w:sz w:val="20"/>
          <w:szCs w:val="20"/>
          <w:lang w:val="pt-BR"/>
        </w:rPr>
        <w:t xml:space="preserve">Art. 14 - O fornecedor de serviços responde independentemente da existência de culpa, pela reparação dos danos causados aos consumidores por defeitos relativos à prestação dos serviços, bem como por informações insuficientes ou inadequadas sobre sua fruição e riscos.  (...) </w:t>
      </w:r>
    </w:p>
    <w:p w14:paraId="25F4A1FA" w14:textId="77777777" w:rsidR="00384A34" w:rsidRDefault="00384A34" w:rsidP="00384A34">
      <w:pPr>
        <w:tabs>
          <w:tab w:val="left" w:pos="1418"/>
        </w:tabs>
        <w:spacing w:line="300" w:lineRule="auto"/>
        <w:ind w:firstLine="1418"/>
        <w:jc w:val="both"/>
        <w:rPr>
          <w:rFonts w:cs="Calibri"/>
          <w:color w:val="000000"/>
          <w:lang w:val="pt-BR"/>
        </w:rPr>
      </w:pPr>
    </w:p>
    <w:p w14:paraId="34F6B54F" w14:textId="77777777" w:rsidR="00384A34" w:rsidRDefault="00384A34" w:rsidP="00384A34">
      <w:pPr>
        <w:spacing w:line="300" w:lineRule="auto"/>
        <w:ind w:firstLine="1418"/>
        <w:jc w:val="both"/>
        <w:rPr>
          <w:rFonts w:eastAsia="Arial" w:cs="Calibri"/>
          <w:lang w:val="pt-BR"/>
        </w:rPr>
      </w:pPr>
      <w:r w:rsidRPr="00384A34">
        <w:rPr>
          <w:rFonts w:eastAsia="Arial" w:cs="Calibri"/>
          <w:lang w:val="pt-BR"/>
        </w:rPr>
        <w:t>Nos termos do §1º do mesmo dispositivo, considera-se defeituoso o serviço que não oferece ao consumidor a segurança e a previsibilidade razoavelmente esperadas, levando em conta o modo de seu fornecimento. É exatamente essa a hipótese dos autos: o banco requerido lançou, de forma unilateral e reiterada, cobranças pela contratação de produtos que jamais foram solicitados, esvaziando o direito à informação da consumidora e gerando prejuízo financeiro concreto.</w:t>
      </w:r>
    </w:p>
    <w:p w14:paraId="77966818" w14:textId="77777777" w:rsidR="00384A34" w:rsidRPr="00384A34" w:rsidRDefault="00384A34" w:rsidP="00384A34">
      <w:pPr>
        <w:spacing w:line="300" w:lineRule="auto"/>
        <w:ind w:firstLine="1418"/>
        <w:jc w:val="both"/>
        <w:rPr>
          <w:rFonts w:cs="Calibri"/>
          <w:lang w:val="pt-BR"/>
        </w:rPr>
      </w:pPr>
    </w:p>
    <w:p w14:paraId="60245D19" w14:textId="77777777" w:rsidR="00384A34" w:rsidRDefault="00384A34" w:rsidP="00384A34">
      <w:pPr>
        <w:spacing w:line="300" w:lineRule="auto"/>
        <w:ind w:firstLine="1418"/>
        <w:jc w:val="both"/>
        <w:rPr>
          <w:rFonts w:eastAsia="Arial" w:cs="Calibri"/>
          <w:lang w:val="pt-BR"/>
        </w:rPr>
      </w:pPr>
      <w:r w:rsidRPr="00384A34">
        <w:rPr>
          <w:rFonts w:eastAsia="Arial" w:cs="Calibri"/>
          <w:lang w:val="pt-BR"/>
        </w:rPr>
        <w:t>Para a configuração da responsabilidade objetiva, basta a demonstração de três elementos, todos inequivocamente presentes: (i) a conduta ilícita, consubstanciada na cobrança de tarifas sem contratação válida; (</w:t>
      </w:r>
      <w:proofErr w:type="spellStart"/>
      <w:r w:rsidRPr="00384A34">
        <w:rPr>
          <w:rFonts w:eastAsia="Arial" w:cs="Calibri"/>
          <w:lang w:val="pt-BR"/>
        </w:rPr>
        <w:t>ii</w:t>
      </w:r>
      <w:proofErr w:type="spellEnd"/>
      <w:r w:rsidRPr="00384A34">
        <w:rPr>
          <w:rFonts w:eastAsia="Arial" w:cs="Calibri"/>
          <w:lang w:val="pt-BR"/>
        </w:rPr>
        <w:t>) o dano material, representado pelos descontos indevidos suportados pela parte requerente; e (</w:t>
      </w:r>
      <w:proofErr w:type="spellStart"/>
      <w:r w:rsidRPr="00384A34">
        <w:rPr>
          <w:rFonts w:eastAsia="Arial" w:cs="Calibri"/>
          <w:lang w:val="pt-BR"/>
        </w:rPr>
        <w:t>iii</w:t>
      </w:r>
      <w:proofErr w:type="spellEnd"/>
      <w:r w:rsidRPr="00384A34">
        <w:rPr>
          <w:rFonts w:eastAsia="Arial" w:cs="Calibri"/>
          <w:lang w:val="pt-BR"/>
        </w:rPr>
        <w:t>) o nexo causal entre ambos, decorrente diretamente da atuação da instituição financeira.</w:t>
      </w:r>
    </w:p>
    <w:p w14:paraId="6E147600" w14:textId="77777777" w:rsidR="00384A34" w:rsidRPr="00384A34" w:rsidRDefault="00384A34" w:rsidP="00384A34">
      <w:pPr>
        <w:spacing w:line="300" w:lineRule="auto"/>
        <w:ind w:firstLine="1418"/>
        <w:jc w:val="both"/>
        <w:rPr>
          <w:rFonts w:cs="Calibri"/>
          <w:lang w:val="pt-BR"/>
        </w:rPr>
      </w:pPr>
    </w:p>
    <w:p w14:paraId="21FFC9C0" w14:textId="77777777" w:rsidR="00384A34" w:rsidRPr="00384A34" w:rsidRDefault="00384A34" w:rsidP="00384A34">
      <w:pPr>
        <w:spacing w:line="300" w:lineRule="auto"/>
        <w:ind w:firstLine="1418"/>
        <w:jc w:val="both"/>
        <w:rPr>
          <w:rFonts w:cs="Calibri"/>
          <w:lang w:val="pt-BR"/>
        </w:rPr>
      </w:pPr>
      <w:r w:rsidRPr="00384A34">
        <w:rPr>
          <w:rFonts w:eastAsia="Arial" w:cs="Calibri"/>
          <w:lang w:val="pt-BR"/>
        </w:rPr>
        <w:t>A doutrina é uníssona nesse sentido. Conforme leciona Sílvio de Salvo Venosa:</w:t>
      </w:r>
    </w:p>
    <w:p w14:paraId="6CEB8604" w14:textId="77777777" w:rsidR="00E4439F" w:rsidRPr="00E4439F" w:rsidRDefault="00E4439F" w:rsidP="00E4439F">
      <w:pPr>
        <w:tabs>
          <w:tab w:val="left" w:pos="1418"/>
        </w:tabs>
        <w:spacing w:line="300" w:lineRule="auto"/>
        <w:ind w:firstLine="1418"/>
        <w:jc w:val="both"/>
        <w:rPr>
          <w:rFonts w:cs="Calibri"/>
          <w:color w:val="000000"/>
          <w:lang w:val="pt-BR"/>
        </w:rPr>
      </w:pPr>
    </w:p>
    <w:p w14:paraId="22813B4B"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 xml:space="preserve">“Os danos projetados nos consumidores, decorrentes da atividade do fornecedor de produtos e serviços, devem ser cabalmente indenizados. No nosso sistema foi adotada a responsabilidade objetiva no campo do consumidor, sem que haja limites para a indenização. Ao contrário do que ocorre em outros setores, no campo da indenização aos consumidores não existe limitação tarifada.” (in, Direito Civil. Responsabilidade Civil, São Paulo, Ed. Atlas, 2004, p. 206). </w:t>
      </w:r>
    </w:p>
    <w:p w14:paraId="52CC7F31" w14:textId="77777777" w:rsidR="00E4439F" w:rsidRPr="00E4439F" w:rsidRDefault="00E4439F" w:rsidP="00384A34">
      <w:pPr>
        <w:spacing w:line="300" w:lineRule="auto"/>
        <w:ind w:firstLine="1418"/>
        <w:jc w:val="both"/>
        <w:rPr>
          <w:rFonts w:cs="Calibri"/>
          <w:color w:val="000000"/>
          <w:lang w:val="pt-BR"/>
        </w:rPr>
      </w:pPr>
    </w:p>
    <w:p w14:paraId="0A385791" w14:textId="77777777" w:rsidR="00384A34" w:rsidRDefault="00384A34" w:rsidP="00384A34">
      <w:pPr>
        <w:spacing w:line="300" w:lineRule="auto"/>
        <w:ind w:firstLine="1418"/>
        <w:jc w:val="both"/>
        <w:rPr>
          <w:rFonts w:eastAsia="Arial" w:cs="Calibri"/>
          <w:lang w:val="pt-BR"/>
        </w:rPr>
      </w:pPr>
      <w:r w:rsidRPr="00384A34">
        <w:rPr>
          <w:rFonts w:eastAsia="Arial" w:cs="Calibri"/>
          <w:lang w:val="pt-BR"/>
        </w:rPr>
        <w:t>O ato ilícito está, portanto, plenamente caracterizado: sem qualquer autorização da parte requerente, o banco requerido lançou débitos indevidos em sua conta corrente, de forma reiterada, em clara violação ao art. 14 da Lei nº 8.078/1990 (CDC), c/c os arts. 186 e 927 do Código Civil, impondo-se sua integral responsabilização pelos danos materiais e morais causados à consumidora.</w:t>
      </w:r>
    </w:p>
    <w:p w14:paraId="2E840435" w14:textId="77777777" w:rsidR="00384A34" w:rsidRPr="00384A34" w:rsidRDefault="00384A34" w:rsidP="00384A34">
      <w:pPr>
        <w:spacing w:line="300" w:lineRule="auto"/>
        <w:ind w:firstLine="1418"/>
        <w:jc w:val="both"/>
        <w:rPr>
          <w:rFonts w:cs="Calibri"/>
          <w:lang w:val="pt-BR"/>
        </w:rPr>
      </w:pPr>
    </w:p>
    <w:p w14:paraId="19A23761" w14:textId="77777777" w:rsidR="00384A34" w:rsidRPr="00384A34" w:rsidRDefault="00384A34" w:rsidP="00384A34">
      <w:pPr>
        <w:spacing w:line="300" w:lineRule="auto"/>
        <w:ind w:firstLine="1418"/>
        <w:jc w:val="both"/>
        <w:rPr>
          <w:rFonts w:cs="Calibri"/>
          <w:lang w:val="pt-BR"/>
        </w:rPr>
      </w:pPr>
      <w:r w:rsidRPr="00384A34">
        <w:rPr>
          <w:rFonts w:eastAsia="Arial" w:cs="Calibri"/>
          <w:lang w:val="pt-BR"/>
        </w:rPr>
        <w:t>Ressalte-se, por derradeiro, que a parte requerente envidou esforços para a resolução amigável do impasse, sem êxito, em razão do descaso da instituição requerida, o que reforça a necessidade de intervenção judicial para a tutela efetiva dos direitos do consumidor.</w:t>
      </w:r>
    </w:p>
    <w:p w14:paraId="7F333AB5" w14:textId="77777777" w:rsidR="00E4439F" w:rsidRPr="00E4439F" w:rsidRDefault="00E4439F" w:rsidP="00E4439F">
      <w:pPr>
        <w:tabs>
          <w:tab w:val="left" w:pos="1418"/>
        </w:tabs>
        <w:spacing w:line="300" w:lineRule="auto"/>
        <w:ind w:firstLine="2268"/>
        <w:jc w:val="both"/>
        <w:rPr>
          <w:rFonts w:cs="Calibri"/>
          <w:color w:val="000000"/>
          <w:lang w:val="pt-BR"/>
        </w:rPr>
      </w:pPr>
    </w:p>
    <w:p w14:paraId="6B6033FA" w14:textId="77777777" w:rsidR="00E4439F" w:rsidRPr="00E4439F" w:rsidRDefault="00E712F2" w:rsidP="00E4439F">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3</w:t>
      </w:r>
      <w:r w:rsidR="00E4439F" w:rsidRPr="00E4439F">
        <w:rPr>
          <w:rFonts w:cs="Calibri"/>
          <w:b/>
          <w:color w:val="000000"/>
          <w:lang w:val="pt-BR"/>
        </w:rPr>
        <w:t>.</w:t>
      </w:r>
      <w:r w:rsidR="00344920">
        <w:rPr>
          <w:rFonts w:cs="Calibri"/>
          <w:b/>
          <w:color w:val="000000"/>
          <w:lang w:val="pt-BR"/>
        </w:rPr>
        <w:t>3</w:t>
      </w:r>
      <w:r w:rsidR="00E4439F" w:rsidRPr="00E4439F">
        <w:rPr>
          <w:rFonts w:cs="Calibri"/>
          <w:b/>
          <w:color w:val="000000"/>
          <w:lang w:val="pt-BR"/>
        </w:rPr>
        <w:t xml:space="preserve"> – DA VIOLAÇÃO DO PRINCÍPIO DA BOA-FÉ OBJETIVA</w:t>
      </w:r>
    </w:p>
    <w:p w14:paraId="64B6F255" w14:textId="77777777" w:rsidR="00E4439F" w:rsidRPr="00E4439F" w:rsidRDefault="00E4439F" w:rsidP="00344920">
      <w:pPr>
        <w:spacing w:line="300" w:lineRule="auto"/>
        <w:ind w:firstLine="1418"/>
        <w:jc w:val="both"/>
        <w:rPr>
          <w:rFonts w:cs="Calibri"/>
          <w:b/>
          <w:color w:val="000000"/>
          <w:u w:val="single"/>
          <w:lang w:val="pt-BR"/>
        </w:rPr>
      </w:pPr>
    </w:p>
    <w:p w14:paraId="597B921A" w14:textId="77777777" w:rsidR="00344920" w:rsidRDefault="00344920" w:rsidP="00344920">
      <w:pPr>
        <w:spacing w:line="300" w:lineRule="auto"/>
        <w:ind w:firstLine="1418"/>
        <w:jc w:val="both"/>
        <w:rPr>
          <w:rFonts w:eastAsia="Arial" w:cs="Calibri"/>
          <w:lang w:val="pt-BR"/>
        </w:rPr>
      </w:pPr>
      <w:r w:rsidRPr="00344920">
        <w:rPr>
          <w:rFonts w:eastAsia="Arial" w:cs="Calibri"/>
          <w:lang w:val="pt-BR"/>
        </w:rPr>
        <w:t>A conduta do banco requerido, consubstanciada no lançamento reiterado de débitos não autorizados na conta corrente da parte requerente a título das</w:t>
      </w:r>
      <w:r w:rsidR="009E33C3">
        <w:rPr>
          <w:rFonts w:eastAsia="Arial" w:cs="Calibri"/>
          <w:lang w:val="pt-BR"/>
        </w:rPr>
        <w:t xml:space="preserve"> </w:t>
      </w:r>
      <w:r w:rsidR="00E479F8" w:rsidRPr="00E4439F">
        <w:rPr>
          <w:rFonts w:cs="Calibri"/>
          <w:b/>
          <w:bCs/>
          <w:color w:val="000000"/>
          <w:lang w:val="pt-BR"/>
        </w:rPr>
        <w:t>“</w:t>
      </w:r>
      <w:r w:rsidR="00E479F8">
        <w:rPr>
          <w:rFonts w:cs="Calibri"/>
          <w:b/>
          <w:bCs/>
          <w:color w:val="000000"/>
          <w:lang w:val="pt-BR"/>
        </w:rPr>
        <w:t>GASTOS CARTÃO DE CRÉDITO”</w:t>
      </w:r>
      <w:r w:rsidRPr="00344920">
        <w:rPr>
          <w:rFonts w:eastAsia="Arial" w:cs="Calibri"/>
          <w:lang w:val="pt-BR"/>
        </w:rPr>
        <w:t xml:space="preserve">, ao longo do período compreendido entre </w:t>
      </w:r>
      <w:r w:rsidR="00E479F8">
        <w:rPr>
          <w:rFonts w:cs="Calibri"/>
          <w:b/>
          <w:bCs/>
          <w:color w:val="000000"/>
          <w:lang w:val="pt-BR"/>
        </w:rPr>
        <w:t>10/01/2025 a 27/04/2026</w:t>
      </w:r>
      <w:r w:rsidRPr="00344920">
        <w:rPr>
          <w:rFonts w:eastAsia="Arial" w:cs="Calibri"/>
          <w:lang w:val="pt-BR"/>
        </w:rPr>
        <w:t>, configura, além de falha na prestação do serviço, violação frontal ao princípio da boa-fé objetiva, que permeia toda e qualquer relação de consumo.</w:t>
      </w:r>
    </w:p>
    <w:p w14:paraId="74A0C682" w14:textId="77777777" w:rsidR="00344920" w:rsidRPr="00344920" w:rsidRDefault="00344920" w:rsidP="00344920">
      <w:pPr>
        <w:spacing w:line="300" w:lineRule="auto"/>
        <w:ind w:firstLine="1418"/>
        <w:jc w:val="both"/>
        <w:rPr>
          <w:rFonts w:cs="Calibri"/>
          <w:lang w:val="pt-BR"/>
        </w:rPr>
      </w:pPr>
    </w:p>
    <w:p w14:paraId="56EC6BFA" w14:textId="77777777" w:rsidR="00344920" w:rsidRPr="00D73A35" w:rsidRDefault="00344920" w:rsidP="00344920">
      <w:pPr>
        <w:spacing w:line="300" w:lineRule="auto"/>
        <w:ind w:firstLine="1418"/>
        <w:jc w:val="both"/>
        <w:rPr>
          <w:rFonts w:cs="Calibri"/>
          <w:lang w:val="pt-BR"/>
        </w:rPr>
      </w:pPr>
      <w:r w:rsidRPr="00344920">
        <w:rPr>
          <w:rFonts w:eastAsia="Arial" w:cs="Calibri"/>
          <w:lang w:val="pt-BR"/>
        </w:rPr>
        <w:t xml:space="preserve">O princípio da boa-fé objetiva é pedra angular do direito contratual contemporâneo. Diferentemente da boa-fé subjetiva, que se refere ao estado psicológico interno do agente, a boa-fé objetiva </w:t>
      </w:r>
      <w:proofErr w:type="spellStart"/>
      <w:r w:rsidRPr="00344920">
        <w:rPr>
          <w:rFonts w:eastAsia="Arial" w:cs="Calibri"/>
          <w:lang w:val="pt-BR"/>
        </w:rPr>
        <w:t>impo</w:t>
      </w:r>
      <w:r w:rsidR="00D73A35">
        <w:rPr>
          <w:rFonts w:eastAsia="Arial" w:cs="Calibri"/>
          <w:lang w:val="pt-BR"/>
        </w:rPr>
        <w:t>õe</w:t>
      </w:r>
      <w:proofErr w:type="spellEnd"/>
      <w:r w:rsidRPr="00344920">
        <w:rPr>
          <w:rFonts w:eastAsia="Arial" w:cs="Calibri"/>
          <w:lang w:val="pt-BR"/>
        </w:rPr>
        <w:t xml:space="preserve"> um </w:t>
      </w:r>
      <w:r w:rsidRPr="00D73A35">
        <w:rPr>
          <w:rFonts w:eastAsia="Arial" w:cs="Calibri"/>
          <w:i/>
          <w:iCs/>
          <w:lang w:val="pt-BR"/>
        </w:rPr>
        <w:t xml:space="preserve">standard </w:t>
      </w:r>
      <w:r w:rsidRPr="00344920">
        <w:rPr>
          <w:rFonts w:eastAsia="Arial" w:cs="Calibri"/>
          <w:lang w:val="pt-BR"/>
        </w:rPr>
        <w:t xml:space="preserve">de conduta, exigindo das partes lealdade, transparência e colaboração em todas as fases da relação jurídica — antes, durante e após a conclusão do contrato —, independentemente de previsão explícita no instrumento contratual, dada sua força normativa cogente. </w:t>
      </w:r>
      <w:r w:rsidRPr="00D73A35">
        <w:rPr>
          <w:rFonts w:eastAsia="Arial" w:cs="Calibri"/>
          <w:lang w:val="pt-BR"/>
        </w:rPr>
        <w:t>Nesse sentido, dispõe o art. 422 do Código Civil:</w:t>
      </w:r>
    </w:p>
    <w:p w14:paraId="46F72E4F" w14:textId="77777777" w:rsidR="00E4439F" w:rsidRDefault="00E4439F" w:rsidP="00344920">
      <w:pPr>
        <w:spacing w:line="300" w:lineRule="auto"/>
        <w:ind w:firstLine="1418"/>
        <w:jc w:val="both"/>
        <w:rPr>
          <w:rFonts w:cs="Calibri"/>
          <w:color w:val="000000"/>
          <w:lang w:val="pt-BR"/>
        </w:rPr>
      </w:pPr>
    </w:p>
    <w:p w14:paraId="13B87A66" w14:textId="77777777" w:rsidR="00344920" w:rsidRPr="00344920" w:rsidRDefault="00344920" w:rsidP="00344920">
      <w:pPr>
        <w:spacing w:line="240" w:lineRule="auto"/>
        <w:ind w:left="2268"/>
        <w:jc w:val="both"/>
        <w:rPr>
          <w:rFonts w:eastAsia="Arial" w:cs="Calibri"/>
          <w:sz w:val="20"/>
          <w:szCs w:val="20"/>
          <w:lang w:val="pt-BR"/>
        </w:rPr>
      </w:pPr>
      <w:r w:rsidRPr="00344920">
        <w:rPr>
          <w:rFonts w:eastAsia="Arial" w:cs="Calibri"/>
          <w:sz w:val="20"/>
          <w:szCs w:val="20"/>
          <w:lang w:val="pt-BR"/>
        </w:rPr>
        <w:t>Art. 422. Os contratantes são obrigados a guardar, assim na conclusão do contrato, como em sua execução, os princípios de probidade e boa-fé.</w:t>
      </w:r>
    </w:p>
    <w:p w14:paraId="273C4B89" w14:textId="77777777" w:rsidR="00344920" w:rsidRDefault="00344920" w:rsidP="00344920">
      <w:pPr>
        <w:spacing w:line="300" w:lineRule="auto"/>
        <w:ind w:firstLine="1418"/>
        <w:jc w:val="both"/>
        <w:rPr>
          <w:rFonts w:eastAsia="Arial" w:cs="Calibri"/>
          <w:lang w:val="pt-BR"/>
        </w:rPr>
      </w:pPr>
    </w:p>
    <w:p w14:paraId="4F2A8E40" w14:textId="77777777" w:rsidR="00344920" w:rsidRDefault="00344920" w:rsidP="00344920">
      <w:pPr>
        <w:spacing w:line="300" w:lineRule="auto"/>
        <w:ind w:firstLine="1418"/>
        <w:jc w:val="both"/>
        <w:rPr>
          <w:rFonts w:eastAsia="Arial" w:cs="Calibri"/>
          <w:lang w:val="pt-BR"/>
        </w:rPr>
      </w:pPr>
      <w:r w:rsidRPr="00344920">
        <w:rPr>
          <w:rFonts w:eastAsia="Arial" w:cs="Calibri"/>
          <w:lang w:val="pt-BR"/>
        </w:rPr>
        <w:t>No âmbito das relações de consumo, o princípio assume relevo ainda maior. O art. 4º, inciso III, do Código de Defesa do Consumidor o consagra como diretriz geral da Política Nacional das Relações de Consumo, impondo sua observância não apenas às cláusulas contratuais formalmente pactuadas, mas a toda e qualquer conduta inserida no contexto da relação jurídica de consumo. O dever de boa-fé, portanto, não se esgota no texto do contrato</w:t>
      </w:r>
      <w:r w:rsidR="00D73A35">
        <w:rPr>
          <w:rFonts w:eastAsia="Arial" w:cs="Calibri"/>
          <w:lang w:val="pt-BR"/>
        </w:rPr>
        <w:t>,</w:t>
      </w:r>
      <w:r w:rsidRPr="00344920">
        <w:rPr>
          <w:rFonts w:eastAsia="Arial" w:cs="Calibri"/>
          <w:lang w:val="pt-BR"/>
        </w:rPr>
        <w:t xml:space="preserve"> alcança o conjunto de práticas adotadas pelo fornecedor no trato com o consumidor.</w:t>
      </w:r>
    </w:p>
    <w:p w14:paraId="2EA01208" w14:textId="77777777" w:rsidR="00344920" w:rsidRPr="00344920" w:rsidRDefault="00344920" w:rsidP="00344920">
      <w:pPr>
        <w:spacing w:line="300" w:lineRule="auto"/>
        <w:ind w:firstLine="1418"/>
        <w:jc w:val="both"/>
        <w:rPr>
          <w:rFonts w:cs="Calibri"/>
          <w:lang w:val="pt-BR"/>
        </w:rPr>
      </w:pPr>
    </w:p>
    <w:p w14:paraId="4DE07C25" w14:textId="77777777" w:rsidR="00344920" w:rsidRPr="00344920" w:rsidRDefault="00344920" w:rsidP="00344920">
      <w:pPr>
        <w:spacing w:line="300" w:lineRule="auto"/>
        <w:ind w:firstLine="1418"/>
        <w:jc w:val="both"/>
        <w:rPr>
          <w:rFonts w:cs="Calibri"/>
          <w:lang w:val="pt-BR"/>
        </w:rPr>
      </w:pPr>
      <w:r w:rsidRPr="00344920">
        <w:rPr>
          <w:rFonts w:eastAsia="Arial" w:cs="Calibri"/>
          <w:lang w:val="pt-BR"/>
        </w:rPr>
        <w:t xml:space="preserve">O dever de informar é corolário lógico da boa-fé objetiva e permeia toda a relação contratual desde o nascedouro. No caso em exame, o banco requerido deixou de apresentar à parte requerente, de forma clara e destacada, a natureza, a composição e o caráter oneroso dos produtos que passou a lhe cobrar unilateralmente. Não houve qualquer contratação válida </w:t>
      </w:r>
      <w:r w:rsidR="00D73A35">
        <w:rPr>
          <w:rFonts w:eastAsia="Arial" w:cs="Calibri"/>
          <w:lang w:val="pt-BR"/>
        </w:rPr>
        <w:t>referente a</w:t>
      </w:r>
      <w:r w:rsidRPr="00344920">
        <w:rPr>
          <w:rFonts w:eastAsia="Arial" w:cs="Calibri"/>
          <w:lang w:val="pt-BR"/>
        </w:rPr>
        <w:t xml:space="preserve"> rubrica</w:t>
      </w:r>
      <w:r w:rsidR="009E33C3">
        <w:rPr>
          <w:rFonts w:eastAsia="Arial" w:cs="Calibri"/>
          <w:lang w:val="pt-BR"/>
        </w:rPr>
        <w:t xml:space="preserve"> </w:t>
      </w:r>
      <w:r w:rsidR="00E479F8" w:rsidRPr="00E4439F">
        <w:rPr>
          <w:rFonts w:cs="Calibri"/>
          <w:b/>
          <w:bCs/>
          <w:color w:val="000000"/>
          <w:lang w:val="pt-BR"/>
        </w:rPr>
        <w:t>“</w:t>
      </w:r>
      <w:r w:rsidR="00E479F8">
        <w:rPr>
          <w:rFonts w:cs="Calibri"/>
          <w:b/>
          <w:bCs/>
          <w:color w:val="000000"/>
          <w:lang w:val="pt-BR"/>
        </w:rPr>
        <w:t>GASTOS CARTÃO DE CRÉDITO”</w:t>
      </w:r>
      <w:r w:rsidR="00D73A35">
        <w:rPr>
          <w:rFonts w:cs="Calibri"/>
          <w:b/>
          <w:bCs/>
          <w:color w:val="000000"/>
          <w:lang w:val="pt-BR"/>
        </w:rPr>
        <w:t>,</w:t>
      </w:r>
      <w:r w:rsidRPr="00344920">
        <w:rPr>
          <w:rFonts w:eastAsia="Arial" w:cs="Calibri"/>
          <w:lang w:val="pt-BR"/>
        </w:rPr>
        <w:t xml:space="preserve"> </w:t>
      </w:r>
      <w:r w:rsidR="00D73A35">
        <w:rPr>
          <w:rFonts w:eastAsia="Arial" w:cs="Calibri"/>
          <w:lang w:val="pt-BR"/>
        </w:rPr>
        <w:t>sendo os</w:t>
      </w:r>
      <w:r w:rsidRPr="00344920">
        <w:rPr>
          <w:rFonts w:eastAsia="Arial" w:cs="Calibri"/>
          <w:lang w:val="pt-BR"/>
        </w:rPr>
        <w:t xml:space="preserve"> débitos simplesmente inseridos no extrato da consumidora, sem anuência, sem solicitação e sem qualquer informação prévia adequada.</w:t>
      </w:r>
    </w:p>
    <w:p w14:paraId="38077CF8" w14:textId="77777777" w:rsidR="00344920" w:rsidRDefault="00344920" w:rsidP="00344920">
      <w:pPr>
        <w:spacing w:line="300" w:lineRule="auto"/>
        <w:ind w:firstLine="1418"/>
        <w:jc w:val="both"/>
        <w:rPr>
          <w:rFonts w:eastAsia="Arial" w:cs="Calibri"/>
          <w:lang w:val="pt-BR"/>
        </w:rPr>
      </w:pPr>
    </w:p>
    <w:p w14:paraId="125214A8" w14:textId="77777777" w:rsidR="00344920" w:rsidRPr="00344920" w:rsidRDefault="00344920" w:rsidP="00344920">
      <w:pPr>
        <w:spacing w:line="300" w:lineRule="auto"/>
        <w:ind w:firstLine="1418"/>
        <w:jc w:val="both"/>
        <w:rPr>
          <w:rFonts w:cs="Calibri"/>
          <w:lang w:val="pt-BR"/>
        </w:rPr>
      </w:pPr>
      <w:r w:rsidRPr="00344920">
        <w:rPr>
          <w:rFonts w:eastAsia="Arial" w:cs="Calibri"/>
          <w:lang w:val="pt-BR"/>
        </w:rPr>
        <w:t>Essa conduta representa exatamente o tipo de comportamento que o legislador buscou coibir ao erigir a boa-fé objetiva à categoria de princípio estruturante das relações de consumo. A proteção do consumidor se torna especialmente relevante</w:t>
      </w:r>
      <w:r w:rsidR="00D73A35">
        <w:rPr>
          <w:rFonts w:eastAsia="Arial" w:cs="Calibri"/>
          <w:lang w:val="pt-BR"/>
        </w:rPr>
        <w:t xml:space="preserve">, </w:t>
      </w:r>
      <w:r w:rsidRPr="00344920">
        <w:rPr>
          <w:rFonts w:eastAsia="Arial" w:cs="Calibri"/>
          <w:lang w:val="pt-BR"/>
        </w:rPr>
        <w:t>e a prova do abuso especialmente difícil</w:t>
      </w:r>
      <w:r w:rsidR="00D73A35">
        <w:rPr>
          <w:rFonts w:eastAsia="Arial" w:cs="Calibri"/>
          <w:lang w:val="pt-BR"/>
        </w:rPr>
        <w:t xml:space="preserve">, </w:t>
      </w:r>
      <w:r w:rsidRPr="00344920">
        <w:rPr>
          <w:rFonts w:eastAsia="Arial" w:cs="Calibri"/>
          <w:lang w:val="pt-BR"/>
        </w:rPr>
        <w:t>quando as práticas abusivas não se exteriorizam em cláusulas contratuais expressas, mas se manifestam por omissões</w:t>
      </w:r>
      <w:r w:rsidR="00D73A35">
        <w:rPr>
          <w:rFonts w:eastAsia="Arial" w:cs="Calibri"/>
          <w:lang w:val="pt-BR"/>
        </w:rPr>
        <w:t xml:space="preserve"> e</w:t>
      </w:r>
      <w:r w:rsidRPr="00344920">
        <w:rPr>
          <w:rFonts w:eastAsia="Arial" w:cs="Calibri"/>
          <w:lang w:val="pt-BR"/>
        </w:rPr>
        <w:t xml:space="preserve"> lançamentos unilaterais que o consumidor, em razão da assimetria informacional característica dessas relações, não tem condições de identificar ou questionar prontamente.</w:t>
      </w:r>
    </w:p>
    <w:p w14:paraId="71EF2D59" w14:textId="77777777" w:rsidR="00344920" w:rsidRDefault="00344920" w:rsidP="00344920">
      <w:pPr>
        <w:spacing w:line="300" w:lineRule="auto"/>
        <w:ind w:firstLine="1418"/>
        <w:jc w:val="both"/>
        <w:rPr>
          <w:rFonts w:eastAsia="Arial" w:cs="Calibri"/>
          <w:lang w:val="pt-BR"/>
        </w:rPr>
      </w:pPr>
    </w:p>
    <w:p w14:paraId="7FAB91A2" w14:textId="77777777" w:rsidR="00344920" w:rsidRPr="00344920" w:rsidRDefault="00344920" w:rsidP="00344920">
      <w:pPr>
        <w:spacing w:line="300" w:lineRule="auto"/>
        <w:ind w:firstLine="1418"/>
        <w:jc w:val="both"/>
        <w:rPr>
          <w:rFonts w:cs="Calibri"/>
          <w:lang w:val="pt-BR"/>
        </w:rPr>
      </w:pPr>
      <w:r w:rsidRPr="00344920">
        <w:rPr>
          <w:rFonts w:eastAsia="Arial" w:cs="Calibri"/>
          <w:lang w:val="pt-BR"/>
        </w:rPr>
        <w:t xml:space="preserve">A função social dos contratos de consumo é igualmente </w:t>
      </w:r>
      <w:proofErr w:type="spellStart"/>
      <w:r w:rsidRPr="00344920">
        <w:rPr>
          <w:rFonts w:eastAsia="Arial" w:cs="Calibri"/>
          <w:lang w:val="pt-BR"/>
        </w:rPr>
        <w:t>incompátivel</w:t>
      </w:r>
      <w:proofErr w:type="spellEnd"/>
      <w:r w:rsidRPr="00344920">
        <w:rPr>
          <w:rFonts w:eastAsia="Arial" w:cs="Calibri"/>
          <w:lang w:val="pt-BR"/>
        </w:rPr>
        <w:t>. Os contratos devem ser instrumentos de composição legítima de interesses, orientados pelos princípios da probidade, equidade e boa-fé, e não mecanismos de imposição unilateral de encargos ao consumidor hipossuficiente. Ao inserir cobranças não autorizadas, o banco requerido subverteu essa função e operou em contrariedade direta às condições que a ordem jurídica impõe à atividade bancária.</w:t>
      </w:r>
    </w:p>
    <w:p w14:paraId="73FF000A" w14:textId="77777777" w:rsidR="00344920" w:rsidRDefault="00344920" w:rsidP="00344920">
      <w:pPr>
        <w:spacing w:line="300" w:lineRule="auto"/>
        <w:ind w:firstLine="1418"/>
        <w:jc w:val="both"/>
        <w:rPr>
          <w:rFonts w:eastAsia="Arial" w:cs="Calibri"/>
          <w:lang w:val="pt-BR"/>
        </w:rPr>
      </w:pPr>
    </w:p>
    <w:p w14:paraId="18B17A25" w14:textId="77777777" w:rsidR="00344920" w:rsidRPr="00344920" w:rsidRDefault="00344920" w:rsidP="00344920">
      <w:pPr>
        <w:spacing w:line="300" w:lineRule="auto"/>
        <w:ind w:firstLine="1418"/>
        <w:jc w:val="both"/>
        <w:rPr>
          <w:rFonts w:cs="Calibri"/>
          <w:lang w:val="pt-BR"/>
        </w:rPr>
      </w:pPr>
      <w:r w:rsidRPr="00344920">
        <w:rPr>
          <w:rFonts w:eastAsia="Arial" w:cs="Calibri"/>
          <w:lang w:val="pt-BR"/>
        </w:rPr>
        <w:t>Resta, assim, plenamente configurada a violação ao princípio da boa-fé objetiva, nos termos do art. 4º, inciso III, do CDC, e do art. 422 do Código Civil, impondo-se o reconhecimento da ilicitude da conduta do banco requerido e a sua integral responsabilização pelos danos causados à parte requerente.</w:t>
      </w:r>
    </w:p>
    <w:p w14:paraId="6BA79051" w14:textId="77777777" w:rsidR="00E4439F" w:rsidRPr="00F67F9E" w:rsidRDefault="00E4439F" w:rsidP="00E4439F">
      <w:pPr>
        <w:spacing w:line="300" w:lineRule="auto"/>
        <w:ind w:firstLine="1701"/>
        <w:jc w:val="both"/>
        <w:rPr>
          <w:rFonts w:cs="Calibri"/>
          <w:color w:val="000000"/>
          <w:lang w:val="pt-BR"/>
        </w:rPr>
      </w:pPr>
    </w:p>
    <w:p w14:paraId="16585A15" w14:textId="77777777" w:rsidR="00E4439F" w:rsidRPr="00F67F9E" w:rsidRDefault="00E712F2" w:rsidP="00E4439F">
      <w:pPr>
        <w:pBdr>
          <w:top w:val="single" w:sz="12" w:space="1" w:color="auto" w:shadow="1"/>
          <w:left w:val="single" w:sz="12" w:space="4" w:color="auto" w:shadow="1"/>
          <w:bottom w:val="single" w:sz="12" w:space="0"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3</w:t>
      </w:r>
      <w:r w:rsidR="00E4439F" w:rsidRPr="00F67F9E">
        <w:rPr>
          <w:rFonts w:cs="Calibri"/>
          <w:b/>
          <w:color w:val="000000"/>
          <w:lang w:val="pt-BR"/>
        </w:rPr>
        <w:t>.</w:t>
      </w:r>
      <w:r w:rsidR="00F67F9E">
        <w:rPr>
          <w:rFonts w:cs="Calibri"/>
          <w:b/>
          <w:color w:val="000000"/>
          <w:lang w:val="pt-BR"/>
        </w:rPr>
        <w:t>4</w:t>
      </w:r>
      <w:r w:rsidR="00E4439F" w:rsidRPr="00F67F9E">
        <w:rPr>
          <w:rFonts w:cs="Calibri"/>
          <w:b/>
          <w:color w:val="000000"/>
          <w:lang w:val="pt-BR"/>
        </w:rPr>
        <w:t xml:space="preserve"> – DA PRÁTICA ABUSIVA – ART. 39, III, DO CDC</w:t>
      </w:r>
    </w:p>
    <w:p w14:paraId="56848569" w14:textId="77777777" w:rsidR="00E4439F" w:rsidRPr="00F67F9E" w:rsidRDefault="00E4439F" w:rsidP="00E4439F">
      <w:pPr>
        <w:spacing w:line="300" w:lineRule="auto"/>
        <w:ind w:left="-567" w:firstLine="2268"/>
        <w:jc w:val="both"/>
        <w:rPr>
          <w:rFonts w:cs="Calibri"/>
          <w:color w:val="000000"/>
          <w:lang w:val="pt-BR"/>
        </w:rPr>
      </w:pPr>
    </w:p>
    <w:p w14:paraId="34FEE64F" w14:textId="77777777" w:rsidR="00E4439F" w:rsidRPr="00F67F9E" w:rsidRDefault="00E4439F" w:rsidP="00E4439F">
      <w:pPr>
        <w:spacing w:line="300" w:lineRule="auto"/>
        <w:ind w:firstLine="1418"/>
        <w:jc w:val="both"/>
        <w:rPr>
          <w:rFonts w:cs="Calibri"/>
          <w:color w:val="000000"/>
          <w:lang w:val="pt-BR"/>
        </w:rPr>
      </w:pPr>
      <w:r w:rsidRPr="00F67F9E">
        <w:rPr>
          <w:rFonts w:cs="Calibri"/>
          <w:color w:val="000000"/>
          <w:lang w:val="pt-BR"/>
        </w:rPr>
        <w:t>O ato ilícito praticado pelo requerido consiste na prática abusiva prevista no art. 39, inciso III, do CDC, conforme consta a seguir:</w:t>
      </w:r>
    </w:p>
    <w:p w14:paraId="31D64462" w14:textId="77777777" w:rsidR="00E4439F" w:rsidRPr="00F67F9E" w:rsidRDefault="00E4439F" w:rsidP="00E4439F">
      <w:pPr>
        <w:spacing w:line="300" w:lineRule="auto"/>
        <w:ind w:firstLine="1416"/>
        <w:jc w:val="both"/>
        <w:rPr>
          <w:rFonts w:cs="Calibri"/>
          <w:color w:val="000000"/>
          <w:lang w:val="pt-BR"/>
        </w:rPr>
      </w:pPr>
    </w:p>
    <w:p w14:paraId="040A3BB9" w14:textId="77777777" w:rsidR="00E4439F" w:rsidRPr="00E4439F" w:rsidRDefault="00E4439F" w:rsidP="00E4439F">
      <w:pPr>
        <w:adjustRightInd w:val="0"/>
        <w:spacing w:line="240" w:lineRule="auto"/>
        <w:ind w:left="2268"/>
        <w:jc w:val="both"/>
        <w:rPr>
          <w:rFonts w:cs="Calibri"/>
          <w:color w:val="000000"/>
          <w:sz w:val="20"/>
          <w:szCs w:val="20"/>
          <w:lang w:val="pt-BR"/>
        </w:rPr>
      </w:pPr>
      <w:r w:rsidRPr="00E4439F">
        <w:rPr>
          <w:rFonts w:cs="Calibri"/>
          <w:color w:val="000000"/>
          <w:sz w:val="20"/>
          <w:szCs w:val="20"/>
          <w:lang w:val="pt-BR"/>
        </w:rPr>
        <w:t>Art. 39 - É vedado ao fornecedor de produtos ou serviços, dentre outras práticas abusivas:</w:t>
      </w:r>
    </w:p>
    <w:p w14:paraId="17A1CCB3" w14:textId="77777777" w:rsidR="00E4439F" w:rsidRPr="00E4439F" w:rsidRDefault="00E4439F" w:rsidP="00E4439F">
      <w:pPr>
        <w:adjustRightInd w:val="0"/>
        <w:spacing w:line="240" w:lineRule="auto"/>
        <w:ind w:left="2268"/>
        <w:jc w:val="both"/>
        <w:rPr>
          <w:rFonts w:cs="Calibri"/>
          <w:color w:val="000000"/>
          <w:sz w:val="20"/>
          <w:szCs w:val="20"/>
          <w:lang w:val="pt-BR"/>
        </w:rPr>
      </w:pPr>
      <w:r w:rsidRPr="00E4439F">
        <w:rPr>
          <w:rFonts w:cs="Calibri"/>
          <w:color w:val="000000"/>
          <w:sz w:val="20"/>
          <w:szCs w:val="20"/>
          <w:lang w:val="pt-BR"/>
        </w:rPr>
        <w:t>(...)</w:t>
      </w:r>
    </w:p>
    <w:p w14:paraId="3536B41D" w14:textId="77777777" w:rsidR="00E4439F" w:rsidRPr="00E4439F" w:rsidRDefault="00E4439F" w:rsidP="00E4439F">
      <w:pPr>
        <w:adjustRightInd w:val="0"/>
        <w:spacing w:line="240" w:lineRule="auto"/>
        <w:ind w:left="2268"/>
        <w:jc w:val="both"/>
        <w:rPr>
          <w:rFonts w:cs="Calibri"/>
          <w:color w:val="000000"/>
          <w:sz w:val="20"/>
          <w:szCs w:val="20"/>
          <w:lang w:val="pt-BR"/>
        </w:rPr>
      </w:pPr>
      <w:r w:rsidRPr="00E4439F">
        <w:rPr>
          <w:rFonts w:cs="Calibri"/>
          <w:color w:val="000000"/>
          <w:sz w:val="20"/>
          <w:szCs w:val="20"/>
          <w:lang w:val="pt-BR"/>
        </w:rPr>
        <w:t>III - enviar ou entregar ao consumidor, sem solicitação prévia, qualquer produto, ou fornecer qualquer serviço;</w:t>
      </w:r>
    </w:p>
    <w:p w14:paraId="0EA88226" w14:textId="77777777" w:rsidR="00E4439F" w:rsidRPr="00E4439F" w:rsidRDefault="00E4439F" w:rsidP="00E4439F">
      <w:pPr>
        <w:adjustRightInd w:val="0"/>
        <w:spacing w:line="300" w:lineRule="auto"/>
        <w:ind w:firstLine="2835"/>
        <w:jc w:val="both"/>
        <w:rPr>
          <w:rFonts w:cs="Calibri"/>
          <w:color w:val="000000"/>
          <w:lang w:val="pt-BR"/>
        </w:rPr>
      </w:pPr>
    </w:p>
    <w:p w14:paraId="71959576" w14:textId="77777777" w:rsidR="00E4439F" w:rsidRPr="00E4439F" w:rsidRDefault="00E4439F" w:rsidP="00E4439F">
      <w:pPr>
        <w:spacing w:line="300" w:lineRule="auto"/>
        <w:ind w:firstLine="1418"/>
        <w:jc w:val="both"/>
        <w:rPr>
          <w:rFonts w:cs="Calibri"/>
          <w:b/>
          <w:color w:val="000000"/>
          <w:lang w:val="pt-BR"/>
        </w:rPr>
      </w:pPr>
      <w:r w:rsidRPr="00E4439F">
        <w:rPr>
          <w:rFonts w:cs="Calibri"/>
          <w:color w:val="000000"/>
          <w:lang w:val="pt-BR"/>
        </w:rPr>
        <w:t>Douto julgador, a parte requerente nunca autorizou descontos de taxas em sua conta tampouco contratou com o banco requerido, pacote de serviço pago</w:t>
      </w:r>
      <w:r w:rsidR="009E33C3">
        <w:rPr>
          <w:rFonts w:cs="Calibri"/>
          <w:color w:val="000000"/>
          <w:lang w:val="pt-BR"/>
        </w:rPr>
        <w:t xml:space="preserve"> </w:t>
      </w:r>
      <w:r w:rsidR="00E479F8" w:rsidRPr="00E4439F">
        <w:rPr>
          <w:rFonts w:cs="Calibri"/>
          <w:b/>
          <w:bCs/>
          <w:color w:val="000000"/>
          <w:lang w:val="pt-BR"/>
        </w:rPr>
        <w:t>“</w:t>
      </w:r>
      <w:r w:rsidR="00E479F8">
        <w:rPr>
          <w:rFonts w:cs="Calibri"/>
          <w:b/>
          <w:bCs/>
          <w:color w:val="000000"/>
          <w:lang w:val="pt-BR"/>
        </w:rPr>
        <w:t>GASTOS CARTÃO DE CRÉDITO”</w:t>
      </w:r>
      <w:r w:rsidRPr="00E4439F">
        <w:rPr>
          <w:rFonts w:cs="Calibri"/>
          <w:b/>
          <w:color w:val="000000"/>
          <w:lang w:val="pt-BR"/>
        </w:rPr>
        <w:t>.</w:t>
      </w:r>
      <w:r w:rsidRPr="00E4439F">
        <w:rPr>
          <w:rFonts w:cs="Calibri"/>
          <w:color w:val="000000"/>
          <w:lang w:val="pt-BR"/>
        </w:rPr>
        <w:t xml:space="preserve"> Portanto, tal valor é totalmente indevido, uma vez que se originou de ato ilícito.</w:t>
      </w:r>
    </w:p>
    <w:p w14:paraId="1293CFC6" w14:textId="77777777" w:rsidR="00E4439F" w:rsidRDefault="00E4439F" w:rsidP="00E4439F">
      <w:pPr>
        <w:tabs>
          <w:tab w:val="left" w:pos="1418"/>
        </w:tabs>
        <w:spacing w:line="300" w:lineRule="auto"/>
        <w:jc w:val="both"/>
        <w:rPr>
          <w:rFonts w:cs="Calibri"/>
          <w:color w:val="000000"/>
          <w:lang w:val="pt-BR"/>
        </w:rPr>
      </w:pPr>
    </w:p>
    <w:p w14:paraId="4B9694CE" w14:textId="77777777" w:rsidR="007D43A3" w:rsidRPr="00F51440" w:rsidRDefault="008F63DA" w:rsidP="007D43A3">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Pr>
          <w:rFonts w:cs="Calibri"/>
          <w:b/>
          <w:lang w:val="pt-BR"/>
        </w:rPr>
        <w:t>3</w:t>
      </w:r>
      <w:r w:rsidR="00F67F9E">
        <w:rPr>
          <w:rFonts w:cs="Calibri"/>
          <w:b/>
          <w:lang w:val="pt-BR"/>
        </w:rPr>
        <w:t>.5</w:t>
      </w:r>
      <w:r w:rsidR="007D43A3" w:rsidRPr="00F51440">
        <w:rPr>
          <w:rFonts w:cs="Calibri"/>
          <w:b/>
          <w:lang w:val="pt-BR"/>
        </w:rPr>
        <w:t xml:space="preserve"> – DO PEDIDO DE DECLARAÇÃO DE INEXISTÊNCIA DE DÉBITO </w:t>
      </w:r>
    </w:p>
    <w:p w14:paraId="6AD76D50" w14:textId="77777777" w:rsidR="007D43A3" w:rsidRPr="00F51440" w:rsidRDefault="007D43A3" w:rsidP="007D43A3">
      <w:pPr>
        <w:spacing w:line="300" w:lineRule="auto"/>
        <w:ind w:left="-567" w:firstLine="2268"/>
        <w:jc w:val="both"/>
        <w:rPr>
          <w:rFonts w:cs="Calibri"/>
          <w:lang w:val="pt-BR"/>
        </w:rPr>
      </w:pPr>
      <w:r w:rsidRPr="00F51440">
        <w:rPr>
          <w:rFonts w:cs="Calibri"/>
          <w:lang w:val="pt-BR"/>
        </w:rPr>
        <w:t xml:space="preserve"> </w:t>
      </w:r>
    </w:p>
    <w:p w14:paraId="65898508" w14:textId="77777777" w:rsidR="007D43A3" w:rsidRDefault="007D43A3" w:rsidP="007D43A3">
      <w:pPr>
        <w:spacing w:line="300" w:lineRule="auto"/>
        <w:ind w:firstLine="1418"/>
        <w:jc w:val="both"/>
        <w:rPr>
          <w:rFonts w:cs="Calibri"/>
          <w:lang w:val="pt-BR"/>
        </w:rPr>
      </w:pPr>
      <w:r w:rsidRPr="00C207FD">
        <w:rPr>
          <w:rFonts w:cs="Calibri"/>
          <w:lang w:val="pt-BR"/>
        </w:rPr>
        <w:t xml:space="preserve">Conforme amplamente demonstrado nos autos, a parte requerente </w:t>
      </w:r>
      <w:r w:rsidRPr="00C207FD">
        <w:rPr>
          <w:rFonts w:cs="Calibri"/>
          <w:b/>
          <w:bCs/>
          <w:lang w:val="pt-BR"/>
        </w:rPr>
        <w:t>jamais contratou</w:t>
      </w:r>
      <w:r w:rsidRPr="00C207FD">
        <w:rPr>
          <w:rFonts w:cs="Calibri"/>
          <w:lang w:val="pt-BR"/>
        </w:rPr>
        <w:t xml:space="preserve"> com o requerido </w:t>
      </w:r>
      <w:r>
        <w:rPr>
          <w:rFonts w:cs="Calibri"/>
          <w:lang w:val="pt-BR"/>
        </w:rPr>
        <w:t>o</w:t>
      </w:r>
      <w:r w:rsidRPr="00C207FD">
        <w:rPr>
          <w:rFonts w:cs="Calibri"/>
          <w:lang w:val="pt-BR"/>
        </w:rPr>
        <w:t xml:space="preserve"> produto </w:t>
      </w:r>
      <w:r>
        <w:rPr>
          <w:rFonts w:cs="Calibri"/>
          <w:lang w:val="pt-BR"/>
        </w:rPr>
        <w:t xml:space="preserve">ou </w:t>
      </w:r>
      <w:r w:rsidRPr="00C207FD">
        <w:rPr>
          <w:rFonts w:cs="Calibri"/>
          <w:lang w:val="pt-BR"/>
        </w:rPr>
        <w:t>serviço denominado</w:t>
      </w:r>
      <w:r w:rsidR="009E33C3">
        <w:rPr>
          <w:rFonts w:cs="Calibri"/>
          <w:lang w:val="pt-BR"/>
        </w:rPr>
        <w:t xml:space="preserve"> </w:t>
      </w:r>
      <w:r w:rsidR="00E479F8" w:rsidRPr="00E4439F">
        <w:rPr>
          <w:rFonts w:cs="Calibri"/>
          <w:b/>
          <w:bCs/>
          <w:color w:val="000000"/>
          <w:lang w:val="pt-BR"/>
        </w:rPr>
        <w:t>“</w:t>
      </w:r>
      <w:r w:rsidR="00E479F8">
        <w:rPr>
          <w:rFonts w:cs="Calibri"/>
          <w:b/>
          <w:bCs/>
          <w:color w:val="000000"/>
          <w:lang w:val="pt-BR"/>
        </w:rPr>
        <w:t>GASTOS CARTÃO DE CRÉDITO”</w:t>
      </w:r>
      <w:r w:rsidRPr="00C207FD">
        <w:rPr>
          <w:rFonts w:cs="Calibri"/>
          <w:lang w:val="pt-BR"/>
        </w:rPr>
        <w:t>, inexistindo, portanto, suporte fático ou jurídico que legitime a realização de cobranças relacionadas a ta</w:t>
      </w:r>
      <w:r>
        <w:rPr>
          <w:rFonts w:cs="Calibri"/>
          <w:lang w:val="pt-BR"/>
        </w:rPr>
        <w:t>l</w:t>
      </w:r>
      <w:r w:rsidRPr="00C207FD">
        <w:rPr>
          <w:rFonts w:cs="Calibri"/>
          <w:lang w:val="pt-BR"/>
        </w:rPr>
        <w:t xml:space="preserve"> rubrica.</w:t>
      </w:r>
    </w:p>
    <w:p w14:paraId="67C15E31" w14:textId="77777777" w:rsidR="007D43A3" w:rsidRPr="00C207FD" w:rsidRDefault="007D43A3" w:rsidP="007D43A3">
      <w:pPr>
        <w:spacing w:line="300" w:lineRule="auto"/>
        <w:ind w:firstLine="1418"/>
        <w:jc w:val="both"/>
        <w:rPr>
          <w:rFonts w:cs="Calibri"/>
          <w:lang w:val="pt-BR"/>
        </w:rPr>
      </w:pPr>
    </w:p>
    <w:p w14:paraId="00477949" w14:textId="77777777" w:rsidR="007D43A3" w:rsidRDefault="007D43A3" w:rsidP="007D43A3">
      <w:pPr>
        <w:spacing w:line="300" w:lineRule="auto"/>
        <w:ind w:firstLine="1418"/>
        <w:jc w:val="both"/>
        <w:rPr>
          <w:rFonts w:cs="Calibri"/>
          <w:lang w:val="pt-BR"/>
        </w:rPr>
      </w:pPr>
      <w:r w:rsidRPr="00C207FD">
        <w:rPr>
          <w:rFonts w:cs="Calibri"/>
          <w:lang w:val="pt-BR"/>
        </w:rPr>
        <w:t xml:space="preserve">Dessa forma, revela-se manifestamente </w:t>
      </w:r>
      <w:r w:rsidRPr="00C207FD">
        <w:rPr>
          <w:rFonts w:cs="Calibri"/>
          <w:b/>
          <w:bCs/>
          <w:lang w:val="pt-BR"/>
        </w:rPr>
        <w:t>indevida qualquer exigência financeira</w:t>
      </w:r>
      <w:r w:rsidRPr="00C207FD">
        <w:rPr>
          <w:rFonts w:cs="Calibri"/>
          <w:lang w:val="pt-BR"/>
        </w:rPr>
        <w:t xml:space="preserve"> vinculada ao mencionado produto, uma vez que ausente a formação válida de relação contratual entre as partes.</w:t>
      </w:r>
    </w:p>
    <w:p w14:paraId="5104A62F" w14:textId="77777777" w:rsidR="007D43A3" w:rsidRDefault="007D43A3" w:rsidP="007D43A3">
      <w:pPr>
        <w:spacing w:line="300" w:lineRule="auto"/>
        <w:ind w:firstLine="1418"/>
        <w:jc w:val="both"/>
        <w:rPr>
          <w:rFonts w:cs="Calibri"/>
          <w:lang w:val="pt-BR"/>
        </w:rPr>
      </w:pPr>
    </w:p>
    <w:p w14:paraId="3A68298D" w14:textId="77777777" w:rsidR="007D43A3" w:rsidRDefault="007D43A3" w:rsidP="007D43A3">
      <w:pPr>
        <w:spacing w:line="300" w:lineRule="auto"/>
        <w:ind w:firstLine="1418"/>
        <w:jc w:val="both"/>
        <w:rPr>
          <w:rFonts w:cs="Calibri"/>
          <w:lang w:val="pt-BR"/>
        </w:rPr>
      </w:pPr>
      <w:r w:rsidRPr="00C207FD">
        <w:rPr>
          <w:rFonts w:cs="Calibri"/>
          <w:lang w:val="pt-BR"/>
        </w:rPr>
        <w:t xml:space="preserve">Nesse contexto, assiste razão à parte requerente quanto ao direito de ver </w:t>
      </w:r>
      <w:r w:rsidRPr="00C207FD">
        <w:rPr>
          <w:rFonts w:cs="Calibri"/>
          <w:b/>
          <w:bCs/>
          <w:lang w:val="pt-BR"/>
        </w:rPr>
        <w:t>declarada judicialmente a inexistência de débito</w:t>
      </w:r>
      <w:r w:rsidRPr="00C207FD">
        <w:rPr>
          <w:rFonts w:cs="Calibri"/>
          <w:lang w:val="pt-BR"/>
        </w:rPr>
        <w:t>, nos termos do art. 19 do Código de Processo Civil, haja vista não possuir qualquer obrigação perante o requerido, porquanto jamais anuiu ou contratou os serviços que deram ensejo às cobranças impugnadas.</w:t>
      </w:r>
    </w:p>
    <w:p w14:paraId="490ECB3B" w14:textId="77777777" w:rsidR="007D43A3" w:rsidRDefault="007D43A3" w:rsidP="007D43A3">
      <w:pPr>
        <w:spacing w:line="300" w:lineRule="auto"/>
        <w:ind w:firstLine="1418"/>
        <w:jc w:val="both"/>
        <w:rPr>
          <w:rFonts w:cs="Calibri"/>
          <w:lang w:val="pt-BR"/>
        </w:rPr>
      </w:pPr>
    </w:p>
    <w:p w14:paraId="57977B70" w14:textId="77777777" w:rsidR="007D43A3" w:rsidRPr="00F51440" w:rsidRDefault="007D43A3" w:rsidP="007D43A3">
      <w:pPr>
        <w:spacing w:line="300" w:lineRule="auto"/>
        <w:ind w:firstLine="1418"/>
        <w:jc w:val="both"/>
        <w:rPr>
          <w:rFonts w:cs="Calibri"/>
          <w:lang w:val="pt-BR"/>
        </w:rPr>
      </w:pPr>
      <w:r w:rsidRPr="00C207FD">
        <w:rPr>
          <w:rFonts w:cs="Calibri"/>
          <w:lang w:val="pt-BR"/>
        </w:rPr>
        <w:t xml:space="preserve">Dispõe o art. 19 do CPC que o interesse do autor pode limitar-se à declaração da existência, da inexistência ou do modo de ser de uma relação jurídica, o que se amolda perfeitamente à hipótese dos autos, em que se busca o reconhecimento da </w:t>
      </w:r>
      <w:r w:rsidRPr="00C207FD">
        <w:rPr>
          <w:rFonts w:cs="Calibri"/>
          <w:b/>
          <w:bCs/>
          <w:lang w:val="pt-BR"/>
        </w:rPr>
        <w:t>inexistência de relação jurídica obrigacional</w:t>
      </w:r>
      <w:r w:rsidRPr="00C207FD">
        <w:rPr>
          <w:rFonts w:cs="Calibri"/>
          <w:lang w:val="pt-BR"/>
        </w:rPr>
        <w:t xml:space="preserve"> entre as partes.</w:t>
      </w:r>
    </w:p>
    <w:p w14:paraId="69674BD4" w14:textId="77777777" w:rsidR="007D43A3" w:rsidRPr="00F51440" w:rsidRDefault="007D43A3" w:rsidP="007D43A3">
      <w:pPr>
        <w:spacing w:line="300" w:lineRule="auto"/>
        <w:ind w:left="-567" w:firstLine="1701"/>
        <w:jc w:val="both"/>
        <w:rPr>
          <w:rFonts w:cs="Calibri"/>
          <w:lang w:val="pt-BR"/>
        </w:rPr>
      </w:pPr>
    </w:p>
    <w:p w14:paraId="3AD5038B" w14:textId="77777777" w:rsidR="007D43A3" w:rsidRPr="00F51440" w:rsidRDefault="007D43A3" w:rsidP="007D43A3">
      <w:pPr>
        <w:spacing w:line="240" w:lineRule="auto"/>
        <w:ind w:left="2268"/>
        <w:jc w:val="both"/>
        <w:rPr>
          <w:rFonts w:cs="Calibri"/>
          <w:sz w:val="20"/>
          <w:szCs w:val="20"/>
          <w:lang w:val="pt-BR"/>
        </w:rPr>
      </w:pPr>
      <w:r w:rsidRPr="00F51440">
        <w:rPr>
          <w:rFonts w:cs="Calibri"/>
          <w:sz w:val="20"/>
          <w:szCs w:val="20"/>
          <w:lang w:val="pt-BR"/>
        </w:rPr>
        <w:t>Art. 19. O interesse do autor pode limitar-se à declaração:</w:t>
      </w:r>
    </w:p>
    <w:p w14:paraId="18F5CB2F" w14:textId="77777777" w:rsidR="007D43A3" w:rsidRPr="00F51440" w:rsidRDefault="007D43A3" w:rsidP="007D43A3">
      <w:pPr>
        <w:spacing w:line="240" w:lineRule="auto"/>
        <w:ind w:left="2268"/>
        <w:jc w:val="both"/>
        <w:rPr>
          <w:rFonts w:cs="Calibri"/>
          <w:sz w:val="20"/>
          <w:szCs w:val="20"/>
          <w:lang w:val="pt-BR"/>
        </w:rPr>
      </w:pPr>
    </w:p>
    <w:p w14:paraId="28807BD4" w14:textId="77777777" w:rsidR="007D43A3" w:rsidRPr="00F51440" w:rsidRDefault="007D43A3" w:rsidP="007D43A3">
      <w:pPr>
        <w:spacing w:line="240" w:lineRule="auto"/>
        <w:ind w:left="2268"/>
        <w:jc w:val="both"/>
        <w:rPr>
          <w:rFonts w:cs="Calibri"/>
          <w:sz w:val="20"/>
          <w:szCs w:val="20"/>
          <w:lang w:val="pt-BR"/>
        </w:rPr>
      </w:pPr>
      <w:r w:rsidRPr="00F51440">
        <w:rPr>
          <w:rFonts w:cs="Calibri"/>
          <w:sz w:val="20"/>
          <w:szCs w:val="20"/>
          <w:lang w:val="pt-BR"/>
        </w:rPr>
        <w:t xml:space="preserve">I- da existência, da inexistência ou do modo de ser de uma relação jurídica; </w:t>
      </w:r>
    </w:p>
    <w:p w14:paraId="641B3EDE" w14:textId="77777777" w:rsidR="007D43A3" w:rsidRPr="00F51440" w:rsidRDefault="007D43A3" w:rsidP="007D43A3">
      <w:pPr>
        <w:spacing w:line="300" w:lineRule="auto"/>
        <w:ind w:left="1701"/>
        <w:jc w:val="both"/>
        <w:rPr>
          <w:rFonts w:cs="Calibri"/>
          <w:lang w:val="pt-BR"/>
        </w:rPr>
      </w:pPr>
    </w:p>
    <w:p w14:paraId="0447B619" w14:textId="77777777" w:rsidR="007D43A3" w:rsidRPr="00C207FD" w:rsidRDefault="007D43A3" w:rsidP="007D43A3">
      <w:pPr>
        <w:spacing w:line="300" w:lineRule="auto"/>
        <w:ind w:firstLine="1418"/>
        <w:jc w:val="both"/>
        <w:rPr>
          <w:rFonts w:cs="Calibri"/>
          <w:lang w:val="pt-BR"/>
        </w:rPr>
      </w:pPr>
      <w:r w:rsidRPr="00C207FD">
        <w:rPr>
          <w:rFonts w:cs="Calibri"/>
          <w:lang w:val="pt-BR"/>
        </w:rPr>
        <w:t xml:space="preserve">Outrossim, constitui direito básico do consumidor a proteção contra </w:t>
      </w:r>
      <w:r w:rsidRPr="00C207FD">
        <w:rPr>
          <w:rFonts w:cs="Calibri"/>
          <w:b/>
          <w:bCs/>
          <w:lang w:val="pt-BR"/>
        </w:rPr>
        <w:t>práticas abusivas</w:t>
      </w:r>
      <w:r w:rsidRPr="00C207FD">
        <w:rPr>
          <w:rFonts w:cs="Calibri"/>
          <w:lang w:val="pt-BR"/>
        </w:rPr>
        <w:t>, conforme estabelece o art. 6º, inciso IV, do Código de Defesa do Consumidor, o qual veda métodos comerciais desleais, bem como a imposição de produtos ou serviços não solicitados pelo consumidor.</w:t>
      </w:r>
    </w:p>
    <w:p w14:paraId="4E21A2B1" w14:textId="77777777" w:rsidR="007D43A3" w:rsidRDefault="007D43A3" w:rsidP="007D43A3">
      <w:pPr>
        <w:spacing w:line="240" w:lineRule="auto"/>
        <w:ind w:left="2268"/>
        <w:jc w:val="both"/>
        <w:rPr>
          <w:rFonts w:cs="Calibri"/>
          <w:sz w:val="20"/>
          <w:szCs w:val="20"/>
          <w:lang w:val="pt-BR"/>
        </w:rPr>
      </w:pPr>
    </w:p>
    <w:p w14:paraId="7B6B3052" w14:textId="77777777" w:rsidR="007D43A3" w:rsidRPr="00F51440" w:rsidRDefault="007D43A3" w:rsidP="007D43A3">
      <w:pPr>
        <w:spacing w:line="240" w:lineRule="auto"/>
        <w:ind w:left="2268"/>
        <w:jc w:val="both"/>
        <w:rPr>
          <w:rFonts w:cs="Calibri"/>
          <w:sz w:val="20"/>
          <w:szCs w:val="20"/>
          <w:lang w:val="pt-BR"/>
        </w:rPr>
      </w:pPr>
      <w:r w:rsidRPr="00F51440">
        <w:rPr>
          <w:rFonts w:cs="Calibri"/>
          <w:sz w:val="20"/>
          <w:szCs w:val="20"/>
          <w:lang w:val="pt-BR"/>
        </w:rPr>
        <w:t>Art. 6º - (</w:t>
      </w:r>
      <w:proofErr w:type="spellStart"/>
      <w:r w:rsidRPr="00F51440">
        <w:rPr>
          <w:rFonts w:cs="Calibri"/>
          <w:sz w:val="20"/>
          <w:szCs w:val="20"/>
          <w:lang w:val="pt-BR"/>
        </w:rPr>
        <w:t>omissis</w:t>
      </w:r>
      <w:proofErr w:type="spellEnd"/>
      <w:r w:rsidRPr="00F51440">
        <w:rPr>
          <w:rFonts w:cs="Calibri"/>
          <w:sz w:val="20"/>
          <w:szCs w:val="20"/>
          <w:lang w:val="pt-BR"/>
        </w:rPr>
        <w:t xml:space="preserve">) </w:t>
      </w:r>
    </w:p>
    <w:p w14:paraId="5A29B9B1" w14:textId="77777777" w:rsidR="007D43A3" w:rsidRPr="00F51440" w:rsidRDefault="007D43A3" w:rsidP="007D43A3">
      <w:pPr>
        <w:spacing w:line="240" w:lineRule="auto"/>
        <w:ind w:left="2268"/>
        <w:jc w:val="both"/>
        <w:rPr>
          <w:rFonts w:cs="Calibri"/>
          <w:sz w:val="20"/>
          <w:szCs w:val="20"/>
          <w:lang w:val="pt-BR"/>
        </w:rPr>
      </w:pPr>
      <w:r w:rsidRPr="00F51440">
        <w:rPr>
          <w:rFonts w:cs="Calibri"/>
          <w:sz w:val="20"/>
          <w:szCs w:val="20"/>
          <w:lang w:val="pt-BR"/>
        </w:rPr>
        <w:t>(...)</w:t>
      </w:r>
    </w:p>
    <w:p w14:paraId="0DC5978A" w14:textId="77777777" w:rsidR="007D43A3" w:rsidRPr="00F51440" w:rsidRDefault="007D43A3" w:rsidP="007D43A3">
      <w:pPr>
        <w:spacing w:line="240" w:lineRule="auto"/>
        <w:ind w:left="2268"/>
        <w:jc w:val="both"/>
        <w:rPr>
          <w:rFonts w:cs="Calibri"/>
          <w:sz w:val="20"/>
          <w:szCs w:val="20"/>
          <w:lang w:val="pt-BR"/>
        </w:rPr>
      </w:pPr>
      <w:r w:rsidRPr="00F51440">
        <w:rPr>
          <w:rFonts w:cs="Calibri"/>
          <w:sz w:val="20"/>
          <w:szCs w:val="20"/>
          <w:lang w:val="pt-BR"/>
        </w:rPr>
        <w:t xml:space="preserve">IV - a proteção contra a publicidade enganosa e abusiva, métodos comerciais coercitivos ou desleais, bem como contra práticas e cláusulas abusivas ou impostas no fornecimento de produtos e serviços; </w:t>
      </w:r>
    </w:p>
    <w:p w14:paraId="7053539C" w14:textId="77777777" w:rsidR="007D43A3" w:rsidRPr="00F51440" w:rsidRDefault="007D43A3" w:rsidP="007D43A3">
      <w:pPr>
        <w:spacing w:line="300" w:lineRule="auto"/>
        <w:ind w:left="-567" w:firstLine="2268"/>
        <w:jc w:val="both"/>
        <w:rPr>
          <w:rFonts w:cs="Calibri"/>
          <w:lang w:val="pt-BR"/>
        </w:rPr>
      </w:pPr>
    </w:p>
    <w:p w14:paraId="47BB76A4" w14:textId="77777777" w:rsidR="007D43A3" w:rsidRDefault="007D43A3" w:rsidP="007D43A3">
      <w:pPr>
        <w:spacing w:line="300" w:lineRule="auto"/>
        <w:ind w:firstLine="1418"/>
        <w:jc w:val="both"/>
        <w:rPr>
          <w:rFonts w:cs="Calibri"/>
          <w:lang w:val="pt-BR"/>
        </w:rPr>
      </w:pPr>
      <w:r w:rsidRPr="00C207FD">
        <w:rPr>
          <w:rFonts w:cs="Calibri"/>
          <w:lang w:val="pt-BR"/>
        </w:rPr>
        <w:t xml:space="preserve">A doutrina consumerista, ao interpretar tais garantias, é firme ao reconhecer o caráter protetivo do sistema, como bem observa </w:t>
      </w:r>
      <w:r w:rsidRPr="00C207FD">
        <w:rPr>
          <w:rFonts w:cs="Calibri"/>
          <w:b/>
          <w:bCs/>
          <w:lang w:val="pt-BR"/>
        </w:rPr>
        <w:t xml:space="preserve">Gérard </w:t>
      </w:r>
      <w:proofErr w:type="spellStart"/>
      <w:r w:rsidRPr="00C207FD">
        <w:rPr>
          <w:rFonts w:cs="Calibri"/>
          <w:b/>
          <w:bCs/>
          <w:lang w:val="pt-BR"/>
        </w:rPr>
        <w:t>Cas</w:t>
      </w:r>
      <w:proofErr w:type="spellEnd"/>
      <w:r w:rsidRPr="00C207FD">
        <w:rPr>
          <w:rFonts w:cs="Calibri"/>
          <w:lang w:val="pt-BR"/>
        </w:rPr>
        <w:t xml:space="preserve">, ao asseverar que o legislador busca proteger os mais vulneráveis na relação de consumo, impondo limites à atuação dos fornecedores em observância à chamada </w:t>
      </w:r>
      <w:r w:rsidRPr="00C207FD">
        <w:rPr>
          <w:rFonts w:cs="Calibri"/>
          <w:b/>
          <w:bCs/>
          <w:lang w:val="pt-BR"/>
        </w:rPr>
        <w:t>ordem pública econômica</w:t>
      </w:r>
      <w:r w:rsidRPr="00C207FD">
        <w:rPr>
          <w:rFonts w:cs="Calibri"/>
          <w:lang w:val="pt-BR"/>
        </w:rPr>
        <w:t>, que visa ao equilíbrio e à justiça contratual.</w:t>
      </w:r>
    </w:p>
    <w:p w14:paraId="7DC34BDD" w14:textId="77777777" w:rsidR="007D43A3" w:rsidRPr="00C207FD" w:rsidRDefault="007D43A3" w:rsidP="007D43A3">
      <w:pPr>
        <w:spacing w:line="300" w:lineRule="auto"/>
        <w:ind w:firstLine="1701"/>
        <w:jc w:val="both"/>
        <w:rPr>
          <w:rFonts w:cs="Calibri"/>
          <w:lang w:val="pt-BR"/>
        </w:rPr>
      </w:pPr>
    </w:p>
    <w:p w14:paraId="484258C4" w14:textId="77777777" w:rsidR="007D43A3" w:rsidRDefault="007D43A3" w:rsidP="007D43A3">
      <w:pPr>
        <w:spacing w:line="300" w:lineRule="auto"/>
        <w:ind w:firstLine="1418"/>
        <w:jc w:val="both"/>
        <w:rPr>
          <w:rFonts w:cs="Calibri"/>
          <w:lang w:val="pt-BR"/>
        </w:rPr>
      </w:pPr>
      <w:r w:rsidRPr="00C207FD">
        <w:rPr>
          <w:rFonts w:cs="Calibri"/>
          <w:lang w:val="pt-BR"/>
        </w:rPr>
        <w:t xml:space="preserve">Assim, diante da </w:t>
      </w:r>
      <w:r w:rsidRPr="00C207FD">
        <w:rPr>
          <w:rFonts w:cs="Calibri"/>
          <w:b/>
          <w:bCs/>
          <w:lang w:val="pt-BR"/>
        </w:rPr>
        <w:t>ausência de contratação</w:t>
      </w:r>
      <w:r w:rsidRPr="00C207FD">
        <w:rPr>
          <w:rFonts w:cs="Calibri"/>
          <w:lang w:val="pt-BR"/>
        </w:rPr>
        <w:t xml:space="preserve">, da caracterização de prática abusiva e da violação aos direitos básicos do consumidor, impõe-se o reconhecimento da </w:t>
      </w:r>
      <w:r w:rsidRPr="00C207FD">
        <w:rPr>
          <w:rFonts w:cs="Calibri"/>
          <w:b/>
          <w:bCs/>
          <w:lang w:val="pt-BR"/>
        </w:rPr>
        <w:t>inexistência do débito</w:t>
      </w:r>
      <w:r w:rsidRPr="00C207FD">
        <w:rPr>
          <w:rFonts w:cs="Calibri"/>
          <w:lang w:val="pt-BR"/>
        </w:rPr>
        <w:t xml:space="preserve"> e, por conseguinte, a </w:t>
      </w:r>
      <w:r w:rsidRPr="00C207FD">
        <w:rPr>
          <w:rFonts w:cs="Calibri"/>
          <w:b/>
          <w:bCs/>
          <w:lang w:val="pt-BR"/>
        </w:rPr>
        <w:t>inexigibilidade de qualquer cobrança</w:t>
      </w:r>
      <w:r w:rsidRPr="00C207FD">
        <w:rPr>
          <w:rFonts w:cs="Calibri"/>
          <w:lang w:val="pt-BR"/>
        </w:rPr>
        <w:t xml:space="preserve"> em desfavor da parte requerente relacionada ao produto denominado </w:t>
      </w:r>
      <w:r>
        <w:rPr>
          <w:rFonts w:cs="Calibri"/>
          <w:lang w:val="pt-BR"/>
        </w:rPr>
        <w:t>d</w:t>
      </w:r>
      <w:r w:rsidRPr="00C207FD">
        <w:rPr>
          <w:rFonts w:cs="Calibri"/>
          <w:lang w:val="pt-BR"/>
        </w:rPr>
        <w:t>e</w:t>
      </w:r>
      <w:r w:rsidR="00701A6B">
        <w:rPr>
          <w:rFonts w:eastAsia="Arial" w:cs="Calibri"/>
          <w:b/>
          <w:bCs/>
          <w:lang w:val="pt-BR"/>
        </w:rPr>
        <w:t xml:space="preserve"> </w:t>
      </w:r>
      <w:r w:rsidR="00E479F8" w:rsidRPr="00E4439F">
        <w:rPr>
          <w:rFonts w:cs="Calibri"/>
          <w:b/>
          <w:bCs/>
          <w:color w:val="000000"/>
          <w:lang w:val="pt-BR"/>
        </w:rPr>
        <w:t>“</w:t>
      </w:r>
      <w:r w:rsidR="00E479F8">
        <w:rPr>
          <w:rFonts w:cs="Calibri"/>
          <w:b/>
          <w:bCs/>
          <w:color w:val="000000"/>
          <w:lang w:val="pt-BR"/>
        </w:rPr>
        <w:t>GASTOS CARTÃO DE CRÉDITO”</w:t>
      </w:r>
      <w:r w:rsidRPr="00C207FD">
        <w:rPr>
          <w:rFonts w:cs="Calibri"/>
          <w:lang w:val="pt-BR"/>
        </w:rPr>
        <w:t>, objeto da presente demanda.</w:t>
      </w:r>
    </w:p>
    <w:p w14:paraId="34543E3B" w14:textId="77777777" w:rsidR="007D43A3" w:rsidRPr="00E4439F" w:rsidRDefault="007D43A3" w:rsidP="00E4439F">
      <w:pPr>
        <w:tabs>
          <w:tab w:val="left" w:pos="1418"/>
        </w:tabs>
        <w:spacing w:line="300" w:lineRule="auto"/>
        <w:jc w:val="both"/>
        <w:rPr>
          <w:rFonts w:cs="Calibri"/>
          <w:color w:val="000000"/>
          <w:lang w:val="pt-BR"/>
        </w:rPr>
      </w:pPr>
    </w:p>
    <w:p w14:paraId="1EE42DE9" w14:textId="77777777" w:rsidR="00E4439F" w:rsidRPr="00E4439F" w:rsidRDefault="00E712F2" w:rsidP="00E4439F">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3</w:t>
      </w:r>
      <w:r w:rsidR="00E4439F" w:rsidRPr="00E4439F">
        <w:rPr>
          <w:rFonts w:cs="Calibri"/>
          <w:b/>
          <w:color w:val="000000"/>
          <w:lang w:val="pt-BR"/>
        </w:rPr>
        <w:t>.</w:t>
      </w:r>
      <w:r w:rsidR="008F63DA">
        <w:rPr>
          <w:rFonts w:cs="Calibri"/>
          <w:b/>
          <w:color w:val="000000"/>
          <w:lang w:val="pt-BR"/>
        </w:rPr>
        <w:t>6</w:t>
      </w:r>
      <w:r w:rsidR="00E4439F" w:rsidRPr="00E4439F">
        <w:rPr>
          <w:rFonts w:cs="Calibri"/>
          <w:b/>
          <w:color w:val="000000"/>
          <w:lang w:val="pt-BR"/>
        </w:rPr>
        <w:t xml:space="preserve"> – DO DANO MATERIAL - REPETIÇÃO DO INDÉBITO – INTELIGÊNCIA DO ART. 42, PARÁGRAFO ÚNICO, DO CDC</w:t>
      </w:r>
    </w:p>
    <w:p w14:paraId="32C1FA45" w14:textId="77777777" w:rsidR="00E4439F" w:rsidRPr="00E4439F" w:rsidRDefault="00E4439F" w:rsidP="00E4439F">
      <w:pPr>
        <w:spacing w:line="300" w:lineRule="auto"/>
        <w:ind w:firstLine="1701"/>
        <w:jc w:val="both"/>
        <w:rPr>
          <w:rFonts w:cs="Calibri"/>
          <w:color w:val="000000"/>
          <w:lang w:val="pt-BR"/>
        </w:rPr>
      </w:pPr>
    </w:p>
    <w:p w14:paraId="56AAEC80" w14:textId="77777777" w:rsid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A parte requerente conforme relatado </w:t>
      </w:r>
      <w:r w:rsidRPr="00E4439F">
        <w:rPr>
          <w:rFonts w:cs="Calibri"/>
          <w:b/>
          <w:bCs/>
          <w:color w:val="000000"/>
          <w:lang w:val="pt-BR"/>
        </w:rPr>
        <w:t>não</w:t>
      </w:r>
      <w:r w:rsidRPr="00E4439F">
        <w:rPr>
          <w:rFonts w:cs="Calibri"/>
          <w:color w:val="000000"/>
          <w:lang w:val="pt-BR"/>
        </w:rPr>
        <w:t xml:space="preserve"> contratou qualquer pacote de tarifa bancária e tampouco autorizou o banco requerido a realizar débito em sua conta corrente referente a pacote de tarifa bancária denominado de</w:t>
      </w:r>
      <w:r w:rsidR="009E33C3">
        <w:rPr>
          <w:rFonts w:eastAsia="Arial" w:cs="Calibri"/>
          <w:b/>
          <w:bCs/>
          <w:lang w:val="pt-BR"/>
        </w:rPr>
        <w:t xml:space="preserve"> </w:t>
      </w:r>
      <w:r w:rsidR="00E479F8" w:rsidRPr="00E4439F">
        <w:rPr>
          <w:rFonts w:cs="Calibri"/>
          <w:b/>
          <w:bCs/>
          <w:color w:val="000000"/>
          <w:lang w:val="pt-BR"/>
        </w:rPr>
        <w:t>“</w:t>
      </w:r>
      <w:r w:rsidR="00E479F8">
        <w:rPr>
          <w:rFonts w:cs="Calibri"/>
          <w:b/>
          <w:bCs/>
          <w:color w:val="000000"/>
          <w:lang w:val="pt-BR"/>
        </w:rPr>
        <w:t>GASTOS CARTÃO DE CRÉDITO”</w:t>
      </w:r>
      <w:r w:rsidRPr="00E4439F">
        <w:rPr>
          <w:rFonts w:cs="Calibri"/>
          <w:color w:val="000000"/>
          <w:lang w:val="pt-BR"/>
        </w:rPr>
        <w:t xml:space="preserve">, logo, tem-se que os débitos realizados em sua conta bancária no período de </w:t>
      </w:r>
      <w:r w:rsidR="00E479F8">
        <w:rPr>
          <w:rFonts w:cs="Calibri"/>
          <w:b/>
          <w:bCs/>
          <w:color w:val="000000"/>
          <w:lang w:val="pt-BR"/>
        </w:rPr>
        <w:t>10/01/2025 a 27/04/2026</w:t>
      </w:r>
      <w:r w:rsidRPr="00E4439F">
        <w:rPr>
          <w:rFonts w:cs="Calibri"/>
          <w:color w:val="000000"/>
          <w:lang w:val="pt-BR"/>
        </w:rPr>
        <w:t xml:space="preserve">, são indevidos e ilícitos. </w:t>
      </w:r>
    </w:p>
    <w:p w14:paraId="763FD69E" w14:textId="77777777" w:rsidR="00F67F9E" w:rsidRPr="00F67F9E" w:rsidRDefault="00F67F9E" w:rsidP="00E4439F">
      <w:pPr>
        <w:spacing w:line="300" w:lineRule="auto"/>
        <w:ind w:firstLine="1418"/>
        <w:jc w:val="both"/>
        <w:rPr>
          <w:rFonts w:cs="Calibri"/>
          <w:color w:val="000000"/>
          <w:lang w:val="pt-BR"/>
        </w:rPr>
      </w:pPr>
    </w:p>
    <w:p w14:paraId="0A196FBA" w14:textId="77777777" w:rsidR="00F67F9E" w:rsidRPr="00F67F9E" w:rsidRDefault="00F67F9E" w:rsidP="00F67F9E">
      <w:pPr>
        <w:spacing w:line="300" w:lineRule="auto"/>
        <w:ind w:firstLine="1418"/>
        <w:jc w:val="both"/>
        <w:rPr>
          <w:rFonts w:cs="Calibri"/>
          <w:lang w:val="pt-BR"/>
        </w:rPr>
      </w:pPr>
      <w:r w:rsidRPr="00F67F9E">
        <w:rPr>
          <w:rFonts w:cs="Calibri"/>
          <w:lang w:val="pt-BR"/>
        </w:rPr>
        <w:t xml:space="preserve">Cumpre destacar que tais descontos são </w:t>
      </w:r>
      <w:r w:rsidRPr="00F67F9E">
        <w:rPr>
          <w:rFonts w:cs="Calibri"/>
          <w:b/>
          <w:bCs/>
          <w:lang w:val="pt-BR"/>
        </w:rPr>
        <w:t>manifestamente ilícitos</w:t>
      </w:r>
      <w:r w:rsidRPr="00F67F9E">
        <w:rPr>
          <w:rFonts w:cs="Calibri"/>
          <w:lang w:val="pt-BR"/>
        </w:rPr>
        <w:t xml:space="preserve">, uma vez que a parte requerente </w:t>
      </w:r>
      <w:r w:rsidRPr="00F67F9E">
        <w:rPr>
          <w:rFonts w:cs="Calibri"/>
          <w:b/>
          <w:bCs/>
          <w:lang w:val="pt-BR"/>
        </w:rPr>
        <w:t>jamais contratou, autorizou ou anuiu</w:t>
      </w:r>
      <w:r w:rsidRPr="00F67F9E">
        <w:rPr>
          <w:rFonts w:cs="Calibri"/>
          <w:lang w:val="pt-BR"/>
        </w:rPr>
        <w:t xml:space="preserve"> com a contratação do referido produto, inexistindo relação jurídica válida que pudesse legitimar as cobranças realizadas.</w:t>
      </w:r>
    </w:p>
    <w:p w14:paraId="0CDFDDA8" w14:textId="77777777" w:rsidR="00F67F9E" w:rsidRPr="00F67F9E" w:rsidRDefault="00F67F9E" w:rsidP="00F67F9E">
      <w:pPr>
        <w:spacing w:line="300" w:lineRule="auto"/>
        <w:ind w:firstLine="1418"/>
        <w:jc w:val="both"/>
        <w:rPr>
          <w:rFonts w:cs="Calibri"/>
          <w:lang w:val="pt-BR"/>
        </w:rPr>
      </w:pPr>
    </w:p>
    <w:p w14:paraId="03473A85" w14:textId="77777777" w:rsidR="00F67F9E" w:rsidRPr="00F67F9E" w:rsidRDefault="00F67F9E" w:rsidP="00F67F9E">
      <w:pPr>
        <w:spacing w:line="300" w:lineRule="auto"/>
        <w:ind w:firstLine="1418"/>
        <w:jc w:val="both"/>
        <w:rPr>
          <w:rFonts w:cs="Calibri"/>
          <w:lang w:val="pt-BR"/>
        </w:rPr>
      </w:pPr>
      <w:r w:rsidRPr="00F67F9E">
        <w:rPr>
          <w:rFonts w:cs="Calibri"/>
          <w:lang w:val="pt-BR"/>
        </w:rPr>
        <w:t xml:space="preserve">Diante do flagrante descumprimento das normas consumeristas, faz jus a parte requerente à </w:t>
      </w:r>
      <w:r w:rsidRPr="00F67F9E">
        <w:rPr>
          <w:rFonts w:cs="Calibri"/>
          <w:b/>
          <w:bCs/>
          <w:lang w:val="pt-BR"/>
        </w:rPr>
        <w:t>repetição do indébito em dobro</w:t>
      </w:r>
      <w:r w:rsidRPr="00F67F9E">
        <w:rPr>
          <w:rFonts w:cs="Calibri"/>
          <w:lang w:val="pt-BR"/>
        </w:rPr>
        <w:t xml:space="preserve">, nos termos do art. 42, parágrafo único, do Código de Defesa do Consumidor, o qual dispõe que o consumidor cobrado em quantia indevida tem direito à restituição em valor correspondente ao </w:t>
      </w:r>
      <w:r w:rsidRPr="00F67F9E">
        <w:rPr>
          <w:rFonts w:cs="Calibri"/>
          <w:b/>
          <w:bCs/>
          <w:lang w:val="pt-BR"/>
        </w:rPr>
        <w:t>dobro do que pagou em excesso</w:t>
      </w:r>
      <w:r w:rsidRPr="00F67F9E">
        <w:rPr>
          <w:rFonts w:cs="Calibri"/>
          <w:lang w:val="pt-BR"/>
        </w:rPr>
        <w:t>, acrescido de correção monetária e juros legais, salvo hipótese de engano justificável.</w:t>
      </w:r>
    </w:p>
    <w:p w14:paraId="5E9CB48A" w14:textId="77777777" w:rsidR="00E4439F" w:rsidRPr="00E4439F" w:rsidRDefault="00E4439F" w:rsidP="00E4439F">
      <w:pPr>
        <w:spacing w:line="300" w:lineRule="auto"/>
        <w:ind w:firstLine="1418"/>
        <w:jc w:val="both"/>
        <w:rPr>
          <w:rFonts w:cs="Calibri"/>
          <w:color w:val="000000"/>
          <w:lang w:val="pt-BR"/>
        </w:rPr>
      </w:pPr>
    </w:p>
    <w:p w14:paraId="3CC70321"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Art. 42. (...)</w:t>
      </w:r>
    </w:p>
    <w:p w14:paraId="39CFD02C"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 xml:space="preserve">Parágrafo único. </w:t>
      </w:r>
      <w:r w:rsidRPr="00E4439F">
        <w:rPr>
          <w:rFonts w:cs="Calibri"/>
          <w:b/>
          <w:bCs/>
          <w:color w:val="000000"/>
          <w:sz w:val="20"/>
          <w:szCs w:val="20"/>
          <w:lang w:val="pt-BR"/>
        </w:rPr>
        <w:t>O consumidor cobrado em quantia indevida tem direito à repetição do indébito, por valor igual ao dobro do que pagou em excesso, acrescido de correção monetária e juros legais</w:t>
      </w:r>
      <w:r w:rsidRPr="00E4439F">
        <w:rPr>
          <w:rFonts w:cs="Calibri"/>
          <w:color w:val="000000"/>
          <w:sz w:val="20"/>
          <w:szCs w:val="20"/>
          <w:lang w:val="pt-BR"/>
        </w:rPr>
        <w:t>, salvo hipótese de engano justificável. (grifo nosso)</w:t>
      </w:r>
    </w:p>
    <w:p w14:paraId="7471F0E3" w14:textId="77777777" w:rsidR="00E4439F" w:rsidRPr="00E4439F" w:rsidRDefault="00E4439F" w:rsidP="00E4439F">
      <w:pPr>
        <w:spacing w:line="300" w:lineRule="auto"/>
        <w:ind w:firstLine="2835"/>
        <w:jc w:val="both"/>
        <w:rPr>
          <w:rFonts w:cs="Calibri"/>
          <w:color w:val="000000"/>
          <w:lang w:val="pt-BR"/>
        </w:rPr>
      </w:pPr>
    </w:p>
    <w:p w14:paraId="52332A8D" w14:textId="77777777" w:rsidR="00E479F8" w:rsidRPr="00C0001C" w:rsidRDefault="00E479F8" w:rsidP="00E479F8">
      <w:pPr>
        <w:spacing w:line="300" w:lineRule="auto"/>
        <w:ind w:firstLine="1418"/>
        <w:jc w:val="both"/>
        <w:rPr>
          <w:rFonts w:cs="Calibri"/>
          <w:lang w:val="pt-BR"/>
        </w:rPr>
      </w:pPr>
      <w:r w:rsidRPr="00C0001C">
        <w:rPr>
          <w:rFonts w:cs="Calibri"/>
          <w:lang w:val="pt-BR"/>
        </w:rPr>
        <w:t xml:space="preserve">O Superior Tribunal de Justiça, ao julgar o </w:t>
      </w:r>
      <w:proofErr w:type="spellStart"/>
      <w:r w:rsidRPr="00C0001C">
        <w:rPr>
          <w:rFonts w:cs="Calibri"/>
          <w:b/>
          <w:bCs/>
          <w:lang w:val="pt-BR"/>
        </w:rPr>
        <w:t>EAREsp</w:t>
      </w:r>
      <w:proofErr w:type="spellEnd"/>
      <w:r w:rsidRPr="00C0001C">
        <w:rPr>
          <w:rFonts w:cs="Calibri"/>
          <w:b/>
          <w:bCs/>
          <w:lang w:val="pt-BR"/>
        </w:rPr>
        <w:t xml:space="preserve"> nº 676.608/RS</w:t>
      </w:r>
      <w:r w:rsidRPr="00C0001C">
        <w:rPr>
          <w:rFonts w:cs="Calibri"/>
          <w:lang w:val="pt-BR"/>
        </w:rPr>
        <w:t xml:space="preserve">, sob o rito dos recursos repetitivos, pacificou o entendimento de que </w:t>
      </w:r>
      <w:r w:rsidRPr="00C0001C">
        <w:rPr>
          <w:rFonts w:cs="Calibri"/>
          <w:b/>
          <w:bCs/>
          <w:lang w:val="pt-BR"/>
        </w:rPr>
        <w:t>a restituição em dobro independe da comprovação de má-fé do fornecedor</w:t>
      </w:r>
      <w:r w:rsidRPr="00C0001C">
        <w:rPr>
          <w:rFonts w:cs="Calibri"/>
          <w:lang w:val="pt-BR"/>
        </w:rPr>
        <w:t>, sendo suficiente que a cobrança indevida consubstancie conduta contrária à boa-fé objetiva, o que se verifica no caso concreto.</w:t>
      </w:r>
    </w:p>
    <w:p w14:paraId="0FF44741" w14:textId="77777777" w:rsidR="00E479F8" w:rsidRPr="00F51440" w:rsidRDefault="00E479F8" w:rsidP="00E479F8">
      <w:pPr>
        <w:spacing w:line="300" w:lineRule="auto"/>
        <w:ind w:firstLine="2835"/>
        <w:jc w:val="both"/>
        <w:rPr>
          <w:rFonts w:cs="Calibri"/>
          <w:lang w:val="pt-BR"/>
        </w:rPr>
      </w:pPr>
    </w:p>
    <w:p w14:paraId="295E4EE6" w14:textId="77777777" w:rsidR="00E479F8" w:rsidRPr="00F51440" w:rsidRDefault="00E479F8" w:rsidP="00E479F8">
      <w:pPr>
        <w:spacing w:line="240" w:lineRule="auto"/>
        <w:ind w:left="2268"/>
        <w:jc w:val="both"/>
        <w:rPr>
          <w:rFonts w:cs="Calibri"/>
          <w:sz w:val="20"/>
          <w:szCs w:val="20"/>
          <w:lang w:val="pt-BR"/>
        </w:rPr>
      </w:pPr>
      <w:r w:rsidRPr="00F51440">
        <w:rPr>
          <w:rFonts w:cs="Calibri"/>
          <w:sz w:val="20"/>
          <w:szCs w:val="20"/>
          <w:lang w:val="pt-BR"/>
        </w:rPr>
        <w:t xml:space="preserve">EMBARGOS DE DIVERGÊNCIA EM AGRAVO EM RECURSO ESPECIAL CIVIL. PROCESSUAL CIVIL. TELEFONIA FIXA. COBRANÇA INDEVIDA. AÇÃO DE REPETIÇÃO DE INDÉBITO DE TARIFAS. </w:t>
      </w:r>
      <w:r w:rsidRPr="00F51440">
        <w:rPr>
          <w:rFonts w:cs="Calibri"/>
          <w:b/>
          <w:bCs/>
          <w:sz w:val="20"/>
          <w:szCs w:val="20"/>
          <w:lang w:val="pt-BR"/>
        </w:rPr>
        <w:t>1) RESTITUIÇÃO EM DOBRO DO INDÉBITO (PARÁGRAFO ÚNICO DO ARTIGO 42 DO CDC). DESINFLUÊNCIA DA NATUREZA DO ELEMENTO VOLITIVO DO FORNECEDOR QUE REALIZOU A COBRANÇA INDEVIDA. DOBRA CABÍVEL QUANDO A REFERIDA COBRANÇA CONSUBSTANCIAR CONDUTA CONTRÁRIA À BOA-FÉ OBJETIVA.</w:t>
      </w:r>
      <w:r w:rsidRPr="00F51440">
        <w:rPr>
          <w:rFonts w:cs="Calibri"/>
          <w:sz w:val="20"/>
          <w:szCs w:val="20"/>
          <w:lang w:val="pt-BR"/>
        </w:rPr>
        <w:t xml:space="preserve"> 2) APLICAÇÃO DO PRAZO PRESCRICIONAL DECENAL DO CÓDIGO CIVIL (ART. 205 DO CÓDIGO CIVIL). APLICAÇÃO ANALÓGICA DA SÚMULA 412/STJ. 3) MODULAÇÃO PARCIAL DOS EFEITOS DA DECISÃO. CONHECIMENTO E PROVIMENTO INTEGRAL DO RECURSO.” (</w:t>
      </w:r>
      <w:proofErr w:type="spellStart"/>
      <w:r w:rsidRPr="00F51440">
        <w:rPr>
          <w:rFonts w:cs="Calibri"/>
          <w:sz w:val="20"/>
          <w:szCs w:val="20"/>
          <w:lang w:val="pt-BR"/>
        </w:rPr>
        <w:t>EAREsp</w:t>
      </w:r>
      <w:proofErr w:type="spellEnd"/>
      <w:r w:rsidRPr="00F51440">
        <w:rPr>
          <w:rFonts w:cs="Calibri"/>
          <w:sz w:val="20"/>
          <w:szCs w:val="20"/>
          <w:lang w:val="pt-BR"/>
        </w:rPr>
        <w:t xml:space="preserve"> 676608/RS, Relator(a) Ministro OG FERNANDES, Órgão Julgador: CE – Corte Especial, Data de Julgamento: 21/10/2020, Data da Publicação: </w:t>
      </w:r>
      <w:proofErr w:type="spellStart"/>
      <w:r w:rsidRPr="00F51440">
        <w:rPr>
          <w:rFonts w:cs="Calibri"/>
          <w:sz w:val="20"/>
          <w:szCs w:val="20"/>
          <w:lang w:val="pt-BR"/>
        </w:rPr>
        <w:t>Dje</w:t>
      </w:r>
      <w:proofErr w:type="spellEnd"/>
      <w:r w:rsidRPr="00F51440">
        <w:rPr>
          <w:rFonts w:cs="Calibri"/>
          <w:sz w:val="20"/>
          <w:szCs w:val="20"/>
          <w:lang w:val="pt-BR"/>
        </w:rPr>
        <w:t xml:space="preserve"> 30/03/2021) (grifo nosso)</w:t>
      </w:r>
    </w:p>
    <w:p w14:paraId="22058F92" w14:textId="77777777" w:rsidR="00E479F8" w:rsidRPr="00F51440" w:rsidRDefault="00E479F8" w:rsidP="00E479F8">
      <w:pPr>
        <w:spacing w:line="300" w:lineRule="auto"/>
        <w:ind w:firstLine="2835"/>
        <w:jc w:val="both"/>
        <w:rPr>
          <w:rFonts w:cs="Calibri"/>
          <w:lang w:val="pt-BR"/>
        </w:rPr>
      </w:pPr>
    </w:p>
    <w:p w14:paraId="4A61887D" w14:textId="77777777" w:rsidR="00E479F8" w:rsidRPr="00F51440" w:rsidRDefault="00E479F8" w:rsidP="00E479F8">
      <w:pPr>
        <w:spacing w:line="300" w:lineRule="auto"/>
        <w:ind w:firstLine="1418"/>
        <w:jc w:val="both"/>
        <w:rPr>
          <w:rFonts w:cs="Calibri"/>
          <w:lang w:val="pt-BR"/>
        </w:rPr>
      </w:pPr>
      <w:r w:rsidRPr="00C0001C">
        <w:rPr>
          <w:rFonts w:cs="Calibri"/>
          <w:lang w:val="pt-BR"/>
        </w:rPr>
        <w:t xml:space="preserve">Assim, à luz do entendimento consolidado pelo STJ e diante da ausência de qualquer engano justificável, impõe-se a condenação do requerido à </w:t>
      </w:r>
      <w:r w:rsidRPr="00C0001C">
        <w:rPr>
          <w:rFonts w:cs="Calibri"/>
          <w:b/>
          <w:bCs/>
          <w:lang w:val="pt-BR"/>
        </w:rPr>
        <w:t>restituição em dobro</w:t>
      </w:r>
      <w:r w:rsidRPr="00C0001C">
        <w:rPr>
          <w:rFonts w:cs="Calibri"/>
          <w:lang w:val="pt-BR"/>
        </w:rPr>
        <w:t xml:space="preserve"> dos valores indevidamente descontados da conta da parte requerente.</w:t>
      </w:r>
      <w:r w:rsidRPr="00F51440">
        <w:rPr>
          <w:rFonts w:cs="Calibri"/>
          <w:lang w:val="pt-BR"/>
        </w:rPr>
        <w:t xml:space="preserve"> </w:t>
      </w:r>
    </w:p>
    <w:p w14:paraId="1ABE02F2" w14:textId="77777777" w:rsidR="00E479F8" w:rsidRDefault="00E479F8" w:rsidP="00F67F9E">
      <w:pPr>
        <w:spacing w:line="300" w:lineRule="auto"/>
        <w:ind w:firstLine="1418"/>
        <w:jc w:val="both"/>
        <w:rPr>
          <w:rFonts w:cs="Calibri"/>
          <w:lang w:val="pt-BR"/>
        </w:rPr>
      </w:pPr>
    </w:p>
    <w:p w14:paraId="0683C819" w14:textId="77777777" w:rsidR="00E479F8" w:rsidRDefault="00E479F8" w:rsidP="00E479F8">
      <w:pPr>
        <w:spacing w:line="300" w:lineRule="auto"/>
        <w:ind w:firstLine="1418"/>
        <w:jc w:val="both"/>
        <w:rPr>
          <w:rFonts w:cs="Calibri"/>
          <w:lang w:val="pt-BR"/>
        </w:rPr>
      </w:pPr>
      <w:r>
        <w:rPr>
          <w:rFonts w:cs="Calibri"/>
          <w:lang w:val="pt-BR"/>
        </w:rPr>
        <w:t xml:space="preserve">A respeito da matéria tratada nos autos, o E. Tribunal de Justiça do Amazonas assim vem se manifestando: </w:t>
      </w:r>
    </w:p>
    <w:p w14:paraId="08A013D1" w14:textId="77777777" w:rsidR="00E479F8" w:rsidRDefault="00E479F8" w:rsidP="00E479F8">
      <w:pPr>
        <w:spacing w:line="300" w:lineRule="auto"/>
        <w:ind w:firstLine="1418"/>
        <w:jc w:val="both"/>
        <w:rPr>
          <w:rFonts w:cs="Calibri"/>
          <w:lang w:val="pt-BR"/>
        </w:rPr>
      </w:pPr>
    </w:p>
    <w:p w14:paraId="0024FD44" w14:textId="77777777" w:rsidR="00E479F8" w:rsidRPr="00F51440" w:rsidRDefault="00E479F8" w:rsidP="00E479F8">
      <w:pPr>
        <w:spacing w:line="240" w:lineRule="auto"/>
        <w:ind w:left="2268"/>
        <w:jc w:val="both"/>
        <w:rPr>
          <w:rFonts w:cs="Calibri"/>
          <w:sz w:val="20"/>
          <w:szCs w:val="20"/>
          <w:lang w:val="pt-BR"/>
        </w:rPr>
      </w:pPr>
      <w:r w:rsidRPr="00E479F8">
        <w:rPr>
          <w:rFonts w:cs="Calibri"/>
          <w:sz w:val="20"/>
          <w:szCs w:val="20"/>
          <w:lang w:val="pt-BR"/>
        </w:rPr>
        <w:t xml:space="preserve">APELAÇÃO CÍVEL. DIREITO DO CONSUMIDOR. DESCONTOS BANCÁRIOS. PARC CRED PESS. CADERNO PROBATÓRIO RATIFICA A CIÊNCIA DO CONSUMIDOR SOBRE EMPRÉSTIMOS CELEBRADOS. </w:t>
      </w:r>
      <w:r w:rsidRPr="00E479F8">
        <w:rPr>
          <w:rFonts w:cs="Calibri"/>
          <w:b/>
          <w:bCs/>
          <w:sz w:val="20"/>
          <w:szCs w:val="20"/>
          <w:lang w:val="pt-BR"/>
        </w:rPr>
        <w:t xml:space="preserve">GASTOS COM CARTÃO DE CRÉDITO. INEXISTÊNCIA DE CONTRATAÇÃO. ILEGALIDADE DOS DESCONTOS. REPETIÇÃO EM DOBRO DEVIDA. </w:t>
      </w:r>
      <w:r w:rsidRPr="00E479F8">
        <w:rPr>
          <w:rFonts w:cs="Calibri"/>
          <w:sz w:val="20"/>
          <w:szCs w:val="20"/>
          <w:lang w:val="pt-BR"/>
        </w:rPr>
        <w:t xml:space="preserve">DANO MORAL CONFIGURADO. RECURSO CONHECIDO E PARCIALMENTE PROVIDO. I . CASO EM EXAME 1. Apelação cível contra sentença que julgou improcedente o pedido de restituição em dobro de valores descontados em </w:t>
      </w:r>
      <w:proofErr w:type="spellStart"/>
      <w:r w:rsidRPr="00E479F8">
        <w:rPr>
          <w:rFonts w:cs="Calibri"/>
          <w:sz w:val="20"/>
          <w:szCs w:val="20"/>
          <w:lang w:val="pt-BR"/>
        </w:rPr>
        <w:t>conta-corrente</w:t>
      </w:r>
      <w:proofErr w:type="spellEnd"/>
      <w:r w:rsidRPr="00E479F8">
        <w:rPr>
          <w:rFonts w:cs="Calibri"/>
          <w:sz w:val="20"/>
          <w:szCs w:val="20"/>
          <w:lang w:val="pt-BR"/>
        </w:rPr>
        <w:t xml:space="preserve"> a título de "Parcela Crédito Pessoal" e "Gastos Cartão de Crédito", bem como o pedido de indenização por danos morais. A parte apelante sustenta a ausência de contratos bancários que justifiquem tais descontos. II. QUESTÃO EM DISCUSSÃO 2. Há duas questões em discussão: (i) verificar a legalidade dos descontos realizados na </w:t>
      </w:r>
      <w:proofErr w:type="spellStart"/>
      <w:r w:rsidRPr="00E479F8">
        <w:rPr>
          <w:rFonts w:cs="Calibri"/>
          <w:sz w:val="20"/>
          <w:szCs w:val="20"/>
          <w:lang w:val="pt-BR"/>
        </w:rPr>
        <w:t>conta-corrente</w:t>
      </w:r>
      <w:proofErr w:type="spellEnd"/>
      <w:r w:rsidRPr="00E479F8">
        <w:rPr>
          <w:rFonts w:cs="Calibri"/>
          <w:sz w:val="20"/>
          <w:szCs w:val="20"/>
          <w:lang w:val="pt-BR"/>
        </w:rPr>
        <w:t xml:space="preserve"> da parte apelante sob as rubricas "Parcela Crédito Pessoal" e "Gastos Cartão de Crédito"; e (</w:t>
      </w:r>
      <w:proofErr w:type="spellStart"/>
      <w:r w:rsidRPr="00E479F8">
        <w:rPr>
          <w:rFonts w:cs="Calibri"/>
          <w:sz w:val="20"/>
          <w:szCs w:val="20"/>
          <w:lang w:val="pt-BR"/>
        </w:rPr>
        <w:t>ii</w:t>
      </w:r>
      <w:proofErr w:type="spellEnd"/>
      <w:r w:rsidRPr="00E479F8">
        <w:rPr>
          <w:rFonts w:cs="Calibri"/>
          <w:sz w:val="20"/>
          <w:szCs w:val="20"/>
          <w:lang w:val="pt-BR"/>
        </w:rPr>
        <w:t xml:space="preserve">) determinar se há direito à repetição de indébito em dobro e à indenização por danos morais em razão de descontos não autorizados. III. RAZÕES DE DECIDIR 3. Aplica-se o Código de Defesa do Consumidor ao caso, uma vez que a parte autora é consumidora final dos serviços bancários. 4. Embora seja dever da instituição financeira manter cópias dos contratos firmados, a parte autora, ao longo dos anos, teve ciência inequívoca dos empréstimos pessoais realizados, o que legaliza os descontos sob a rubrica "Parcela Crédito Pessoal". </w:t>
      </w:r>
      <w:r w:rsidRPr="00E479F8">
        <w:rPr>
          <w:rFonts w:cs="Calibri"/>
          <w:b/>
          <w:bCs/>
          <w:sz w:val="20"/>
          <w:szCs w:val="20"/>
          <w:lang w:val="pt-BR"/>
        </w:rPr>
        <w:t>5. Em relação aos "Gastos Cartão de Crédito", a instituição financeira não apresentou o contrato ou qualquer documento que comprovasse a autorização para os descontos realizados, configurando-se, assim, cobrança indevida. 6. Diante da ausência de comprovação contratual, cabe a restituição dos valores descontados a título de "Gastos Cartão de Crédito" em dobro, conforme previsto no art. 42, parágrafo único, do Código de Defesa do Consumidor.</w:t>
      </w:r>
      <w:r w:rsidRPr="00E479F8">
        <w:rPr>
          <w:rFonts w:cs="Calibri"/>
          <w:sz w:val="20"/>
          <w:szCs w:val="20"/>
          <w:lang w:val="pt-BR"/>
        </w:rPr>
        <w:t xml:space="preserve"> 7. O montante significativo dos descontos e o tempo prolongado de sua ocorrência justificam a indenização por danos morais, sendo fixado o valor de R$ 5.000,00 (cinco mil reais), em observância aos critérios de proporcionalidade e razoabilidade. IV. DISPOSITIVO E TESE 8. Recurso parcialmente provido. Dispositivos relevantes citados: Código de Defesa do Consumidor, art. 42, parágrafo único; CC, art. 405.</w:t>
      </w:r>
      <w:r>
        <w:rPr>
          <w:rFonts w:cs="Calibri"/>
          <w:sz w:val="20"/>
          <w:szCs w:val="20"/>
          <w:lang w:val="pt-BR"/>
        </w:rPr>
        <w:t xml:space="preserve"> </w:t>
      </w:r>
      <w:r w:rsidRPr="00E479F8">
        <w:rPr>
          <w:rFonts w:cs="Calibri"/>
          <w:sz w:val="20"/>
          <w:szCs w:val="20"/>
          <w:lang w:val="pt-BR"/>
        </w:rPr>
        <w:t>(TJ-AM - Apelação Cível: 06112031620238040001 Manaus, Relator.: João de Jesus Abdala Simões, Data de Julgamento: 18/09/2024, Terceira Câmara Cível, Data de Publicação: 18/09/2024)</w:t>
      </w:r>
      <w:r>
        <w:rPr>
          <w:rFonts w:cs="Calibri"/>
          <w:sz w:val="20"/>
          <w:szCs w:val="20"/>
          <w:lang w:val="pt-BR"/>
        </w:rPr>
        <w:t xml:space="preserve"> – grifo nosso -</w:t>
      </w:r>
    </w:p>
    <w:p w14:paraId="2614BFFE" w14:textId="77777777" w:rsidR="00E479F8" w:rsidRDefault="00E479F8" w:rsidP="00E479F8">
      <w:pPr>
        <w:spacing w:line="240" w:lineRule="auto"/>
        <w:ind w:left="2268"/>
        <w:jc w:val="both"/>
        <w:rPr>
          <w:rFonts w:cs="Calibri"/>
          <w:sz w:val="20"/>
          <w:szCs w:val="20"/>
          <w:lang w:val="pt-BR"/>
        </w:rPr>
      </w:pPr>
    </w:p>
    <w:p w14:paraId="05164626" w14:textId="77777777" w:rsidR="00E479F8" w:rsidRPr="00F51440" w:rsidRDefault="00E479F8" w:rsidP="00E479F8">
      <w:pPr>
        <w:spacing w:line="240" w:lineRule="auto"/>
        <w:ind w:left="2268"/>
        <w:jc w:val="both"/>
        <w:rPr>
          <w:rFonts w:cs="Calibri"/>
          <w:sz w:val="20"/>
          <w:szCs w:val="20"/>
          <w:lang w:val="pt-BR"/>
        </w:rPr>
      </w:pPr>
      <w:r w:rsidRPr="00E479F8">
        <w:rPr>
          <w:rFonts w:cs="Calibri"/>
          <w:sz w:val="20"/>
          <w:szCs w:val="20"/>
          <w:lang w:val="pt-BR"/>
        </w:rPr>
        <w:t xml:space="preserve">APELAÇÃO CÍVEL. CÓDIGO DE DEFESA DO CONSUMIDOR. AÇÃO DE REPETIÇÃO DE INDÉBITO C/C DANOS MORAIS. INVERSÃO DO ÔNUS DA PROVA. AUSÊNCIA DE PROVA E CONTRATOS. OFENSA DIRETA AO PRINCÍPIO DO DIREITO DA BOA-FÉ OBJETIVA E DA FUNÇÃO SOCIAL. SEGURANÇA DO CDC. DESCONTOS DE EMPRÉSTIMO NÃO CONTRATADOS. </w:t>
      </w:r>
      <w:r w:rsidRPr="00E479F8">
        <w:rPr>
          <w:rFonts w:cs="Calibri"/>
          <w:b/>
          <w:bCs/>
          <w:sz w:val="20"/>
          <w:szCs w:val="20"/>
          <w:lang w:val="pt-BR"/>
        </w:rPr>
        <w:t>"GASTOS CARTAO DE CREDITO/PARCELAOPER CREDITO/AMORT EMP/FINANCIAMENTO". SÚMULA N.º 297/STJ. AUSÊNCIA DE COMPROVAÇÃO DA CIÊNCIA DA CONSUMIDORA.</w:t>
      </w:r>
      <w:r w:rsidRPr="00E479F8">
        <w:rPr>
          <w:rFonts w:cs="Calibri"/>
          <w:sz w:val="20"/>
          <w:szCs w:val="20"/>
          <w:lang w:val="pt-BR"/>
        </w:rPr>
        <w:t xml:space="preserve"> VIOLAÇÃO AO ART. 373, INCISO II, DO CPC. DANO MORAL. CONFIGURADO. RECURSO DE APELAÇÃO CONHECIDO E PROVIDO. SENTENÇA REFORMADA, SEM MANIFESTAÇÃO MINISTERIAL. A instituição financeira não acostou ao feito o contrato firmado entre as partes no qual consta a contratação dos descontos denominados "GASTOS CARTAO DE CREDITO/PARCELAOPER CREDITO/AMORT EMP/FINANCIAMENTO, sendo imperioso o reconhecimento e que a cobrança se funda unilateralmente, sem a anuência do titular da conta bancária; A boa-fé impõem aos contratantes deveres e obrigações às disposições contratuais e constitui o verdadeiro requisito de validade do ajuste, com observância de determinados padrões estabelecidos, com esteio na lealdade, probidade, honestidade e retidão; A cobrança desprovida de autorização da tarifa constitui ato contrário à boa-fé objetiva, em razão do vício de consentimento à luz do CDC e da Resolução nº 3.919/2010, do Banco Central do Brasil, ensejando a repetição em dobro do indébito; O Banco violou os princípios norteadores das relações de consumo, qual seja, a transparência, direito de ser informado, de ser ouvido, de escolha, e à segurança nos termos do </w:t>
      </w:r>
      <w:proofErr w:type="spellStart"/>
      <w:r w:rsidRPr="00E479F8">
        <w:rPr>
          <w:rFonts w:cs="Calibri"/>
          <w:sz w:val="20"/>
          <w:szCs w:val="20"/>
          <w:lang w:val="pt-BR"/>
        </w:rPr>
        <w:t>art</w:t>
      </w:r>
      <w:proofErr w:type="spellEnd"/>
      <w:r w:rsidRPr="00E479F8">
        <w:rPr>
          <w:rFonts w:cs="Calibri"/>
          <w:sz w:val="20"/>
          <w:szCs w:val="20"/>
          <w:lang w:val="pt-BR"/>
        </w:rPr>
        <w:t xml:space="preserve"> . 52, do CDC; </w:t>
      </w:r>
      <w:r w:rsidRPr="00E479F8">
        <w:rPr>
          <w:rFonts w:cs="Calibri"/>
          <w:b/>
          <w:bCs/>
          <w:sz w:val="20"/>
          <w:szCs w:val="20"/>
          <w:lang w:val="pt-BR"/>
        </w:rPr>
        <w:t>Esta Corte tem o entendimento de que a cobrança de tarifa de serviços não contratada consubstancia prática abusiva em que, se valendo da hipossuficiência técnica do correntista, a instituição financeira recolhe valores indevidos em prejuízo do consumidor por longo período, traduzindo prática contrária à boa-fé objetiva, que autoriza a restituição em dobro prevista no art. 42, parágrafo único, do CDC.</w:t>
      </w:r>
      <w:r w:rsidRPr="00E479F8">
        <w:rPr>
          <w:rFonts w:cs="Calibri"/>
          <w:sz w:val="20"/>
          <w:szCs w:val="20"/>
          <w:lang w:val="pt-BR"/>
        </w:rPr>
        <w:t xml:space="preserve"> Precedentes. Recurso de apelação conhecido e provido. Sentença reformada sem manifestação ministerial.</w:t>
      </w:r>
      <w:r>
        <w:rPr>
          <w:rFonts w:cs="Calibri"/>
          <w:sz w:val="20"/>
          <w:szCs w:val="20"/>
          <w:lang w:val="pt-BR"/>
        </w:rPr>
        <w:t xml:space="preserve"> </w:t>
      </w:r>
      <w:r w:rsidRPr="00E479F8">
        <w:rPr>
          <w:rFonts w:cs="Calibri"/>
          <w:sz w:val="20"/>
          <w:szCs w:val="20"/>
          <w:lang w:val="pt-BR"/>
        </w:rPr>
        <w:t>(TJ-AM - Apelação Cível: 0559568-93.2023.8 .04.0001 Manaus, Relator.: Joana dos Santos Meirelles, Data de Julgamento: 27/05/2024, Primeira Câmara Cível, Data de Publicação: 27/05/2024)</w:t>
      </w:r>
      <w:r>
        <w:rPr>
          <w:rFonts w:cs="Calibri"/>
          <w:sz w:val="20"/>
          <w:szCs w:val="20"/>
          <w:lang w:val="pt-BR"/>
        </w:rPr>
        <w:t xml:space="preserve"> – grifo nosso -</w:t>
      </w:r>
    </w:p>
    <w:p w14:paraId="428DDD9F" w14:textId="77777777" w:rsidR="00E479F8" w:rsidRDefault="00E479F8" w:rsidP="00F67F9E">
      <w:pPr>
        <w:pStyle w:val="PargrafodaLista"/>
        <w:spacing w:after="0" w:line="300" w:lineRule="auto"/>
        <w:ind w:left="0" w:firstLine="1418"/>
        <w:jc w:val="both"/>
        <w:rPr>
          <w:rFonts w:cs="Calibri"/>
        </w:rPr>
      </w:pPr>
    </w:p>
    <w:p w14:paraId="577BF0FB" w14:textId="77777777" w:rsidR="00F67F9E" w:rsidRPr="00C0001C" w:rsidRDefault="00F67F9E" w:rsidP="00F67F9E">
      <w:pPr>
        <w:pStyle w:val="PargrafodaLista"/>
        <w:spacing w:after="0" w:line="300" w:lineRule="auto"/>
        <w:ind w:left="0" w:firstLine="1418"/>
        <w:jc w:val="both"/>
        <w:rPr>
          <w:rFonts w:cs="Calibri"/>
        </w:rPr>
      </w:pPr>
      <w:r w:rsidRPr="00C0001C">
        <w:rPr>
          <w:rFonts w:cs="Calibri"/>
        </w:rPr>
        <w:t>Dessa forma, requer a parte autora que o requerido seja condenado a restitu</w:t>
      </w:r>
      <w:r>
        <w:rPr>
          <w:rFonts w:cs="Calibri"/>
        </w:rPr>
        <w:t>ir</w:t>
      </w:r>
      <w:r w:rsidRPr="00C0001C">
        <w:rPr>
          <w:rFonts w:cs="Calibri"/>
        </w:rPr>
        <w:t>, em dobro, os valores descontados indevidamente</w:t>
      </w:r>
      <w:r>
        <w:rPr>
          <w:rFonts w:cs="Calibri"/>
        </w:rPr>
        <w:t xml:space="preserve"> de sua conta bancária</w:t>
      </w:r>
      <w:r w:rsidRPr="00C0001C">
        <w:rPr>
          <w:rFonts w:cs="Calibri"/>
        </w:rPr>
        <w:t xml:space="preserve"> referente ao produto</w:t>
      </w:r>
      <w:r w:rsidR="009E33C3">
        <w:rPr>
          <w:rFonts w:eastAsia="Arial" w:cs="Calibri"/>
          <w:b/>
          <w:bCs/>
        </w:rPr>
        <w:t xml:space="preserve"> </w:t>
      </w:r>
      <w:r w:rsidR="00E479F8" w:rsidRPr="00E4439F">
        <w:rPr>
          <w:rFonts w:cs="Calibri"/>
          <w:b/>
          <w:bCs/>
          <w:color w:val="000000"/>
        </w:rPr>
        <w:t>“</w:t>
      </w:r>
      <w:r w:rsidR="00E479F8">
        <w:rPr>
          <w:rFonts w:cs="Calibri"/>
          <w:b/>
          <w:bCs/>
          <w:color w:val="000000"/>
        </w:rPr>
        <w:t>GASTOS CARTÃO DE CRÉDITO”</w:t>
      </w:r>
      <w:r w:rsidRPr="00C0001C">
        <w:rPr>
          <w:rFonts w:cs="Calibri"/>
        </w:rPr>
        <w:t xml:space="preserve">, no período de </w:t>
      </w:r>
      <w:r w:rsidR="00E479F8">
        <w:rPr>
          <w:rFonts w:cs="Calibri"/>
          <w:b/>
          <w:bCs/>
          <w:color w:val="000000"/>
        </w:rPr>
        <w:t>10/01/2025 a 27/04/2026</w:t>
      </w:r>
      <w:r w:rsidRPr="00C0001C">
        <w:rPr>
          <w:rFonts w:cs="Calibri"/>
        </w:rPr>
        <w:t xml:space="preserve">, totalizando </w:t>
      </w:r>
      <w:r>
        <w:rPr>
          <w:rFonts w:cs="Calibri"/>
        </w:rPr>
        <w:t xml:space="preserve">o valor de </w:t>
      </w:r>
      <w:r w:rsidRPr="00C0001C">
        <w:rPr>
          <w:rFonts w:cs="Calibri"/>
          <w:b/>
          <w:bCs/>
        </w:rPr>
        <w:t>R$</w:t>
      </w:r>
      <w:r w:rsidR="00E479F8">
        <w:rPr>
          <w:rFonts w:cs="Calibri"/>
          <w:b/>
          <w:bCs/>
        </w:rPr>
        <w:t xml:space="preserve"> </w:t>
      </w:r>
      <w:r w:rsidR="009E33C3">
        <w:rPr>
          <w:rFonts w:cs="Calibri"/>
          <w:b/>
          <w:bCs/>
        </w:rPr>
        <w:t>9.4</w:t>
      </w:r>
      <w:r w:rsidR="008F63DA">
        <w:rPr>
          <w:rFonts w:cs="Calibri"/>
          <w:b/>
          <w:bCs/>
        </w:rPr>
        <w:t>9</w:t>
      </w:r>
      <w:r w:rsidR="009E33C3">
        <w:rPr>
          <w:rFonts w:cs="Calibri"/>
          <w:b/>
          <w:bCs/>
        </w:rPr>
        <w:t>9,60</w:t>
      </w:r>
      <w:r w:rsidRPr="00C0001C">
        <w:rPr>
          <w:rFonts w:cs="Calibri"/>
        </w:rPr>
        <w:t xml:space="preserve">, o que perfaz </w:t>
      </w:r>
      <w:r>
        <w:rPr>
          <w:rFonts w:cs="Calibri"/>
        </w:rPr>
        <w:t xml:space="preserve">em dobro </w:t>
      </w:r>
      <w:r w:rsidRPr="00C0001C">
        <w:rPr>
          <w:rFonts w:cs="Calibri"/>
        </w:rPr>
        <w:t xml:space="preserve">o montante de </w:t>
      </w:r>
      <w:r w:rsidRPr="00C0001C">
        <w:rPr>
          <w:rFonts w:cs="Calibri"/>
          <w:b/>
          <w:bCs/>
        </w:rPr>
        <w:t xml:space="preserve">R$ </w:t>
      </w:r>
      <w:r w:rsidR="009E33C3">
        <w:rPr>
          <w:rFonts w:cs="Calibri"/>
          <w:b/>
          <w:bCs/>
        </w:rPr>
        <w:t xml:space="preserve">18.999,20 </w:t>
      </w:r>
      <w:r w:rsidRPr="00C0001C">
        <w:rPr>
          <w:rFonts w:cs="Calibri"/>
          <w:b/>
          <w:bCs/>
        </w:rPr>
        <w:t>(</w:t>
      </w:r>
      <w:r w:rsidR="009E33C3">
        <w:rPr>
          <w:rFonts w:cs="Calibri"/>
          <w:b/>
          <w:bCs/>
        </w:rPr>
        <w:t>dezoito</w:t>
      </w:r>
      <w:r w:rsidR="006D085D">
        <w:rPr>
          <w:rFonts w:cs="Calibri"/>
          <w:b/>
          <w:bCs/>
        </w:rPr>
        <w:t xml:space="preserve"> mil, </w:t>
      </w:r>
      <w:r w:rsidR="009E33C3">
        <w:rPr>
          <w:rFonts w:cs="Calibri"/>
          <w:b/>
          <w:bCs/>
        </w:rPr>
        <w:t>novecentos e noventa e nove</w:t>
      </w:r>
      <w:r w:rsidR="006D085D">
        <w:rPr>
          <w:rFonts w:cs="Calibri"/>
          <w:b/>
          <w:bCs/>
        </w:rPr>
        <w:t xml:space="preserve"> reais e </w:t>
      </w:r>
      <w:r w:rsidR="009E33C3">
        <w:rPr>
          <w:rFonts w:cs="Calibri"/>
          <w:b/>
          <w:bCs/>
        </w:rPr>
        <w:t xml:space="preserve">vinte </w:t>
      </w:r>
      <w:r>
        <w:rPr>
          <w:rFonts w:cs="Calibri"/>
          <w:b/>
          <w:bCs/>
        </w:rPr>
        <w:t>centavos</w:t>
      </w:r>
      <w:r w:rsidRPr="00C0001C">
        <w:rPr>
          <w:rFonts w:cs="Calibri"/>
          <w:b/>
          <w:bCs/>
        </w:rPr>
        <w:t>)</w:t>
      </w:r>
      <w:r w:rsidRPr="00C0001C">
        <w:rPr>
          <w:rFonts w:cs="Calibri"/>
        </w:rPr>
        <w:t>, acrescido de correção monetária e juros legais, bem como a restituição, também em dobro, de eventuais valores que venham a ser indevidamente descontados durante a tramitação do feito.</w:t>
      </w:r>
    </w:p>
    <w:p w14:paraId="48D8AD51" w14:textId="77777777" w:rsidR="00F67F9E" w:rsidRDefault="00F67F9E" w:rsidP="00F67F9E">
      <w:pPr>
        <w:pStyle w:val="PargrafodaLista"/>
        <w:spacing w:after="0" w:line="300" w:lineRule="auto"/>
        <w:ind w:left="0" w:firstLine="1418"/>
        <w:jc w:val="both"/>
        <w:rPr>
          <w:rFonts w:cs="Calibri"/>
        </w:rPr>
      </w:pPr>
    </w:p>
    <w:p w14:paraId="3B7DD7FD" w14:textId="77777777" w:rsidR="00F67F9E" w:rsidRPr="00C0001C" w:rsidRDefault="00F67F9E" w:rsidP="00F67F9E">
      <w:pPr>
        <w:pStyle w:val="PargrafodaLista"/>
        <w:spacing w:after="0" w:line="300" w:lineRule="auto"/>
        <w:ind w:left="0" w:firstLine="1418"/>
        <w:jc w:val="both"/>
        <w:rPr>
          <w:rFonts w:cs="Calibri"/>
        </w:rPr>
      </w:pPr>
      <w:r w:rsidRPr="00C0001C">
        <w:rPr>
          <w:rFonts w:cs="Calibri"/>
        </w:rPr>
        <w:t xml:space="preserve">Subsidiariamente, caso não seja esse o entendimento de Vossa Excelência, requer-se a </w:t>
      </w:r>
      <w:r w:rsidRPr="00C0001C">
        <w:rPr>
          <w:rFonts w:cs="Calibri"/>
          <w:b/>
          <w:bCs/>
        </w:rPr>
        <w:t>restituição simples</w:t>
      </w:r>
      <w:r w:rsidRPr="00C0001C">
        <w:rPr>
          <w:rFonts w:cs="Calibri"/>
        </w:rPr>
        <w:t xml:space="preserve"> dos valores indevidamente descontados, devidamente atualizados, inclusive quanto às parcelas que porventura venham a ser cobradas no curso da demanda, como medida de justiça.</w:t>
      </w:r>
    </w:p>
    <w:p w14:paraId="65D3DD66" w14:textId="77777777" w:rsidR="00F67F9E" w:rsidRDefault="00F67F9E" w:rsidP="00F67F9E">
      <w:pPr>
        <w:pStyle w:val="PargrafodaLista"/>
        <w:spacing w:after="0" w:line="300" w:lineRule="auto"/>
        <w:ind w:left="0" w:firstLine="1418"/>
        <w:jc w:val="both"/>
        <w:rPr>
          <w:rFonts w:cs="Calibri"/>
        </w:rPr>
      </w:pPr>
    </w:p>
    <w:p w14:paraId="0BE17FC1" w14:textId="77777777" w:rsidR="00F67F9E" w:rsidRPr="00C0001C" w:rsidRDefault="00F67F9E" w:rsidP="00F67F9E">
      <w:pPr>
        <w:pStyle w:val="PargrafodaLista"/>
        <w:spacing w:after="0" w:line="300" w:lineRule="auto"/>
        <w:ind w:left="0" w:firstLine="1418"/>
        <w:jc w:val="both"/>
        <w:rPr>
          <w:rFonts w:cs="Calibri"/>
        </w:rPr>
      </w:pPr>
      <w:r w:rsidRPr="00C0001C">
        <w:rPr>
          <w:rFonts w:cs="Calibri"/>
        </w:rPr>
        <w:t>Por fim, em sendo julgado procedente o pedido, requer-se a aplicação de correção monetária a partir da data do efetivo prejuízo, nos termos da Súmula 43 do STJ, e juros de mora de 1% ao mês, conforme orientação da Súmula 54 do STJ, tudo como expressão da mais lídima justiça.</w:t>
      </w:r>
    </w:p>
    <w:p w14:paraId="64EEBF97" w14:textId="77777777" w:rsidR="00E4439F" w:rsidRPr="00E4439F" w:rsidRDefault="00E4439F" w:rsidP="00E4439F">
      <w:pPr>
        <w:spacing w:line="300" w:lineRule="auto"/>
        <w:ind w:firstLine="1701"/>
        <w:jc w:val="both"/>
        <w:rPr>
          <w:rFonts w:cs="Calibri"/>
          <w:color w:val="000000"/>
          <w:lang w:val="pt-BR"/>
        </w:rPr>
      </w:pPr>
    </w:p>
    <w:p w14:paraId="3638F1B4" w14:textId="77777777" w:rsidR="00CC1186" w:rsidRPr="00CC1186" w:rsidRDefault="00E712F2" w:rsidP="00CC1186">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lang w:val="pt-BR"/>
        </w:rPr>
      </w:pPr>
      <w:r>
        <w:rPr>
          <w:rFonts w:cs="Calibri"/>
          <w:b/>
          <w:color w:val="000000"/>
          <w:lang w:val="pt-BR"/>
        </w:rPr>
        <w:t>3</w:t>
      </w:r>
      <w:r w:rsidR="00E4439F" w:rsidRPr="00E4439F">
        <w:rPr>
          <w:rFonts w:cs="Calibri"/>
          <w:b/>
          <w:color w:val="000000"/>
          <w:lang w:val="pt-BR"/>
        </w:rPr>
        <w:t>.</w:t>
      </w:r>
      <w:r w:rsidR="00341B04">
        <w:rPr>
          <w:rFonts w:cs="Calibri"/>
          <w:b/>
          <w:color w:val="000000"/>
          <w:lang w:val="pt-BR"/>
        </w:rPr>
        <w:t>7</w:t>
      </w:r>
      <w:r w:rsidR="00E4439F" w:rsidRPr="00E4439F">
        <w:rPr>
          <w:rFonts w:cs="Calibri"/>
          <w:b/>
          <w:color w:val="000000"/>
          <w:lang w:val="pt-BR"/>
        </w:rPr>
        <w:t xml:space="preserve"> – </w:t>
      </w:r>
      <w:r w:rsidR="00CC1186" w:rsidRPr="00CC1186">
        <w:rPr>
          <w:rFonts w:eastAsia="Arial" w:cs="Calibri"/>
          <w:b/>
          <w:bCs/>
          <w:lang w:val="pt-BR"/>
        </w:rPr>
        <w:t xml:space="preserve">DO DANO MORAL </w:t>
      </w:r>
      <w:r w:rsidR="00CC1186" w:rsidRPr="00E479F8">
        <w:rPr>
          <w:rFonts w:eastAsia="Arial" w:cs="Calibri"/>
          <w:b/>
          <w:bCs/>
          <w:i/>
          <w:iCs/>
          <w:lang w:val="pt-BR"/>
        </w:rPr>
        <w:t>IN RE IPSA</w:t>
      </w:r>
      <w:r w:rsidR="00CC1186" w:rsidRPr="00CC1186">
        <w:rPr>
          <w:rFonts w:eastAsia="Arial" w:cs="Calibri"/>
          <w:b/>
          <w:bCs/>
          <w:lang w:val="pt-BR"/>
        </w:rPr>
        <w:t xml:space="preserve"> – HIPERVULNERABILIDADE DA PARTE REQUERENTE E PRÁTICA ABUSIVA REITERADA DO REQUERIDO</w:t>
      </w:r>
    </w:p>
    <w:p w14:paraId="419D44CE" w14:textId="77777777" w:rsidR="00E4439F" w:rsidRPr="00E4439F" w:rsidRDefault="00E4439F" w:rsidP="00E4439F">
      <w:pPr>
        <w:spacing w:line="300" w:lineRule="auto"/>
        <w:jc w:val="both"/>
        <w:rPr>
          <w:rFonts w:cs="Calibri"/>
          <w:color w:val="000000"/>
          <w:lang w:val="pt-BR"/>
        </w:rPr>
      </w:pPr>
      <w:r w:rsidRPr="00E4439F">
        <w:rPr>
          <w:rFonts w:cs="Calibri"/>
          <w:color w:val="000000"/>
          <w:lang w:val="pt-BR"/>
        </w:rPr>
        <w:tab/>
      </w:r>
    </w:p>
    <w:p w14:paraId="49657870" w14:textId="77777777" w:rsidR="00CC1186" w:rsidRPr="00CC1186" w:rsidRDefault="00CC1186" w:rsidP="003231BA">
      <w:pPr>
        <w:spacing w:line="300" w:lineRule="auto"/>
        <w:ind w:firstLine="1418"/>
        <w:jc w:val="both"/>
        <w:rPr>
          <w:rFonts w:cs="Calibri"/>
          <w:lang w:val="pt-BR"/>
        </w:rPr>
      </w:pPr>
      <w:r w:rsidRPr="00CC1186">
        <w:rPr>
          <w:rFonts w:eastAsia="Arial" w:cs="Calibri"/>
          <w:lang w:val="pt-BR"/>
        </w:rPr>
        <w:t xml:space="preserve">A conduta ilícita do banco requerido, consubstanciada nos descontos mensais não autorizados de valores a título de </w:t>
      </w:r>
      <w:r w:rsidR="00E479F8" w:rsidRPr="00E4439F">
        <w:rPr>
          <w:rFonts w:cs="Calibri"/>
          <w:b/>
          <w:bCs/>
          <w:color w:val="000000"/>
          <w:lang w:val="pt-BR"/>
        </w:rPr>
        <w:t>“</w:t>
      </w:r>
      <w:r w:rsidR="00E479F8">
        <w:rPr>
          <w:rFonts w:cs="Calibri"/>
          <w:b/>
          <w:bCs/>
          <w:color w:val="000000"/>
          <w:lang w:val="pt-BR"/>
        </w:rPr>
        <w:t>GASTOS CARTÃO DE CRÉDITO”</w:t>
      </w:r>
      <w:r w:rsidR="009E33C3">
        <w:rPr>
          <w:rFonts w:cs="Calibri"/>
          <w:b/>
          <w:bCs/>
          <w:color w:val="000000"/>
          <w:lang w:val="pt-BR"/>
        </w:rPr>
        <w:t xml:space="preserve"> </w:t>
      </w:r>
      <w:r w:rsidRPr="00CC1186">
        <w:rPr>
          <w:rFonts w:eastAsia="Arial" w:cs="Calibri"/>
          <w:lang w:val="pt-BR"/>
        </w:rPr>
        <w:t xml:space="preserve">diretamente nos proventos de aposentadoria da parte requerente, no período de </w:t>
      </w:r>
      <w:r w:rsidR="00E479F8">
        <w:rPr>
          <w:rFonts w:cs="Calibri"/>
          <w:b/>
          <w:bCs/>
          <w:color w:val="000000"/>
          <w:lang w:val="pt-BR"/>
        </w:rPr>
        <w:t>10/01/2025 a 27/04/2026</w:t>
      </w:r>
      <w:r w:rsidRPr="00CC1186">
        <w:rPr>
          <w:rFonts w:eastAsia="Arial" w:cs="Calibri"/>
          <w:lang w:val="pt-BR"/>
        </w:rPr>
        <w:t xml:space="preserve">, ultrapassa em muito a esfera do mero contratempo ou aborrecimento ordinário, configurando dano moral presumido — </w:t>
      </w:r>
      <w:r w:rsidRPr="00CC1186">
        <w:rPr>
          <w:rFonts w:eastAsia="Arial" w:cs="Calibri"/>
          <w:i/>
          <w:iCs/>
          <w:lang w:val="pt-BR"/>
        </w:rPr>
        <w:t xml:space="preserve">in </w:t>
      </w:r>
      <w:proofErr w:type="spellStart"/>
      <w:r w:rsidRPr="00CC1186">
        <w:rPr>
          <w:rFonts w:eastAsia="Arial" w:cs="Calibri"/>
          <w:i/>
          <w:iCs/>
          <w:lang w:val="pt-BR"/>
        </w:rPr>
        <w:t>re</w:t>
      </w:r>
      <w:proofErr w:type="spellEnd"/>
      <w:r w:rsidRPr="00CC1186">
        <w:rPr>
          <w:rFonts w:eastAsia="Arial" w:cs="Calibri"/>
          <w:i/>
          <w:iCs/>
          <w:lang w:val="pt-BR"/>
        </w:rPr>
        <w:t xml:space="preserve"> </w:t>
      </w:r>
      <w:proofErr w:type="spellStart"/>
      <w:r w:rsidRPr="00CC1186">
        <w:rPr>
          <w:rFonts w:eastAsia="Arial" w:cs="Calibri"/>
          <w:i/>
          <w:iCs/>
          <w:lang w:val="pt-BR"/>
        </w:rPr>
        <w:t>ipsa</w:t>
      </w:r>
      <w:proofErr w:type="spellEnd"/>
      <w:r w:rsidRPr="00CC1186">
        <w:rPr>
          <w:rFonts w:eastAsia="Arial" w:cs="Calibri"/>
          <w:lang w:val="pt-BR"/>
        </w:rPr>
        <w:t xml:space="preserve"> —, independentemente da demonstração de abalo psicológico específico.</w:t>
      </w:r>
    </w:p>
    <w:p w14:paraId="54CA4637" w14:textId="77777777" w:rsidR="00CC1186" w:rsidRDefault="00CC1186" w:rsidP="003231BA">
      <w:pPr>
        <w:spacing w:line="300" w:lineRule="auto"/>
        <w:ind w:firstLine="1418"/>
        <w:jc w:val="both"/>
        <w:rPr>
          <w:rFonts w:eastAsia="Arial" w:cs="Calibri"/>
          <w:lang w:val="pt-BR"/>
        </w:rPr>
      </w:pPr>
    </w:p>
    <w:p w14:paraId="6EF48A8A" w14:textId="77777777" w:rsidR="00CC1186" w:rsidRPr="00CC1186" w:rsidRDefault="00CC1186" w:rsidP="003231BA">
      <w:pPr>
        <w:spacing w:line="300" w:lineRule="auto"/>
        <w:ind w:firstLine="1418"/>
        <w:jc w:val="both"/>
        <w:rPr>
          <w:rFonts w:cs="Calibri"/>
          <w:lang w:val="pt-BR"/>
        </w:rPr>
      </w:pPr>
      <w:r w:rsidRPr="00CC1186">
        <w:rPr>
          <w:rFonts w:eastAsia="Arial" w:cs="Calibri"/>
          <w:lang w:val="pt-BR"/>
        </w:rPr>
        <w:t xml:space="preserve">Elemento central a ser sublinhado é a condição pessoal da parte requerente: pessoa idosa, na acepção do art. 1º da Lei nº 10.741/2003 (Estatuto do Idoso), conforme documento de identificação acostado aos autos, e aposentada pelo Regime Geral de Previdência Social. Essa circunstância não é juridicamente indiferente. O ordenamento brasileiro reconhece ao consumidor idoso a qualidade de </w:t>
      </w:r>
      <w:proofErr w:type="spellStart"/>
      <w:r w:rsidRPr="00CC1186">
        <w:rPr>
          <w:rFonts w:eastAsia="Arial" w:cs="Calibri"/>
          <w:lang w:val="pt-BR"/>
        </w:rPr>
        <w:t>hipervulnerável</w:t>
      </w:r>
      <w:proofErr w:type="spellEnd"/>
      <w:r w:rsidRPr="00CC1186">
        <w:rPr>
          <w:rFonts w:eastAsia="Arial" w:cs="Calibri"/>
          <w:lang w:val="pt-BR"/>
        </w:rPr>
        <w:t>, categoria que impõe ao fornecedor deveres reforçados de cuidado, transparência e proteção, e que, na ocorrência de dano, agrava a responsabilidade civil da parte causadora.</w:t>
      </w:r>
    </w:p>
    <w:p w14:paraId="3673B2D0" w14:textId="77777777" w:rsidR="00CC1186" w:rsidRDefault="00CC1186" w:rsidP="003231BA">
      <w:pPr>
        <w:tabs>
          <w:tab w:val="left" w:pos="2694"/>
        </w:tabs>
        <w:spacing w:line="300" w:lineRule="auto"/>
        <w:ind w:firstLine="1418"/>
        <w:jc w:val="both"/>
        <w:rPr>
          <w:rFonts w:cs="Calibri"/>
          <w:color w:val="000000"/>
          <w:lang w:val="pt-BR"/>
        </w:rPr>
      </w:pPr>
    </w:p>
    <w:p w14:paraId="0F9FB7F2" w14:textId="77777777" w:rsidR="00CC1186" w:rsidRPr="00CC1186" w:rsidRDefault="00CC1186" w:rsidP="003231BA">
      <w:pPr>
        <w:spacing w:line="300" w:lineRule="auto"/>
        <w:ind w:firstLine="1418"/>
        <w:jc w:val="both"/>
        <w:rPr>
          <w:rFonts w:cs="Calibri"/>
          <w:lang w:val="pt-BR"/>
        </w:rPr>
      </w:pPr>
      <w:r w:rsidRPr="00CC1186">
        <w:rPr>
          <w:rFonts w:eastAsia="Arial" w:cs="Calibri"/>
          <w:lang w:val="pt-BR"/>
        </w:rPr>
        <w:t>Os proventos de aposentadoria sobre os quais recaíram os descontos indevidos constituem verba de natureza alimentícia — a única fonte de sustento da parte requerente. Ao comprometer mensalmente essa verba com cobranças não autorizadas e sem qualquer amparo contratual, o banco requerido não apenas causou prejuízo financeiro concreto, mas atingiu diretamente a subsistência, a segurança patrimonial e a dignidade da consumidora idosa, valores que o ordenamento jurídico tutela com especial rigor.</w:t>
      </w:r>
    </w:p>
    <w:p w14:paraId="7D608558" w14:textId="77777777" w:rsidR="00E4439F" w:rsidRDefault="00E4439F" w:rsidP="003231BA">
      <w:pPr>
        <w:tabs>
          <w:tab w:val="left" w:pos="2694"/>
        </w:tabs>
        <w:spacing w:line="300" w:lineRule="auto"/>
        <w:ind w:firstLine="1418"/>
        <w:jc w:val="both"/>
        <w:rPr>
          <w:rFonts w:cs="Calibri"/>
          <w:color w:val="000000"/>
          <w:lang w:val="pt-BR"/>
        </w:rPr>
      </w:pPr>
    </w:p>
    <w:p w14:paraId="7AE87747" w14:textId="77777777" w:rsidR="00CC1186" w:rsidRPr="00CC1186" w:rsidRDefault="00CC1186" w:rsidP="003231BA">
      <w:pPr>
        <w:spacing w:line="300" w:lineRule="auto"/>
        <w:ind w:firstLine="1418"/>
        <w:jc w:val="both"/>
        <w:rPr>
          <w:rFonts w:cs="Calibri"/>
          <w:lang w:val="pt-BR"/>
        </w:rPr>
      </w:pPr>
      <w:r w:rsidRPr="00CC1186">
        <w:rPr>
          <w:rFonts w:eastAsia="Arial" w:cs="Calibri"/>
          <w:lang w:val="pt-BR"/>
        </w:rPr>
        <w:t>O dano moral, na hipótese dos autos, é presumido pela própria natureza da conduta</w:t>
      </w:r>
      <w:r w:rsidR="008F63DA">
        <w:rPr>
          <w:rFonts w:eastAsia="Arial" w:cs="Calibri"/>
          <w:lang w:val="pt-BR"/>
        </w:rPr>
        <w:t>,</w:t>
      </w:r>
      <w:r w:rsidRPr="00CC1186">
        <w:rPr>
          <w:rFonts w:eastAsia="Arial" w:cs="Calibri"/>
          <w:lang w:val="pt-BR"/>
        </w:rPr>
        <w:t xml:space="preserve"> a reiteração dos descontos </w:t>
      </w:r>
      <w:r w:rsidR="008F63DA">
        <w:rPr>
          <w:rFonts w:eastAsia="Arial" w:cs="Calibri"/>
          <w:lang w:val="pt-BR"/>
        </w:rPr>
        <w:t>em conta bancária</w:t>
      </w:r>
      <w:r w:rsidRPr="00CC1186">
        <w:rPr>
          <w:rFonts w:eastAsia="Arial" w:cs="Calibri"/>
          <w:lang w:val="pt-BR"/>
        </w:rPr>
        <w:t xml:space="preserve">, incidindo sobre verba alimentícia de pessoa idosa e </w:t>
      </w:r>
      <w:proofErr w:type="spellStart"/>
      <w:r w:rsidRPr="00CC1186">
        <w:rPr>
          <w:rFonts w:eastAsia="Arial" w:cs="Calibri"/>
          <w:lang w:val="pt-BR"/>
        </w:rPr>
        <w:t>hipervulnerável</w:t>
      </w:r>
      <w:proofErr w:type="spellEnd"/>
      <w:r w:rsidRPr="00CC1186">
        <w:rPr>
          <w:rFonts w:eastAsia="Arial" w:cs="Calibri"/>
          <w:lang w:val="pt-BR"/>
        </w:rPr>
        <w:t>, sem contratação, sem autorização e sem qualquer esclarecimento, constitui violação objetiva à esfera extrapatrimonial da parte requerente, dispensando prova específica do sofrimento experimentado. Nesse sentido, a doutrina de Sérgio Cavalieri Filho é precisa:</w:t>
      </w:r>
    </w:p>
    <w:p w14:paraId="4334D7CD" w14:textId="77777777" w:rsidR="00CC1186" w:rsidRDefault="00CC1186" w:rsidP="00CC1186">
      <w:pPr>
        <w:tabs>
          <w:tab w:val="left" w:pos="2694"/>
        </w:tabs>
        <w:spacing w:line="300" w:lineRule="auto"/>
        <w:jc w:val="both"/>
        <w:rPr>
          <w:rFonts w:cs="Calibri"/>
          <w:color w:val="000000"/>
          <w:lang w:val="pt-BR"/>
        </w:rPr>
      </w:pPr>
    </w:p>
    <w:p w14:paraId="5D47BACC" w14:textId="77777777" w:rsidR="00CC1186" w:rsidRPr="00E4439F" w:rsidRDefault="00CC1186" w:rsidP="00CC1186">
      <w:pPr>
        <w:spacing w:line="240" w:lineRule="auto"/>
        <w:ind w:left="2268"/>
        <w:jc w:val="both"/>
        <w:rPr>
          <w:rFonts w:cs="Calibri"/>
          <w:color w:val="000000"/>
          <w:sz w:val="20"/>
          <w:szCs w:val="20"/>
          <w:lang w:val="pt-BR"/>
        </w:rPr>
      </w:pPr>
      <w:r w:rsidRPr="00E4439F">
        <w:rPr>
          <w:rFonts w:cs="Calibri"/>
          <w:color w:val="000000"/>
          <w:sz w:val="20"/>
          <w:szCs w:val="20"/>
          <w:lang w:val="pt-BR"/>
        </w:rPr>
        <w:t>“(...) por se tratar de algo imaterial ou ideal a prova do dano moral não pode ser feita através dos mesmos meios utilizados para a comprovação do dano material. Seria uma demasia, alto até impossível, exigir que a vítima comprove a dor, a tristeza ou a humilhação através de depoimentos, documentos ou perícia; não teria ela como demonstrar o descrédito, o repúdio ou o desprestígio através dos meios probatórios tradicionais, o que acabaria por ensejar o retorno à fase da irreparabilidade do dano moral em razão de fatores instrumentais.”</w:t>
      </w:r>
    </w:p>
    <w:p w14:paraId="23D61075" w14:textId="77777777" w:rsidR="00CC1186" w:rsidRDefault="00CC1186" w:rsidP="00CC1186">
      <w:pPr>
        <w:tabs>
          <w:tab w:val="left" w:pos="2694"/>
        </w:tabs>
        <w:spacing w:line="300" w:lineRule="auto"/>
        <w:jc w:val="both"/>
        <w:rPr>
          <w:rFonts w:cs="Calibri"/>
          <w:color w:val="000000"/>
          <w:lang w:val="pt-BR"/>
        </w:rPr>
      </w:pPr>
    </w:p>
    <w:p w14:paraId="66422501" w14:textId="77777777" w:rsidR="00CC1186" w:rsidRPr="00CC1186" w:rsidRDefault="00CC1186" w:rsidP="003231BA">
      <w:pPr>
        <w:spacing w:line="300" w:lineRule="auto"/>
        <w:ind w:firstLine="1418"/>
        <w:jc w:val="both"/>
        <w:rPr>
          <w:rFonts w:cs="Calibri"/>
          <w:lang w:val="pt-BR"/>
        </w:rPr>
      </w:pPr>
      <w:r w:rsidRPr="00CC1186">
        <w:rPr>
          <w:rFonts w:eastAsia="Arial" w:cs="Calibri"/>
          <w:lang w:val="pt-BR"/>
        </w:rPr>
        <w:t xml:space="preserve">A jurisprudência é uníssona no reconhecimento do dano moral </w:t>
      </w:r>
      <w:r w:rsidRPr="00493CBD">
        <w:rPr>
          <w:rFonts w:eastAsia="Arial" w:cs="Calibri"/>
          <w:i/>
          <w:iCs/>
          <w:lang w:val="pt-BR"/>
        </w:rPr>
        <w:t xml:space="preserve">in </w:t>
      </w:r>
      <w:proofErr w:type="spellStart"/>
      <w:r w:rsidRPr="00493CBD">
        <w:rPr>
          <w:rFonts w:eastAsia="Arial" w:cs="Calibri"/>
          <w:i/>
          <w:iCs/>
          <w:lang w:val="pt-BR"/>
        </w:rPr>
        <w:t>re</w:t>
      </w:r>
      <w:proofErr w:type="spellEnd"/>
      <w:r w:rsidRPr="00493CBD">
        <w:rPr>
          <w:rFonts w:eastAsia="Arial" w:cs="Calibri"/>
          <w:i/>
          <w:iCs/>
          <w:lang w:val="pt-BR"/>
        </w:rPr>
        <w:t xml:space="preserve"> </w:t>
      </w:r>
      <w:proofErr w:type="spellStart"/>
      <w:r w:rsidRPr="00493CBD">
        <w:rPr>
          <w:rFonts w:eastAsia="Arial" w:cs="Calibri"/>
          <w:i/>
          <w:iCs/>
          <w:lang w:val="pt-BR"/>
        </w:rPr>
        <w:t>ipsa</w:t>
      </w:r>
      <w:proofErr w:type="spellEnd"/>
      <w:r w:rsidRPr="00CC1186">
        <w:rPr>
          <w:rFonts w:eastAsia="Arial" w:cs="Calibri"/>
          <w:lang w:val="pt-BR"/>
        </w:rPr>
        <w:t xml:space="preserve"> nas hipóteses de cobranças indevidas em conta bancária, especialmente quando a vítima é consumidora idosa e </w:t>
      </w:r>
      <w:proofErr w:type="spellStart"/>
      <w:r w:rsidRPr="00CC1186">
        <w:rPr>
          <w:rFonts w:eastAsia="Arial" w:cs="Calibri"/>
          <w:lang w:val="pt-BR"/>
        </w:rPr>
        <w:t>hipervulnerável</w:t>
      </w:r>
      <w:proofErr w:type="spellEnd"/>
      <w:r w:rsidRPr="00CC1186">
        <w:rPr>
          <w:rFonts w:eastAsia="Arial" w:cs="Calibri"/>
          <w:lang w:val="pt-BR"/>
        </w:rPr>
        <w:t>. O Tribunal de Justiça d</w:t>
      </w:r>
      <w:r w:rsidR="00493CBD">
        <w:rPr>
          <w:rFonts w:eastAsia="Arial" w:cs="Calibri"/>
          <w:lang w:val="pt-BR"/>
        </w:rPr>
        <w:t>o Amazonas</w:t>
      </w:r>
      <w:r w:rsidRPr="00CC1186">
        <w:rPr>
          <w:rFonts w:eastAsia="Arial" w:cs="Calibri"/>
          <w:lang w:val="pt-BR"/>
        </w:rPr>
        <w:t>, ao julgar caso análogo envolvendo descontos não autorizados em conta de pensionista idosa, assentou:</w:t>
      </w:r>
    </w:p>
    <w:p w14:paraId="129282AA" w14:textId="77777777" w:rsidR="00E4439F" w:rsidRPr="00E4439F" w:rsidRDefault="00E4439F" w:rsidP="00E4439F">
      <w:pPr>
        <w:tabs>
          <w:tab w:val="left" w:pos="2694"/>
        </w:tabs>
        <w:spacing w:line="300" w:lineRule="auto"/>
        <w:ind w:firstLine="1418"/>
        <w:jc w:val="both"/>
        <w:rPr>
          <w:rFonts w:cs="Calibri"/>
          <w:color w:val="000000"/>
          <w:lang w:val="pt-BR"/>
        </w:rPr>
      </w:pPr>
      <w:r w:rsidRPr="00E4439F">
        <w:rPr>
          <w:rFonts w:cs="Calibri"/>
          <w:color w:val="000000"/>
          <w:lang w:val="pt-BR"/>
        </w:rPr>
        <w:t xml:space="preserve"> </w:t>
      </w:r>
    </w:p>
    <w:p w14:paraId="19AB6B6F" w14:textId="77777777" w:rsidR="006D085D" w:rsidRDefault="00493CBD" w:rsidP="00493CBD">
      <w:pPr>
        <w:tabs>
          <w:tab w:val="left" w:pos="2694"/>
        </w:tabs>
        <w:spacing w:line="240" w:lineRule="auto"/>
        <w:ind w:left="2268"/>
        <w:jc w:val="both"/>
        <w:rPr>
          <w:rFonts w:cs="Calibri"/>
          <w:color w:val="000000"/>
          <w:sz w:val="20"/>
          <w:szCs w:val="20"/>
          <w:lang w:val="pt-BR"/>
        </w:rPr>
      </w:pPr>
      <w:r w:rsidRPr="00493CBD">
        <w:rPr>
          <w:rFonts w:cs="Calibri"/>
          <w:color w:val="000000"/>
          <w:sz w:val="20"/>
          <w:szCs w:val="20"/>
          <w:lang w:val="pt-BR"/>
        </w:rPr>
        <w:t xml:space="preserve">DIREITO DO CONSUMIDOR. APELAÇÃO CÍVEL. </w:t>
      </w:r>
      <w:r w:rsidRPr="00493CBD">
        <w:rPr>
          <w:rFonts w:cs="Calibri"/>
          <w:b/>
          <w:bCs/>
          <w:color w:val="000000"/>
          <w:sz w:val="20"/>
          <w:szCs w:val="20"/>
          <w:lang w:val="pt-BR"/>
        </w:rPr>
        <w:t>COBRANÇA INDEVIDA. TARIFAS BANCÁRIAS NÃO CONTRATADAS. RESTITUIÇÃO EM DOBRO. DANO MORAL CONFIGURADO.</w:t>
      </w:r>
      <w:r w:rsidRPr="00493CBD">
        <w:rPr>
          <w:rFonts w:cs="Calibri"/>
          <w:color w:val="000000"/>
          <w:sz w:val="20"/>
          <w:szCs w:val="20"/>
          <w:lang w:val="pt-BR"/>
        </w:rPr>
        <w:t xml:space="preserve"> RECURSO DESPROVIDO. I. CASO EM EXAME 1. Apelação cível interposta por instituição bancária contra sentença que declarou a inexistência dos débitos decorrentes de cobranças sob a rubrica "GASTOS CARTÃO DE CRÉDITO," realizadas diretamente na conta bancária do consumidor, e determinou a restituição em dobro dos valores descontados, bem como a condenação por danos morais. A sentença foi fundamentada na ausência de provas de contratação ou autorização das referidas tarifas, além de reconhecer o direito do autor à indenização por danos morais pelo montante descontado indevidamente ao longo do tempo. II . QUESTÃO EM DISCUSSÃO 2. Há duas questões em discussão: (i) definir se a cobrança das tarifas bancárias sem a devida autorização do consumidor configura prática abusiva e enseja a restituição em dobro; e (</w:t>
      </w:r>
      <w:proofErr w:type="spellStart"/>
      <w:r w:rsidRPr="00493CBD">
        <w:rPr>
          <w:rFonts w:cs="Calibri"/>
          <w:color w:val="000000"/>
          <w:sz w:val="20"/>
          <w:szCs w:val="20"/>
          <w:lang w:val="pt-BR"/>
        </w:rPr>
        <w:t>ii</w:t>
      </w:r>
      <w:proofErr w:type="spellEnd"/>
      <w:r w:rsidRPr="00493CBD">
        <w:rPr>
          <w:rFonts w:cs="Calibri"/>
          <w:color w:val="000000"/>
          <w:sz w:val="20"/>
          <w:szCs w:val="20"/>
          <w:lang w:val="pt-BR"/>
        </w:rPr>
        <w:t xml:space="preserve">) estabelecer se o desconto indevido de valores da conta do consumidor justifica a condenação em danos morais. III. RAZÕES DE DECIDIR 3. A aplicação do Código de Defesa do Consumidor é indubitável, conforme a Súmula 297 do STJ, que reconhece sua incidência sobre as atividades das instituições financeiras. </w:t>
      </w:r>
      <w:r w:rsidRPr="00493CBD">
        <w:rPr>
          <w:rFonts w:cs="Calibri"/>
          <w:b/>
          <w:bCs/>
          <w:color w:val="000000"/>
          <w:sz w:val="20"/>
          <w:szCs w:val="20"/>
          <w:lang w:val="pt-BR"/>
        </w:rPr>
        <w:t>4. O banco réu não comprova a contratação ou autorização das tarifas descontadas na conta do autor, pois não apresenta faturas específicas ou documentos comprobatórios dos "GASTOS CARTÃO DE CRÉDITO." Limita-se a afirmar que os descontos foram autorizados, sem, no entanto, trazer evidências concretas da contratação.</w:t>
      </w:r>
      <w:r w:rsidRPr="00493CBD">
        <w:rPr>
          <w:rFonts w:cs="Calibri"/>
          <w:color w:val="000000"/>
          <w:sz w:val="20"/>
          <w:szCs w:val="20"/>
          <w:lang w:val="pt-BR"/>
        </w:rPr>
        <w:t xml:space="preserve"> 5. A prática de cobrar tarifa bancária sem anuência do consumidor configura prática abusiva nos termos do art. 39, III, do CDC, sendo cabível a restituição dos valores descontados em dobro, conforme o art. 42, parágrafo único, do CDC. </w:t>
      </w:r>
      <w:r w:rsidRPr="00493CBD">
        <w:rPr>
          <w:rFonts w:cs="Calibri"/>
          <w:b/>
          <w:bCs/>
          <w:color w:val="000000"/>
          <w:sz w:val="20"/>
          <w:szCs w:val="20"/>
          <w:lang w:val="pt-BR"/>
        </w:rPr>
        <w:t>6. A retirada significativa de valores da conta do consumidor, de forma reiterada, justifica a indenização por danos morais. A situação gera quebra de confiança e abuso de direito, produzindo constrangimento suficiente para ensejar compensação pelo abalo moral. 7. O valor de R$5.000,00 (cinco mil reais) para a indenização por dano moral é adequado, considerando-se os critérios de proporcionalidade e razoabilidade.</w:t>
      </w:r>
      <w:r w:rsidRPr="00493CBD">
        <w:rPr>
          <w:rFonts w:cs="Calibri"/>
          <w:color w:val="000000"/>
          <w:sz w:val="20"/>
          <w:szCs w:val="20"/>
          <w:lang w:val="pt-BR"/>
        </w:rPr>
        <w:t xml:space="preserve"> IV. Dispositivo e tese 8. Recurso desprovido. Tese de julgamento: "1. A cobrança de tarifas bancárias sem a devida contratação ou autorização do consumidor configura prática abusiva, ensejando a restituição em dobro dos valores descontados. 2. O desconto reiterado de valores da conta do consumidor sem autorização justifica a condenação em danos morais." Dispositivos relevantes citados: CDC, arts. 39, III, e 42, parágrafo único. Jurisprudência relevante citada: Súmula 297/STJ; TRF-4, RECURSO CÍVEL 5002892-66 .2016.404.7215; TJ-AM, RI 0600156-52.2013 .8.04.0015.</w:t>
      </w:r>
      <w:r>
        <w:rPr>
          <w:rFonts w:cs="Calibri"/>
          <w:color w:val="000000"/>
          <w:sz w:val="20"/>
          <w:szCs w:val="20"/>
          <w:lang w:val="pt-BR"/>
        </w:rPr>
        <w:t xml:space="preserve"> </w:t>
      </w:r>
      <w:r w:rsidRPr="00493CBD">
        <w:rPr>
          <w:rFonts w:cs="Calibri"/>
          <w:color w:val="000000"/>
          <w:sz w:val="20"/>
          <w:szCs w:val="20"/>
          <w:lang w:val="pt-BR"/>
        </w:rPr>
        <w:t>(TJ-AM - Apelação Cível: 04966618220238040001 Manaus, Relator.: João de Jesus Abdala Simões, Data de Julgamento: 18/11/2024, Terceira Câmara Cível, Data de Publicação: 18/11/2024)</w:t>
      </w:r>
      <w:r>
        <w:rPr>
          <w:rFonts w:cs="Calibri"/>
          <w:color w:val="000000"/>
          <w:sz w:val="20"/>
          <w:szCs w:val="20"/>
          <w:lang w:val="pt-BR"/>
        </w:rPr>
        <w:t xml:space="preserve"> – grifo nosso –</w:t>
      </w:r>
    </w:p>
    <w:p w14:paraId="6045333A" w14:textId="77777777" w:rsidR="00493CBD" w:rsidRDefault="00493CBD" w:rsidP="00493CBD">
      <w:pPr>
        <w:tabs>
          <w:tab w:val="left" w:pos="2694"/>
        </w:tabs>
        <w:spacing w:line="240" w:lineRule="auto"/>
        <w:ind w:left="2268"/>
        <w:jc w:val="both"/>
        <w:rPr>
          <w:rFonts w:cs="Calibri"/>
          <w:color w:val="000000"/>
          <w:sz w:val="20"/>
          <w:szCs w:val="20"/>
          <w:lang w:val="pt-BR"/>
        </w:rPr>
      </w:pPr>
    </w:p>
    <w:p w14:paraId="59CB10DC" w14:textId="77777777" w:rsidR="00493CBD" w:rsidRDefault="00493CBD" w:rsidP="00493CBD">
      <w:pPr>
        <w:tabs>
          <w:tab w:val="left" w:pos="2694"/>
        </w:tabs>
        <w:spacing w:line="240" w:lineRule="auto"/>
        <w:ind w:left="2268"/>
        <w:jc w:val="both"/>
        <w:rPr>
          <w:rFonts w:cs="Calibri"/>
          <w:color w:val="000000"/>
          <w:sz w:val="20"/>
          <w:szCs w:val="20"/>
          <w:lang w:val="pt-BR"/>
        </w:rPr>
      </w:pPr>
      <w:r w:rsidRPr="00493CBD">
        <w:rPr>
          <w:rFonts w:cs="Calibri"/>
          <w:color w:val="000000"/>
          <w:sz w:val="20"/>
          <w:szCs w:val="20"/>
          <w:lang w:val="pt-BR"/>
        </w:rPr>
        <w:t xml:space="preserve">DIREITO PROCESSUAL CIVIL. RECURSO DE APELAÇÃO.AÇÃO DE REPETIÇÃO DE INDÉBITO C/C INDENIZAÇÃO POR DANOS MORAIS. </w:t>
      </w:r>
      <w:r w:rsidRPr="00493CBD">
        <w:rPr>
          <w:rFonts w:cs="Calibri"/>
          <w:b/>
          <w:bCs/>
          <w:color w:val="000000"/>
          <w:sz w:val="20"/>
          <w:szCs w:val="20"/>
          <w:lang w:val="pt-BR"/>
        </w:rPr>
        <w:t>COBRANÇA "GASTOS CARTÃO DE CRÉDITO". COBRANÇA INDEVIDA. NÃO FICOU DEMONSTRADO O USO DO CARTÃO DE CRÉDITO. DANOS MORAIS E MATERIAIS CARACTERIZADOS.</w:t>
      </w:r>
      <w:r w:rsidRPr="00493CBD">
        <w:rPr>
          <w:rFonts w:cs="Calibri"/>
          <w:color w:val="000000"/>
          <w:sz w:val="20"/>
          <w:szCs w:val="20"/>
          <w:lang w:val="pt-BR"/>
        </w:rPr>
        <w:t xml:space="preserve"> RECURSO CONHECIDO E PARCIALMENTE PROVIDO. SENTENÇA REFORMADA. 1. Relatório dispensado, consoante permissivo do art. 46 da Lei n.º 9.099/95. 2. A teor da súmula n.º 297 do Superior Tribunal de Justiça, às instituições financeiras é aplicado o Código de Defesa do Consumidor; </w:t>
      </w:r>
      <w:r w:rsidRPr="00493CBD">
        <w:rPr>
          <w:rFonts w:cs="Calibri"/>
          <w:b/>
          <w:bCs/>
          <w:color w:val="000000"/>
          <w:sz w:val="20"/>
          <w:szCs w:val="20"/>
          <w:lang w:val="pt-BR"/>
        </w:rPr>
        <w:t>3. A instituição financeira não acostou ao feito o contrato firmado ou faturas do cartão de crédito no qual consta a contratação do Cartão de crédito ou utilização do mesmo, sendo imperioso o reconhecimento e que a cobrança se funda unilateralmente, sem a anuência do titular da conta bancária; 4. Ademais, observa-se que o réu nem se manifestou nos autos, devendo então ser declarado revel e se ter como verdade o alegado pela parte Recorrente.</w:t>
      </w:r>
      <w:r w:rsidRPr="00493CBD">
        <w:rPr>
          <w:rFonts w:cs="Calibri"/>
          <w:color w:val="000000"/>
          <w:sz w:val="20"/>
          <w:szCs w:val="20"/>
          <w:lang w:val="pt-BR"/>
        </w:rPr>
        <w:t xml:space="preserve"> </w:t>
      </w:r>
      <w:r w:rsidRPr="00493CBD">
        <w:rPr>
          <w:rFonts w:cs="Calibri"/>
          <w:b/>
          <w:bCs/>
          <w:color w:val="000000"/>
          <w:sz w:val="20"/>
          <w:szCs w:val="20"/>
          <w:lang w:val="pt-BR"/>
        </w:rPr>
        <w:t>5. Restando caracterizado o ato ilícito praticado pelo recorrido, impõe-se o dever de indenizar;</w:t>
      </w:r>
      <w:r w:rsidRPr="00493CBD">
        <w:rPr>
          <w:rFonts w:cs="Calibri"/>
          <w:color w:val="000000"/>
          <w:sz w:val="20"/>
          <w:szCs w:val="20"/>
          <w:lang w:val="pt-BR"/>
        </w:rPr>
        <w:t xml:space="preserve"> 6. Quanto a prescrição, deve ser aplicado o prazo decenal, vez que há a relação contratual entre as partes e somente se discute a legalidade dos descontos referentes a anuidade do cartão de crédito, conforme, (</w:t>
      </w:r>
      <w:proofErr w:type="spellStart"/>
      <w:r w:rsidRPr="00493CBD">
        <w:rPr>
          <w:rFonts w:cs="Calibri"/>
          <w:color w:val="000000"/>
          <w:sz w:val="20"/>
          <w:szCs w:val="20"/>
          <w:lang w:val="pt-BR"/>
        </w:rPr>
        <w:t>EREsp</w:t>
      </w:r>
      <w:proofErr w:type="spellEnd"/>
      <w:r w:rsidRPr="00493CBD">
        <w:rPr>
          <w:rFonts w:cs="Calibri"/>
          <w:color w:val="000000"/>
          <w:sz w:val="20"/>
          <w:szCs w:val="20"/>
          <w:lang w:val="pt-BR"/>
        </w:rPr>
        <w:t xml:space="preserve"> n. 1.280 .825/RJ, relatora Ministra NANCY ANDRIGHI, Segunda Seção, julgado em 27/6/2018, </w:t>
      </w:r>
      <w:proofErr w:type="spellStart"/>
      <w:r w:rsidRPr="00493CBD">
        <w:rPr>
          <w:rFonts w:cs="Calibri"/>
          <w:color w:val="000000"/>
          <w:sz w:val="20"/>
          <w:szCs w:val="20"/>
          <w:lang w:val="pt-BR"/>
        </w:rPr>
        <w:t>DJe</w:t>
      </w:r>
      <w:proofErr w:type="spellEnd"/>
      <w:r w:rsidRPr="00493CBD">
        <w:rPr>
          <w:rFonts w:cs="Calibri"/>
          <w:color w:val="000000"/>
          <w:sz w:val="20"/>
          <w:szCs w:val="20"/>
          <w:lang w:val="pt-BR"/>
        </w:rPr>
        <w:t xml:space="preserve"> de 2/8/2018). </w:t>
      </w:r>
      <w:r w:rsidRPr="00493CBD">
        <w:rPr>
          <w:rFonts w:cs="Calibri"/>
          <w:b/>
          <w:bCs/>
          <w:color w:val="000000"/>
          <w:sz w:val="20"/>
          <w:szCs w:val="20"/>
          <w:lang w:val="pt-BR"/>
        </w:rPr>
        <w:t>4. Portanto, mister se faz aplicar a reparação moral decorrente dos prejuízos advindos da conduta da Recorrida devido o aborrecimento, transtornos, tempo gasto e insatisfação suportados pela parte Recorrente, não sendo o serviço prestado de forma adequada e eficiente, precisando buscar a tutela jurisdicional para resguardar seus direitos. 5. A quantificação do dano moral não é matéria simples, e o magistrado deve alertar-se para a realidade dos fatos e as peculiaridades de cada caso, a fim de não cometer injustiças, isto é, para que mesmo reconhecendo o abalo na esfera psíquico-emocional do jurisdicionado, o tome por menos e estabeleça uma reparação inócua ao reconforto a que deve servir ou insuficiente para incutir a medida punitivo-pedagógica que também é ínsita ao instituto. 6. Neste compasso, entendo que a quantia de R$ 10.000,00 (dez mil reais) deve ser arbitrada, eis que suficiente a servir de reconforto à consumidora, sendo também inapta a causar enriquecimento sem causa.</w:t>
      </w:r>
      <w:r w:rsidRPr="00493CBD">
        <w:rPr>
          <w:rFonts w:cs="Calibri"/>
          <w:color w:val="000000"/>
          <w:sz w:val="20"/>
          <w:szCs w:val="20"/>
          <w:lang w:val="pt-BR"/>
        </w:rPr>
        <w:t xml:space="preserve"> 7. Ante o exposto, com fulcro no art. 487, I do Código de Processo Civil, JULGO PROCEDENTES os pedidos formulados na petição inicial para: 8. DECLARAR ilegítima as cobranças decorrentes sob </w:t>
      </w:r>
      <w:proofErr w:type="spellStart"/>
      <w:r w:rsidRPr="00493CBD">
        <w:rPr>
          <w:rFonts w:cs="Calibri"/>
          <w:color w:val="000000"/>
          <w:sz w:val="20"/>
          <w:szCs w:val="20"/>
          <w:lang w:val="pt-BR"/>
        </w:rPr>
        <w:t>rúbrica</w:t>
      </w:r>
      <w:proofErr w:type="spellEnd"/>
      <w:r w:rsidRPr="00493CBD">
        <w:rPr>
          <w:rFonts w:cs="Calibri"/>
          <w:color w:val="000000"/>
          <w:sz w:val="20"/>
          <w:szCs w:val="20"/>
          <w:lang w:val="pt-BR"/>
        </w:rPr>
        <w:t xml:space="preserve"> GASTOS CARTÃO DE CRÉDITO, devendo o banco suspender imediatamente, sob pena de multa no valor de R$ 500,00 (quinhentos reais) por desconto. 9. CONDENAR o réu a restituir, em dobro, a t</w:t>
      </w:r>
      <w:r>
        <w:rPr>
          <w:rFonts w:cs="Calibri"/>
          <w:color w:val="000000"/>
          <w:sz w:val="20"/>
          <w:szCs w:val="20"/>
          <w:lang w:val="pt-BR"/>
        </w:rPr>
        <w:t>í</w:t>
      </w:r>
      <w:r w:rsidRPr="00493CBD">
        <w:rPr>
          <w:rFonts w:cs="Calibri"/>
          <w:color w:val="000000"/>
          <w:sz w:val="20"/>
          <w:szCs w:val="20"/>
          <w:lang w:val="pt-BR"/>
        </w:rPr>
        <w:t>tulo de repetição de indébito, os valores descontados indevidamente que perfazem a soma de R$ 1.583,88 (Mil, quinhentos e oitenta e três reais e oitenta e oito Centavos) e, acrescidos de juros de (1%) ao mês, a contar do evento danoso, conforme art. 398 do CC e Súmula n. 54 do STJ. 10. Danos morais que arbitro em R$ 10.000,00 (Dez mil reais). Juros de 1% e correção a partir desta data. Isento de custas e honorários advocatícios. - É como voto.</w:t>
      </w:r>
      <w:r>
        <w:rPr>
          <w:rFonts w:cs="Calibri"/>
          <w:color w:val="000000"/>
          <w:sz w:val="20"/>
          <w:szCs w:val="20"/>
          <w:lang w:val="pt-BR"/>
        </w:rPr>
        <w:t xml:space="preserve"> </w:t>
      </w:r>
      <w:r w:rsidRPr="00493CBD">
        <w:rPr>
          <w:rFonts w:cs="Calibri"/>
          <w:color w:val="000000"/>
          <w:sz w:val="20"/>
          <w:szCs w:val="20"/>
          <w:lang w:val="pt-BR"/>
        </w:rPr>
        <w:t>(TJ-AM - Recurso Inominado Cível:</w:t>
      </w:r>
      <w:r>
        <w:rPr>
          <w:rFonts w:cs="Calibri"/>
          <w:color w:val="000000"/>
          <w:sz w:val="20"/>
          <w:szCs w:val="20"/>
          <w:lang w:val="pt-BR"/>
        </w:rPr>
        <w:t xml:space="preserve"> </w:t>
      </w:r>
      <w:r w:rsidRPr="00493CBD">
        <w:rPr>
          <w:rFonts w:cs="Calibri"/>
          <w:color w:val="000000"/>
          <w:sz w:val="20"/>
          <w:szCs w:val="20"/>
          <w:lang w:val="pt-BR"/>
        </w:rPr>
        <w:t xml:space="preserve">04655297020248040001 Manaus, Relator.: Sanã Nogueira </w:t>
      </w:r>
      <w:proofErr w:type="spellStart"/>
      <w:r w:rsidRPr="00493CBD">
        <w:rPr>
          <w:rFonts w:cs="Calibri"/>
          <w:color w:val="000000"/>
          <w:sz w:val="20"/>
          <w:szCs w:val="20"/>
          <w:lang w:val="pt-BR"/>
        </w:rPr>
        <w:t>Almendros</w:t>
      </w:r>
      <w:proofErr w:type="spellEnd"/>
      <w:r w:rsidRPr="00493CBD">
        <w:rPr>
          <w:rFonts w:cs="Calibri"/>
          <w:color w:val="000000"/>
          <w:sz w:val="20"/>
          <w:szCs w:val="20"/>
          <w:lang w:val="pt-BR"/>
        </w:rPr>
        <w:t xml:space="preserve"> de Oliveira, Data de Julgamento: 15/07/2024, 2ª Turma Recursal, Data de Publicação: 15/07/2024)</w:t>
      </w:r>
      <w:r>
        <w:rPr>
          <w:rFonts w:cs="Calibri"/>
          <w:color w:val="000000"/>
          <w:sz w:val="20"/>
          <w:szCs w:val="20"/>
          <w:lang w:val="pt-BR"/>
        </w:rPr>
        <w:t xml:space="preserve"> – grifo nosso –</w:t>
      </w:r>
    </w:p>
    <w:p w14:paraId="5E52AB20" w14:textId="77777777" w:rsidR="00493CBD" w:rsidRDefault="00493CBD" w:rsidP="00493CBD">
      <w:pPr>
        <w:tabs>
          <w:tab w:val="left" w:pos="2694"/>
        </w:tabs>
        <w:spacing w:line="240" w:lineRule="auto"/>
        <w:ind w:left="2268"/>
        <w:jc w:val="both"/>
        <w:rPr>
          <w:rFonts w:cs="Calibri"/>
          <w:color w:val="000000"/>
          <w:sz w:val="20"/>
          <w:szCs w:val="20"/>
          <w:lang w:val="pt-BR"/>
        </w:rPr>
      </w:pPr>
    </w:p>
    <w:p w14:paraId="247BD759" w14:textId="77777777" w:rsidR="003231BA" w:rsidRDefault="003231BA" w:rsidP="003231BA">
      <w:pPr>
        <w:spacing w:line="300" w:lineRule="auto"/>
        <w:ind w:firstLine="1418"/>
        <w:jc w:val="both"/>
        <w:rPr>
          <w:rFonts w:eastAsia="Arial" w:cs="Calibri"/>
          <w:lang w:val="pt-BR"/>
        </w:rPr>
      </w:pPr>
      <w:r w:rsidRPr="003231BA">
        <w:rPr>
          <w:rFonts w:eastAsia="Arial" w:cs="Calibri"/>
          <w:lang w:val="pt-BR"/>
        </w:rPr>
        <w:t>O suporte normativo do pedido indenizatório assenta-se no art. 5º, incisos V e X, da Constituição Federal, que asseguram o direito de resposta e a inviolabilidade da honra e da imagem, com garantia de reparação pelo dano moral; no art. 6º, inciso VI, do Código de Defesa do Consumidor, que eleva à categoria de direito básico do consumidor a efetiva prevenção e reparação dos danos morais; e nos arts. 186 e 927 do Código Civil, que consagram o dever geral de indenizar decorrente da prática de ato ilícito.</w:t>
      </w:r>
    </w:p>
    <w:p w14:paraId="3E013A50" w14:textId="77777777" w:rsidR="003231BA" w:rsidRDefault="003231BA" w:rsidP="003231BA">
      <w:pPr>
        <w:spacing w:line="300" w:lineRule="auto"/>
        <w:jc w:val="both"/>
        <w:rPr>
          <w:rFonts w:cs="Calibri"/>
          <w:lang w:val="pt-BR"/>
        </w:rPr>
      </w:pPr>
    </w:p>
    <w:p w14:paraId="5026E5C1" w14:textId="77777777" w:rsidR="003231BA" w:rsidRPr="009F0F9D" w:rsidRDefault="00E712F2" w:rsidP="003231BA">
      <w:pPr>
        <w:spacing w:line="300" w:lineRule="auto"/>
        <w:rPr>
          <w:rFonts w:cs="Calibri"/>
        </w:rPr>
      </w:pPr>
      <w:r>
        <w:rPr>
          <w:rFonts w:eastAsia="Arial" w:cs="Calibri"/>
          <w:b/>
          <w:bCs/>
        </w:rPr>
        <w:t>3</w:t>
      </w:r>
      <w:r w:rsidR="003231BA" w:rsidRPr="009F0F9D">
        <w:rPr>
          <w:rFonts w:eastAsia="Arial" w:cs="Calibri"/>
          <w:b/>
          <w:bCs/>
        </w:rPr>
        <w:t>.</w:t>
      </w:r>
      <w:r w:rsidR="00341B04">
        <w:rPr>
          <w:rFonts w:eastAsia="Arial" w:cs="Calibri"/>
          <w:b/>
          <w:bCs/>
        </w:rPr>
        <w:t>7</w:t>
      </w:r>
      <w:r w:rsidR="003231BA" w:rsidRPr="009F0F9D">
        <w:rPr>
          <w:rFonts w:eastAsia="Arial" w:cs="Calibri"/>
          <w:b/>
          <w:bCs/>
        </w:rPr>
        <w:t xml:space="preserve">.1 – DO </w:t>
      </w:r>
      <w:r w:rsidR="003231BA" w:rsidRPr="003231BA">
        <w:rPr>
          <w:rFonts w:eastAsia="Arial" w:cs="Calibri"/>
          <w:b/>
          <w:bCs/>
          <w:i/>
          <w:iCs/>
        </w:rPr>
        <w:t>QUANTUM</w:t>
      </w:r>
      <w:r w:rsidR="003231BA" w:rsidRPr="009F0F9D">
        <w:rPr>
          <w:rFonts w:eastAsia="Arial" w:cs="Calibri"/>
          <w:b/>
          <w:bCs/>
        </w:rPr>
        <w:t xml:space="preserve"> INDENIZATÓRIO</w:t>
      </w:r>
    </w:p>
    <w:p w14:paraId="7F48FD05" w14:textId="77777777" w:rsidR="003231BA" w:rsidRDefault="003231BA" w:rsidP="003231BA">
      <w:pPr>
        <w:spacing w:line="300" w:lineRule="auto"/>
        <w:ind w:firstLine="1418"/>
        <w:jc w:val="both"/>
        <w:rPr>
          <w:rFonts w:cs="Calibri"/>
          <w:lang w:val="pt-BR"/>
        </w:rPr>
      </w:pPr>
    </w:p>
    <w:p w14:paraId="2E1F95D7" w14:textId="77777777" w:rsidR="003231BA" w:rsidRPr="003231BA" w:rsidRDefault="003231BA" w:rsidP="003231BA">
      <w:pPr>
        <w:spacing w:line="300" w:lineRule="auto"/>
        <w:ind w:firstLine="1418"/>
        <w:jc w:val="both"/>
        <w:rPr>
          <w:rFonts w:cs="Calibri"/>
          <w:lang w:val="pt-BR"/>
        </w:rPr>
      </w:pPr>
      <w:r w:rsidRPr="003231BA">
        <w:rPr>
          <w:rFonts w:eastAsia="Arial" w:cs="Calibri"/>
          <w:lang w:val="pt-BR"/>
        </w:rPr>
        <w:t xml:space="preserve">Reconhecida a configuração do dano moral in </w:t>
      </w:r>
      <w:proofErr w:type="spellStart"/>
      <w:r w:rsidRPr="003231BA">
        <w:rPr>
          <w:rFonts w:eastAsia="Arial" w:cs="Calibri"/>
          <w:lang w:val="pt-BR"/>
        </w:rPr>
        <w:t>re</w:t>
      </w:r>
      <w:proofErr w:type="spellEnd"/>
      <w:r w:rsidRPr="003231BA">
        <w:rPr>
          <w:rFonts w:eastAsia="Arial" w:cs="Calibri"/>
          <w:lang w:val="pt-BR"/>
        </w:rPr>
        <w:t xml:space="preserve"> </w:t>
      </w:r>
      <w:proofErr w:type="spellStart"/>
      <w:r w:rsidRPr="003231BA">
        <w:rPr>
          <w:rFonts w:eastAsia="Arial" w:cs="Calibri"/>
          <w:lang w:val="pt-BR"/>
        </w:rPr>
        <w:t>ipsa</w:t>
      </w:r>
      <w:proofErr w:type="spellEnd"/>
      <w:r w:rsidRPr="003231BA">
        <w:rPr>
          <w:rFonts w:eastAsia="Arial" w:cs="Calibri"/>
          <w:lang w:val="pt-BR"/>
        </w:rPr>
        <w:t xml:space="preserve">, impõe-se a fixação do </w:t>
      </w:r>
      <w:r w:rsidRPr="00D73A35">
        <w:rPr>
          <w:rFonts w:eastAsia="Arial" w:cs="Calibri"/>
          <w:i/>
          <w:iCs/>
          <w:lang w:val="pt-BR"/>
        </w:rPr>
        <w:t>quantum</w:t>
      </w:r>
      <w:r w:rsidRPr="003231BA">
        <w:rPr>
          <w:rFonts w:eastAsia="Arial" w:cs="Calibri"/>
          <w:lang w:val="pt-BR"/>
        </w:rPr>
        <w:t xml:space="preserve"> indenizatório em patamar que atenda, simultaneamente, à função compensatória — destinada a amenizar os efeitos da lesão sofrida pela parte requerente — e à função pedagógico-inibitória — voltada a desestimular a reiteração de práticas abusivas pelo banco requerido em face de seus consumidores.</w:t>
      </w:r>
    </w:p>
    <w:p w14:paraId="0CC417AD" w14:textId="77777777" w:rsidR="003231BA" w:rsidRDefault="003231BA" w:rsidP="003231BA">
      <w:pPr>
        <w:spacing w:line="300" w:lineRule="auto"/>
        <w:ind w:firstLine="1418"/>
        <w:jc w:val="both"/>
        <w:rPr>
          <w:rFonts w:cs="Calibri"/>
          <w:lang w:val="pt-BR"/>
        </w:rPr>
      </w:pPr>
    </w:p>
    <w:p w14:paraId="59CCEEA9" w14:textId="77777777" w:rsidR="003231BA" w:rsidRPr="003231BA" w:rsidRDefault="003231BA" w:rsidP="003231BA">
      <w:pPr>
        <w:spacing w:line="300" w:lineRule="auto"/>
        <w:ind w:firstLine="1418"/>
        <w:jc w:val="both"/>
        <w:rPr>
          <w:rFonts w:cs="Calibri"/>
          <w:lang w:val="pt-BR"/>
        </w:rPr>
      </w:pPr>
      <w:r w:rsidRPr="003231BA">
        <w:rPr>
          <w:rFonts w:eastAsia="Arial" w:cs="Calibri"/>
          <w:lang w:val="pt-BR"/>
        </w:rPr>
        <w:t xml:space="preserve">Para a aferição do valor adequado, devem ser sopesados os seguintes vetores: </w:t>
      </w:r>
      <w:r w:rsidRPr="003231BA">
        <w:rPr>
          <w:rFonts w:eastAsia="Arial" w:cs="Calibri"/>
          <w:b/>
          <w:bCs/>
          <w:lang w:val="pt-BR"/>
        </w:rPr>
        <w:t>(i)</w:t>
      </w:r>
      <w:r w:rsidRPr="003231BA">
        <w:rPr>
          <w:rFonts w:eastAsia="Arial" w:cs="Calibri"/>
          <w:lang w:val="pt-BR"/>
        </w:rPr>
        <w:t xml:space="preserve"> a gravidade objetiva da conduta, caracterizada pela inserção unilateral e reiterada de cobranças não autorizadas na conta da consumidora, sem contratação, sem autorização e sem qualquer transparência; </w:t>
      </w:r>
      <w:r w:rsidRPr="003231BA">
        <w:rPr>
          <w:rFonts w:eastAsia="Arial" w:cs="Calibri"/>
          <w:b/>
          <w:bCs/>
          <w:lang w:val="pt-BR"/>
        </w:rPr>
        <w:t>(</w:t>
      </w:r>
      <w:proofErr w:type="spellStart"/>
      <w:r w:rsidRPr="003231BA">
        <w:rPr>
          <w:rFonts w:eastAsia="Arial" w:cs="Calibri"/>
          <w:b/>
          <w:bCs/>
          <w:lang w:val="pt-BR"/>
        </w:rPr>
        <w:t>ii</w:t>
      </w:r>
      <w:proofErr w:type="spellEnd"/>
      <w:r w:rsidRPr="003231BA">
        <w:rPr>
          <w:rFonts w:eastAsia="Arial" w:cs="Calibri"/>
          <w:b/>
          <w:bCs/>
          <w:lang w:val="pt-BR"/>
        </w:rPr>
        <w:t>)</w:t>
      </w:r>
      <w:r w:rsidRPr="003231BA">
        <w:rPr>
          <w:rFonts w:eastAsia="Arial" w:cs="Calibri"/>
          <w:lang w:val="pt-BR"/>
        </w:rPr>
        <w:t xml:space="preserve"> a extensão temporal da lesão, que se prolongou p</w:t>
      </w:r>
      <w:r w:rsidR="00726528">
        <w:rPr>
          <w:rFonts w:eastAsia="Arial" w:cs="Calibri"/>
          <w:lang w:val="pt-BR"/>
        </w:rPr>
        <w:t>e</w:t>
      </w:r>
      <w:r w:rsidR="00D73A35">
        <w:rPr>
          <w:rFonts w:eastAsia="Arial" w:cs="Calibri"/>
          <w:lang w:val="pt-BR"/>
        </w:rPr>
        <w:t>l</w:t>
      </w:r>
      <w:r w:rsidR="00726528">
        <w:rPr>
          <w:rFonts w:eastAsia="Arial" w:cs="Calibri"/>
          <w:lang w:val="pt-BR"/>
        </w:rPr>
        <w:t>o período de 10/01/2025 a 27/04/2026</w:t>
      </w:r>
      <w:r w:rsidRPr="003231BA">
        <w:rPr>
          <w:rFonts w:eastAsia="Arial" w:cs="Calibri"/>
          <w:lang w:val="pt-BR"/>
        </w:rPr>
        <w:t xml:space="preserve">; </w:t>
      </w:r>
      <w:r w:rsidRPr="003231BA">
        <w:rPr>
          <w:rFonts w:eastAsia="Arial" w:cs="Calibri"/>
          <w:b/>
          <w:bCs/>
          <w:lang w:val="pt-BR"/>
        </w:rPr>
        <w:t>(</w:t>
      </w:r>
      <w:proofErr w:type="spellStart"/>
      <w:r w:rsidRPr="003231BA">
        <w:rPr>
          <w:rFonts w:eastAsia="Arial" w:cs="Calibri"/>
          <w:b/>
          <w:bCs/>
          <w:lang w:val="pt-BR"/>
        </w:rPr>
        <w:t>iii</w:t>
      </w:r>
      <w:proofErr w:type="spellEnd"/>
      <w:r w:rsidRPr="003231BA">
        <w:rPr>
          <w:rFonts w:eastAsia="Arial" w:cs="Calibri"/>
          <w:b/>
          <w:bCs/>
          <w:lang w:val="pt-BR"/>
        </w:rPr>
        <w:t>)</w:t>
      </w:r>
      <w:r w:rsidRPr="003231BA">
        <w:rPr>
          <w:rFonts w:eastAsia="Arial" w:cs="Calibri"/>
          <w:lang w:val="pt-BR"/>
        </w:rPr>
        <w:t xml:space="preserve"> a natureza alimentícia da verba afetada, consistente nos proventos de aposentadoria da parte requerente, sua única fonte de renda; </w:t>
      </w:r>
      <w:r w:rsidRPr="003231BA">
        <w:rPr>
          <w:rFonts w:eastAsia="Arial" w:cs="Calibri"/>
          <w:b/>
          <w:bCs/>
          <w:lang w:val="pt-BR"/>
        </w:rPr>
        <w:t>(</w:t>
      </w:r>
      <w:proofErr w:type="spellStart"/>
      <w:r w:rsidRPr="003231BA">
        <w:rPr>
          <w:rFonts w:eastAsia="Arial" w:cs="Calibri"/>
          <w:b/>
          <w:bCs/>
          <w:lang w:val="pt-BR"/>
        </w:rPr>
        <w:t>iv</w:t>
      </w:r>
      <w:proofErr w:type="spellEnd"/>
      <w:r w:rsidRPr="003231BA">
        <w:rPr>
          <w:rFonts w:eastAsia="Arial" w:cs="Calibri"/>
          <w:b/>
          <w:bCs/>
          <w:lang w:val="pt-BR"/>
        </w:rPr>
        <w:t>)</w:t>
      </w:r>
      <w:r w:rsidRPr="003231BA">
        <w:rPr>
          <w:rFonts w:eastAsia="Arial" w:cs="Calibri"/>
          <w:lang w:val="pt-BR"/>
        </w:rPr>
        <w:t xml:space="preserve"> a condição de hipervulnerabilidade da consumidora, pessoa idosa nos termos do art. 1º da Lei nº 10.741/2003 e </w:t>
      </w:r>
      <w:r w:rsidRPr="003231BA">
        <w:rPr>
          <w:rFonts w:eastAsia="Arial" w:cs="Calibri"/>
          <w:b/>
          <w:bCs/>
          <w:lang w:val="pt-BR"/>
        </w:rPr>
        <w:t>(v)</w:t>
      </w:r>
      <w:r w:rsidRPr="003231BA">
        <w:rPr>
          <w:rFonts w:eastAsia="Arial" w:cs="Calibri"/>
          <w:lang w:val="pt-BR"/>
        </w:rPr>
        <w:t xml:space="preserve"> a </w:t>
      </w:r>
      <w:proofErr w:type="spellStart"/>
      <w:r w:rsidRPr="003231BA">
        <w:rPr>
          <w:rFonts w:eastAsia="Arial" w:cs="Calibri"/>
          <w:lang w:val="pt-BR"/>
        </w:rPr>
        <w:t>expressíva</w:t>
      </w:r>
      <w:proofErr w:type="spellEnd"/>
      <w:r w:rsidRPr="003231BA">
        <w:rPr>
          <w:rFonts w:eastAsia="Arial" w:cs="Calibri"/>
          <w:lang w:val="pt-BR"/>
        </w:rPr>
        <w:t xml:space="preserve"> capacidade econômica do banco requerido, uma das maiores instituições financeiras privadas do País.</w:t>
      </w:r>
    </w:p>
    <w:p w14:paraId="25ECA6AF" w14:textId="77777777" w:rsidR="003231BA" w:rsidRDefault="003231BA" w:rsidP="003231BA">
      <w:pPr>
        <w:spacing w:line="300" w:lineRule="auto"/>
        <w:ind w:firstLine="1418"/>
        <w:jc w:val="both"/>
        <w:rPr>
          <w:rFonts w:cs="Calibri"/>
          <w:lang w:val="pt-BR"/>
        </w:rPr>
      </w:pPr>
    </w:p>
    <w:p w14:paraId="02C34086" w14:textId="77777777" w:rsidR="003231BA" w:rsidRPr="003231BA" w:rsidRDefault="003231BA" w:rsidP="003231BA">
      <w:pPr>
        <w:spacing w:line="300" w:lineRule="auto"/>
        <w:ind w:firstLine="1418"/>
        <w:jc w:val="both"/>
        <w:rPr>
          <w:rFonts w:cs="Calibri"/>
          <w:lang w:val="pt-BR"/>
        </w:rPr>
      </w:pPr>
      <w:r w:rsidRPr="003231BA">
        <w:rPr>
          <w:rFonts w:eastAsia="Arial" w:cs="Calibri"/>
          <w:lang w:val="pt-BR"/>
        </w:rPr>
        <w:t>A doutrina é convergente quanto aos parâmetros de arbitramento. Caio Mário da Silva Pereira orienta que o valor da indenização deve ser proporcional às circunstâncias do caso e à situação de ambas as partes:</w:t>
      </w:r>
    </w:p>
    <w:p w14:paraId="178F09F5" w14:textId="77777777" w:rsidR="00E4439F" w:rsidRPr="00E4439F" w:rsidRDefault="00E4439F" w:rsidP="00E4439F">
      <w:pPr>
        <w:spacing w:line="300" w:lineRule="auto"/>
        <w:ind w:left="-567" w:firstLine="1701"/>
        <w:jc w:val="both"/>
        <w:rPr>
          <w:rFonts w:cs="Calibri"/>
          <w:color w:val="000000"/>
          <w:lang w:val="pt-BR"/>
        </w:rPr>
      </w:pPr>
      <w:r w:rsidRPr="00E4439F">
        <w:rPr>
          <w:rFonts w:cs="Calibri"/>
          <w:color w:val="000000"/>
          <w:lang w:val="pt-BR"/>
        </w:rPr>
        <w:t xml:space="preserve">  </w:t>
      </w:r>
    </w:p>
    <w:p w14:paraId="657DB51A"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“A vítima de uma lesão a algum daqueles direitos sem cunho patrimonial efetivo, mas ofendida em um bem jurídico que em certos casos pode ser mesmo mais valioso do que os integrantes de seu patrimônio, deve receber uma soma que lhe compense a dor ou o sofrimento, a ser arbitrada pelo juiz, atendendo às circunstâncias de cada caso, e tendo em vista as posses do ofensor e a situação pessoal do ofendido. Nem tão grande que se converta em fonte de enriquecimento, nem tão pequena que se torne inexpressiva. (Responsabilidade Civil, nº 49, pág. 60, 4ª edição, 1993).”</w:t>
      </w:r>
    </w:p>
    <w:p w14:paraId="229980A9" w14:textId="77777777" w:rsidR="00E4439F" w:rsidRPr="00E4439F" w:rsidRDefault="00E4439F" w:rsidP="00E4439F">
      <w:pPr>
        <w:spacing w:line="300" w:lineRule="auto"/>
        <w:ind w:firstLine="2835"/>
        <w:jc w:val="both"/>
        <w:rPr>
          <w:rFonts w:cs="Calibri"/>
          <w:color w:val="000000"/>
          <w:lang w:val="pt-BR"/>
        </w:rPr>
      </w:pPr>
    </w:p>
    <w:p w14:paraId="75E9A18B" w14:textId="77777777" w:rsidR="003231BA" w:rsidRPr="003231BA" w:rsidRDefault="003231BA" w:rsidP="003231BA">
      <w:pPr>
        <w:spacing w:line="300" w:lineRule="auto"/>
        <w:ind w:firstLine="1418"/>
        <w:jc w:val="both"/>
        <w:rPr>
          <w:rFonts w:cs="Calibri"/>
          <w:lang w:val="pt-BR"/>
        </w:rPr>
      </w:pPr>
      <w:r w:rsidRPr="003231BA">
        <w:rPr>
          <w:rFonts w:eastAsia="Arial" w:cs="Calibri"/>
          <w:lang w:val="pt-BR"/>
        </w:rPr>
        <w:t xml:space="preserve">A jurisprudência referenciada no tópico anterior demonstra que, em hipóteses análogas envolvendo consumidores idosos e </w:t>
      </w:r>
      <w:proofErr w:type="spellStart"/>
      <w:r w:rsidRPr="003231BA">
        <w:rPr>
          <w:rFonts w:eastAsia="Arial" w:cs="Calibri"/>
          <w:lang w:val="pt-BR"/>
        </w:rPr>
        <w:t>hipervulneráveis</w:t>
      </w:r>
      <w:proofErr w:type="spellEnd"/>
      <w:r w:rsidRPr="003231BA">
        <w:rPr>
          <w:rFonts w:eastAsia="Arial" w:cs="Calibri"/>
          <w:lang w:val="pt-BR"/>
        </w:rPr>
        <w:t xml:space="preserve"> submetidos a descontos indevidos de longa duração, os Tribunais têm arbitrado valores entre R$ 5.000,00 e R$ 8.000,00. Considerando que, no presente caso, as cobranças se estenderam por período superior a seis anos, incidiram sobre verba de natureza alimentícia e atingiram consumidora em condição de especial vulnerabilidade, o valor de </w:t>
      </w:r>
      <w:r w:rsidRPr="003231BA">
        <w:rPr>
          <w:rFonts w:eastAsia="Arial" w:cs="Calibri"/>
          <w:b/>
          <w:bCs/>
          <w:lang w:val="pt-BR"/>
        </w:rPr>
        <w:t>R$ 10.000,00 (dez mil reais)</w:t>
      </w:r>
      <w:r w:rsidRPr="003231BA">
        <w:rPr>
          <w:rFonts w:eastAsia="Arial" w:cs="Calibri"/>
          <w:lang w:val="pt-BR"/>
        </w:rPr>
        <w:t xml:space="preserve"> revela-se adequado, razoável e proporcional à extensão e à gravidade da lesão, sem configurar enriquecimento sem causa.</w:t>
      </w:r>
    </w:p>
    <w:p w14:paraId="1EE73CA5" w14:textId="77777777" w:rsidR="003231BA" w:rsidRDefault="003231BA" w:rsidP="003231BA">
      <w:pPr>
        <w:spacing w:line="300" w:lineRule="auto"/>
        <w:ind w:firstLine="1418"/>
        <w:jc w:val="both"/>
        <w:rPr>
          <w:rFonts w:eastAsia="Arial" w:cs="Calibri"/>
          <w:lang w:val="pt-BR"/>
        </w:rPr>
      </w:pPr>
    </w:p>
    <w:p w14:paraId="280E5631" w14:textId="77777777" w:rsidR="003231BA" w:rsidRPr="003231BA" w:rsidRDefault="003231BA" w:rsidP="003231BA">
      <w:pPr>
        <w:spacing w:line="300" w:lineRule="auto"/>
        <w:ind w:firstLine="1418"/>
        <w:jc w:val="both"/>
        <w:rPr>
          <w:rFonts w:cs="Calibri"/>
          <w:lang w:val="pt-BR"/>
        </w:rPr>
      </w:pPr>
      <w:r w:rsidRPr="003231BA">
        <w:rPr>
          <w:rFonts w:eastAsia="Arial" w:cs="Calibri"/>
          <w:lang w:val="pt-BR"/>
        </w:rPr>
        <w:t>A indenização deverá ser acrescida de correção monetária a partir da data da sentença, nos termos da Súmula nº 362 do Superior Tribunal de Justiça, e de juros de mora de 1% ao mês a partir da citação, na forma da Súmula nº 54 do Superior Tribunal de Justiça.</w:t>
      </w:r>
    </w:p>
    <w:p w14:paraId="490D5DE2" w14:textId="77777777" w:rsidR="003231BA" w:rsidRDefault="003231BA" w:rsidP="003231BA">
      <w:pPr>
        <w:spacing w:line="300" w:lineRule="auto"/>
        <w:ind w:firstLine="1418"/>
        <w:jc w:val="both"/>
        <w:rPr>
          <w:rFonts w:eastAsia="Arial" w:cs="Calibri"/>
          <w:lang w:val="pt-BR"/>
        </w:rPr>
      </w:pPr>
    </w:p>
    <w:p w14:paraId="20D776E7" w14:textId="77777777" w:rsidR="00E4439F" w:rsidRPr="00E4439F" w:rsidRDefault="00E712F2" w:rsidP="00E4439F">
      <w:pPr>
        <w:pBdr>
          <w:top w:val="single" w:sz="12" w:space="0"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lang w:val="pt-BR"/>
        </w:rPr>
      </w:pPr>
      <w:r>
        <w:rPr>
          <w:rFonts w:cs="Calibri"/>
          <w:b/>
          <w:lang w:val="pt-BR"/>
        </w:rPr>
        <w:t>4</w:t>
      </w:r>
      <w:r w:rsidR="00E4439F" w:rsidRPr="00E4439F">
        <w:rPr>
          <w:rFonts w:cs="Calibri"/>
          <w:b/>
          <w:lang w:val="pt-BR"/>
        </w:rPr>
        <w:t xml:space="preserve"> - DO PEDIDO DE TUTELA ANTECIPADA</w:t>
      </w:r>
    </w:p>
    <w:p w14:paraId="04F9408E" w14:textId="77777777" w:rsidR="00E4439F" w:rsidRPr="00E4439F" w:rsidRDefault="00E4439F" w:rsidP="00E4439F">
      <w:pPr>
        <w:spacing w:line="300" w:lineRule="auto"/>
        <w:ind w:firstLine="1701"/>
        <w:jc w:val="both"/>
        <w:rPr>
          <w:rFonts w:cs="Calibri"/>
          <w:b/>
          <w:u w:val="single"/>
          <w:lang w:val="pt-BR"/>
        </w:rPr>
      </w:pPr>
    </w:p>
    <w:p w14:paraId="692E49BF" w14:textId="77777777" w:rsidR="00E7349E" w:rsidRPr="00E7349E" w:rsidRDefault="00E7349E" w:rsidP="00E7349E">
      <w:pPr>
        <w:spacing w:line="300" w:lineRule="auto"/>
        <w:ind w:firstLine="1418"/>
        <w:jc w:val="both"/>
        <w:rPr>
          <w:rFonts w:cs="Calibri"/>
          <w:lang w:val="pt-BR"/>
        </w:rPr>
      </w:pPr>
      <w:r w:rsidRPr="00E7349E">
        <w:rPr>
          <w:rFonts w:eastAsia="Arial" w:cs="Calibri"/>
          <w:lang w:val="pt-BR"/>
        </w:rPr>
        <w:t>A parte requerente faz jus à concessão da tutela de urgência de natureza antecipada, nos termos dos arts. 294 e 300 do Código de Processo Civil, estando plenamente demonstrados, na espécie, os requisitos da probabilidade do direito e do perigo de dano grave ou de risco ao resultado útil do processo.</w:t>
      </w:r>
    </w:p>
    <w:p w14:paraId="2FD00D23" w14:textId="77777777" w:rsidR="00E4439F" w:rsidRPr="00E4439F" w:rsidRDefault="00E4439F" w:rsidP="00E4439F">
      <w:pPr>
        <w:pStyle w:val="Padro"/>
        <w:tabs>
          <w:tab w:val="left" w:pos="0"/>
        </w:tabs>
        <w:spacing w:after="0" w:line="300" w:lineRule="auto"/>
        <w:ind w:firstLine="1418"/>
        <w:jc w:val="both"/>
        <w:rPr>
          <w:rFonts w:ascii="Calibri" w:eastAsia="Arial" w:hAnsi="Calibri" w:cs="Calibri"/>
          <w:bCs/>
          <w:sz w:val="22"/>
          <w:szCs w:val="22"/>
        </w:rPr>
      </w:pPr>
    </w:p>
    <w:p w14:paraId="5B94CF01" w14:textId="77777777" w:rsidR="00E7349E" w:rsidRPr="00E7349E" w:rsidRDefault="00E7349E" w:rsidP="00E7349E">
      <w:pPr>
        <w:spacing w:line="300" w:lineRule="auto"/>
        <w:ind w:firstLine="1418"/>
        <w:jc w:val="both"/>
        <w:rPr>
          <w:rFonts w:cs="Calibri"/>
          <w:lang w:val="pt-BR"/>
        </w:rPr>
      </w:pPr>
      <w:r w:rsidRPr="00E7349E">
        <w:rPr>
          <w:rFonts w:eastAsia="Arial" w:cs="Calibri"/>
          <w:lang w:val="pt-BR"/>
        </w:rPr>
        <w:t xml:space="preserve">No que concerne à probabilidade do direito, os documentos acostados à exordial — em especial os extratos bancários que atestam os descontos mensais sucessivos realizados na conta </w:t>
      </w:r>
      <w:r w:rsidRPr="00E7349E">
        <w:rPr>
          <w:rFonts w:eastAsia="Arial" w:cs="Calibri"/>
          <w:b/>
          <w:bCs/>
          <w:lang w:val="pt-BR"/>
        </w:rPr>
        <w:t xml:space="preserve">corrente nº </w:t>
      </w:r>
      <w:r w:rsidR="00701A6B">
        <w:rPr>
          <w:rFonts w:eastAsia="Arial" w:cs="Calibri"/>
          <w:b/>
          <w:bCs/>
          <w:lang w:val="pt-BR"/>
        </w:rPr>
        <w:t>53961-9</w:t>
      </w:r>
      <w:r w:rsidRPr="00E7349E">
        <w:rPr>
          <w:rFonts w:eastAsia="Arial" w:cs="Calibri"/>
          <w:b/>
          <w:bCs/>
          <w:lang w:val="pt-BR"/>
        </w:rPr>
        <w:t xml:space="preserve">, agência </w:t>
      </w:r>
      <w:r w:rsidR="00701A6B">
        <w:rPr>
          <w:rFonts w:eastAsia="Arial" w:cs="Calibri"/>
          <w:b/>
          <w:bCs/>
          <w:lang w:val="pt-BR"/>
        </w:rPr>
        <w:t>3726</w:t>
      </w:r>
      <w:r w:rsidRPr="00E7349E">
        <w:rPr>
          <w:rFonts w:eastAsia="Arial" w:cs="Calibri"/>
          <w:b/>
          <w:bCs/>
          <w:lang w:val="pt-BR"/>
        </w:rPr>
        <w:t xml:space="preserve">, a título </w:t>
      </w:r>
      <w:r w:rsidR="00E479F8" w:rsidRPr="00E4439F">
        <w:rPr>
          <w:rFonts w:cs="Calibri"/>
          <w:b/>
          <w:bCs/>
          <w:color w:val="000000"/>
          <w:lang w:val="pt-BR"/>
        </w:rPr>
        <w:t>“</w:t>
      </w:r>
      <w:r w:rsidR="00E479F8">
        <w:rPr>
          <w:rFonts w:cs="Calibri"/>
          <w:b/>
          <w:bCs/>
          <w:color w:val="000000"/>
          <w:lang w:val="pt-BR"/>
        </w:rPr>
        <w:t>GASTOS CARTÃO DE CRÉDITO”</w:t>
      </w:r>
      <w:r w:rsidR="00726528">
        <w:rPr>
          <w:rFonts w:cs="Calibri"/>
          <w:b/>
          <w:bCs/>
          <w:color w:val="000000"/>
          <w:lang w:val="pt-BR"/>
        </w:rPr>
        <w:t>,</w:t>
      </w:r>
      <w:r w:rsidRPr="00E7349E">
        <w:rPr>
          <w:rFonts w:eastAsia="Arial" w:cs="Calibri"/>
          <w:b/>
          <w:bCs/>
          <w:lang w:val="pt-BR"/>
        </w:rPr>
        <w:t xml:space="preserve"> demonstram com elevado grau de certeza, a i</w:t>
      </w:r>
      <w:r w:rsidR="00D73A35">
        <w:rPr>
          <w:rFonts w:eastAsia="Arial" w:cs="Calibri"/>
          <w:b/>
          <w:bCs/>
          <w:lang w:val="pt-BR"/>
        </w:rPr>
        <w:t>nexistência de</w:t>
      </w:r>
      <w:r w:rsidRPr="00E7349E">
        <w:rPr>
          <w:rFonts w:eastAsia="Arial" w:cs="Calibri"/>
          <w:b/>
          <w:bCs/>
          <w:lang w:val="pt-BR"/>
        </w:rPr>
        <w:t xml:space="preserve"> contratação </w:t>
      </w:r>
      <w:r w:rsidR="00D73A35">
        <w:rPr>
          <w:rFonts w:eastAsia="Arial" w:cs="Calibri"/>
          <w:b/>
          <w:bCs/>
          <w:lang w:val="pt-BR"/>
        </w:rPr>
        <w:t>válida do referido</w:t>
      </w:r>
      <w:r w:rsidRPr="00E7349E">
        <w:rPr>
          <w:rFonts w:eastAsia="Arial" w:cs="Calibri"/>
          <w:b/>
          <w:bCs/>
          <w:lang w:val="pt-BR"/>
        </w:rPr>
        <w:t xml:space="preserve"> produto, a ausência de autorização expressa da consumidora e a continuidade das cobranças até o ajuizamento desta demanda.</w:t>
      </w:r>
      <w:r w:rsidRPr="00E7349E">
        <w:rPr>
          <w:rFonts w:eastAsia="Arial" w:cs="Calibri"/>
          <w:lang w:val="pt-BR"/>
        </w:rPr>
        <w:t xml:space="preserve"> A plausibilidade jurídica do direito invocado decorre, ainda, da responsabilidade objetiva do fornecedor prevista no art. 14 do CDC e do vasto arcabouço jurisprudencial que reconhece a ilicitude de cobranças bancárias não autorizadas.</w:t>
      </w:r>
    </w:p>
    <w:p w14:paraId="76D64AA7" w14:textId="77777777" w:rsidR="00E4439F" w:rsidRDefault="00E4439F" w:rsidP="00E4439F">
      <w:pPr>
        <w:tabs>
          <w:tab w:val="left" w:pos="1440"/>
        </w:tabs>
        <w:spacing w:line="300" w:lineRule="auto"/>
        <w:ind w:firstLine="1418"/>
        <w:jc w:val="both"/>
        <w:rPr>
          <w:rFonts w:eastAsia="Verdana" w:cs="Calibri"/>
          <w:color w:val="000000"/>
          <w:shd w:val="clear" w:color="auto" w:fill="FFFFFF"/>
          <w:lang w:val="pt-BR"/>
        </w:rPr>
      </w:pPr>
    </w:p>
    <w:p w14:paraId="15FADB16" w14:textId="77777777" w:rsidR="00E7349E" w:rsidRPr="00E7349E" w:rsidRDefault="00E7349E" w:rsidP="00E7349E">
      <w:pPr>
        <w:spacing w:line="300" w:lineRule="auto"/>
        <w:ind w:firstLine="1418"/>
        <w:jc w:val="both"/>
        <w:rPr>
          <w:rFonts w:cs="Calibri"/>
          <w:lang w:val="pt-BR"/>
        </w:rPr>
      </w:pPr>
      <w:r w:rsidRPr="00E7349E">
        <w:rPr>
          <w:rFonts w:eastAsia="Arial" w:cs="Calibri"/>
          <w:lang w:val="pt-BR"/>
        </w:rPr>
        <w:t xml:space="preserve">Quanto ao perigo de dano, sua configuração é igualmente inequívoca. </w:t>
      </w:r>
      <w:r w:rsidRPr="00E7349E">
        <w:rPr>
          <w:rFonts w:eastAsia="Arial" w:cs="Calibri"/>
          <w:b/>
          <w:bCs/>
          <w:lang w:val="pt-BR"/>
        </w:rPr>
        <w:t xml:space="preserve">Os descontos indevidos recaem diretamente sobre os proventos de aposentadoria da parte requerente — pessoa idosa e </w:t>
      </w:r>
      <w:proofErr w:type="spellStart"/>
      <w:r w:rsidRPr="00E7349E">
        <w:rPr>
          <w:rFonts w:eastAsia="Arial" w:cs="Calibri"/>
          <w:b/>
          <w:bCs/>
          <w:lang w:val="pt-BR"/>
        </w:rPr>
        <w:t>hipervulnerável</w:t>
      </w:r>
      <w:proofErr w:type="spellEnd"/>
      <w:r w:rsidRPr="00E7349E">
        <w:rPr>
          <w:rFonts w:eastAsia="Arial" w:cs="Calibri"/>
          <w:b/>
          <w:bCs/>
          <w:lang w:val="pt-BR"/>
        </w:rPr>
        <w:t>, cuja única fonte de renda é de natureza alimentícia.</w:t>
      </w:r>
      <w:r w:rsidRPr="00E7349E">
        <w:rPr>
          <w:rFonts w:eastAsia="Arial" w:cs="Calibri"/>
          <w:lang w:val="pt-BR"/>
        </w:rPr>
        <w:t xml:space="preserve"> A continuidade das cobranças durante o trâmite processual importaria em perpetuação do ilícito e agravamento progressivo do prejuízo patrimonial, comprometendo mensalmente a subsistência da consumidora e tornando o provimento final crescentemente ineficaz em sua função reparadora.</w:t>
      </w:r>
    </w:p>
    <w:p w14:paraId="53B39C8E" w14:textId="77777777" w:rsidR="00E7349E" w:rsidRPr="00E4439F" w:rsidRDefault="00E7349E" w:rsidP="00E4439F">
      <w:pPr>
        <w:tabs>
          <w:tab w:val="left" w:pos="1440"/>
        </w:tabs>
        <w:spacing w:line="300" w:lineRule="auto"/>
        <w:ind w:firstLine="1418"/>
        <w:jc w:val="both"/>
        <w:rPr>
          <w:rFonts w:eastAsia="Verdana" w:cs="Calibri"/>
          <w:color w:val="000000"/>
          <w:shd w:val="clear" w:color="auto" w:fill="FFFFFF"/>
          <w:lang w:val="pt-BR"/>
        </w:rPr>
      </w:pPr>
    </w:p>
    <w:p w14:paraId="2C89CAF4" w14:textId="77777777" w:rsidR="00E4439F" w:rsidRPr="00E4439F" w:rsidRDefault="00E4439F" w:rsidP="00E4439F">
      <w:pPr>
        <w:pStyle w:val="Padro"/>
        <w:tabs>
          <w:tab w:val="left" w:pos="0"/>
        </w:tabs>
        <w:spacing w:after="0" w:line="300" w:lineRule="auto"/>
        <w:ind w:firstLine="1418"/>
        <w:jc w:val="both"/>
        <w:rPr>
          <w:rFonts w:ascii="Calibri" w:eastAsia="Arial" w:hAnsi="Calibri" w:cs="Calibri"/>
          <w:bCs/>
          <w:sz w:val="22"/>
          <w:szCs w:val="22"/>
        </w:rPr>
      </w:pPr>
      <w:r w:rsidRPr="00E4439F">
        <w:rPr>
          <w:rFonts w:ascii="Calibri" w:eastAsia="Arial" w:hAnsi="Calibri" w:cs="Calibri"/>
          <w:bCs/>
          <w:sz w:val="22"/>
          <w:szCs w:val="22"/>
        </w:rPr>
        <w:t xml:space="preserve">Desta forma passamos a destacar o contido nos arts. 294 e 300 ambos do NCPC/2015, </w:t>
      </w:r>
      <w:r w:rsidRPr="00E4439F">
        <w:rPr>
          <w:rFonts w:ascii="Calibri" w:eastAsia="Arial" w:hAnsi="Calibri" w:cs="Calibri"/>
          <w:bCs/>
          <w:i/>
          <w:sz w:val="22"/>
          <w:szCs w:val="22"/>
        </w:rPr>
        <w:t xml:space="preserve">in </w:t>
      </w:r>
      <w:proofErr w:type="spellStart"/>
      <w:r w:rsidRPr="00E4439F">
        <w:rPr>
          <w:rFonts w:ascii="Calibri" w:eastAsia="Arial" w:hAnsi="Calibri" w:cs="Calibri"/>
          <w:bCs/>
          <w:i/>
          <w:sz w:val="22"/>
          <w:szCs w:val="22"/>
        </w:rPr>
        <w:t>verbis</w:t>
      </w:r>
      <w:proofErr w:type="spellEnd"/>
      <w:r w:rsidRPr="00E4439F">
        <w:rPr>
          <w:rFonts w:ascii="Calibri" w:eastAsia="Arial" w:hAnsi="Calibri" w:cs="Calibri"/>
          <w:bCs/>
          <w:sz w:val="22"/>
          <w:szCs w:val="22"/>
        </w:rPr>
        <w:t>:</w:t>
      </w:r>
    </w:p>
    <w:p w14:paraId="3D3BC48A" w14:textId="77777777" w:rsidR="00E4439F" w:rsidRPr="00E4439F" w:rsidRDefault="00E4439F" w:rsidP="00E4439F">
      <w:pPr>
        <w:pStyle w:val="Padro"/>
        <w:tabs>
          <w:tab w:val="left" w:pos="0"/>
        </w:tabs>
        <w:spacing w:after="0" w:line="300" w:lineRule="auto"/>
        <w:ind w:firstLine="1701"/>
        <w:jc w:val="both"/>
        <w:rPr>
          <w:rFonts w:ascii="Calibri" w:eastAsia="Arial" w:hAnsi="Calibri" w:cs="Calibri"/>
          <w:bCs/>
          <w:sz w:val="22"/>
          <w:szCs w:val="22"/>
        </w:rPr>
      </w:pPr>
    </w:p>
    <w:p w14:paraId="38EFAA11" w14:textId="77777777" w:rsidR="00E4439F" w:rsidRPr="00E4439F" w:rsidRDefault="00E4439F" w:rsidP="00E4439F">
      <w:pPr>
        <w:spacing w:line="240" w:lineRule="auto"/>
        <w:ind w:left="2268"/>
        <w:jc w:val="both"/>
        <w:rPr>
          <w:rFonts w:cs="Calibri"/>
          <w:sz w:val="20"/>
          <w:szCs w:val="20"/>
          <w:lang w:val="pt-BR"/>
        </w:rPr>
      </w:pPr>
      <w:r w:rsidRPr="00E4439F">
        <w:rPr>
          <w:rFonts w:cs="Calibri"/>
          <w:sz w:val="20"/>
          <w:szCs w:val="20"/>
          <w:lang w:val="pt-BR"/>
        </w:rPr>
        <w:t>Art. 294. A tutela provisória pode fundamentar-se em urgência ou evidência.</w:t>
      </w:r>
    </w:p>
    <w:p w14:paraId="5D5C1009" w14:textId="77777777" w:rsidR="00E4439F" w:rsidRPr="00E4439F" w:rsidRDefault="00E4439F" w:rsidP="00E4439F">
      <w:pPr>
        <w:spacing w:line="240" w:lineRule="auto"/>
        <w:ind w:left="2268"/>
        <w:jc w:val="both"/>
        <w:rPr>
          <w:rFonts w:cs="Calibri"/>
          <w:sz w:val="20"/>
          <w:szCs w:val="20"/>
          <w:lang w:val="pt-BR"/>
        </w:rPr>
      </w:pPr>
    </w:p>
    <w:p w14:paraId="2FE01C83" w14:textId="77777777" w:rsidR="00E4439F" w:rsidRPr="00E4439F" w:rsidRDefault="00E4439F" w:rsidP="00E4439F">
      <w:pPr>
        <w:spacing w:line="240" w:lineRule="auto"/>
        <w:ind w:left="2268"/>
        <w:jc w:val="both"/>
        <w:rPr>
          <w:rFonts w:cs="Calibri"/>
          <w:sz w:val="20"/>
          <w:szCs w:val="20"/>
          <w:lang w:val="pt-BR"/>
        </w:rPr>
      </w:pPr>
      <w:r w:rsidRPr="00E4439F">
        <w:rPr>
          <w:rFonts w:cs="Calibri"/>
          <w:sz w:val="20"/>
          <w:szCs w:val="20"/>
          <w:lang w:val="pt-BR"/>
        </w:rPr>
        <w:t>Parágrafo único. A tutela provisória de urgência, cautelar ou antecipada, poder ser concedida em caráter antecedente ou incidental.</w:t>
      </w:r>
    </w:p>
    <w:p w14:paraId="43B28F01" w14:textId="77777777" w:rsidR="00E4439F" w:rsidRPr="00E4439F" w:rsidRDefault="00E4439F" w:rsidP="00E4439F">
      <w:pPr>
        <w:spacing w:line="240" w:lineRule="auto"/>
        <w:ind w:left="2268"/>
        <w:jc w:val="both"/>
        <w:rPr>
          <w:rFonts w:cs="Calibri"/>
          <w:sz w:val="20"/>
          <w:szCs w:val="20"/>
          <w:lang w:val="pt-BR"/>
        </w:rPr>
      </w:pPr>
    </w:p>
    <w:p w14:paraId="3424E2CB" w14:textId="77777777" w:rsidR="00E4439F" w:rsidRPr="00E4439F" w:rsidRDefault="00E4439F" w:rsidP="00E4439F">
      <w:pPr>
        <w:spacing w:line="240" w:lineRule="auto"/>
        <w:ind w:left="2268"/>
        <w:jc w:val="both"/>
        <w:rPr>
          <w:rFonts w:cs="Calibri"/>
          <w:sz w:val="20"/>
          <w:szCs w:val="20"/>
          <w:lang w:val="pt-BR"/>
        </w:rPr>
      </w:pPr>
      <w:r w:rsidRPr="00E4439F">
        <w:rPr>
          <w:rFonts w:cs="Calibri"/>
          <w:sz w:val="20"/>
          <w:szCs w:val="20"/>
          <w:lang w:val="pt-BR"/>
        </w:rPr>
        <w:t xml:space="preserve">Art. 300. </w:t>
      </w:r>
      <w:r w:rsidRPr="00E4439F">
        <w:rPr>
          <w:rFonts w:cs="Calibri"/>
          <w:b/>
          <w:sz w:val="20"/>
          <w:szCs w:val="20"/>
          <w:lang w:val="pt-BR"/>
        </w:rPr>
        <w:t>A tutela de urgência será concedida quando houver elementos que evidenciem a probabilidade do direito e o perigo de dano ou o risco ao resultado útil do processo.</w:t>
      </w:r>
    </w:p>
    <w:p w14:paraId="061D5FE4" w14:textId="77777777" w:rsidR="00E4439F" w:rsidRPr="00E4439F" w:rsidRDefault="00E4439F" w:rsidP="00E4439F">
      <w:pPr>
        <w:tabs>
          <w:tab w:val="left" w:pos="1440"/>
        </w:tabs>
        <w:spacing w:line="300" w:lineRule="auto"/>
        <w:ind w:firstLine="2835"/>
        <w:jc w:val="both"/>
        <w:rPr>
          <w:rFonts w:eastAsia="Verdana" w:cs="Calibri"/>
          <w:color w:val="000000"/>
          <w:shd w:val="clear" w:color="auto" w:fill="FFFFFF"/>
          <w:lang w:val="pt-BR"/>
        </w:rPr>
      </w:pPr>
    </w:p>
    <w:p w14:paraId="2FF44EA6" w14:textId="77777777" w:rsidR="00E7349E" w:rsidRPr="00E7349E" w:rsidRDefault="00E7349E" w:rsidP="00E7349E">
      <w:pPr>
        <w:spacing w:line="300" w:lineRule="auto"/>
        <w:ind w:firstLine="1418"/>
        <w:jc w:val="both"/>
        <w:rPr>
          <w:rFonts w:cs="Calibri"/>
          <w:lang w:val="pt-BR"/>
        </w:rPr>
      </w:pPr>
      <w:r w:rsidRPr="00E7349E">
        <w:rPr>
          <w:rFonts w:eastAsia="Arial" w:cs="Calibri"/>
          <w:lang w:val="pt-BR"/>
        </w:rPr>
        <w:t>O CDC reforça esse suporte normativo. O art. 84, §§ 3º e 4º, do Código de Defesa do Consumidor autoriza expressamente a concessão de tutela liminar nas ações que tenham por objeto o cumprimento de obrigação de fazer ou não fazer, bastando a relevância do fundamento e o justificado receio de ineficácia do provimento final:</w:t>
      </w:r>
    </w:p>
    <w:p w14:paraId="4A79FF36" w14:textId="77777777" w:rsidR="00E4439F" w:rsidRPr="00E4439F" w:rsidRDefault="00E4439F" w:rsidP="00E4439F">
      <w:pPr>
        <w:pStyle w:val="Padro"/>
        <w:spacing w:after="0" w:line="300" w:lineRule="auto"/>
        <w:ind w:left="4111" w:firstLine="1712"/>
        <w:jc w:val="both"/>
        <w:rPr>
          <w:rFonts w:ascii="Calibri" w:eastAsia="Arial" w:hAnsi="Calibri" w:cs="Calibri"/>
          <w:b/>
          <w:bCs/>
          <w:sz w:val="22"/>
          <w:szCs w:val="22"/>
        </w:rPr>
      </w:pPr>
    </w:p>
    <w:p w14:paraId="45408A57" w14:textId="77777777" w:rsidR="00E4439F" w:rsidRPr="00E4439F" w:rsidRDefault="00E4439F" w:rsidP="00E4439F">
      <w:pPr>
        <w:spacing w:line="240" w:lineRule="auto"/>
        <w:ind w:left="2268"/>
        <w:jc w:val="both"/>
        <w:rPr>
          <w:rFonts w:cs="Calibri"/>
          <w:sz w:val="20"/>
          <w:szCs w:val="20"/>
          <w:lang w:val="pt-BR"/>
        </w:rPr>
      </w:pPr>
      <w:r w:rsidRPr="00E4439F">
        <w:rPr>
          <w:rFonts w:cs="Calibri"/>
          <w:sz w:val="20"/>
          <w:szCs w:val="20"/>
          <w:lang w:val="pt-BR"/>
        </w:rPr>
        <w:t>Art. 84 do CDC – Na ação que tenha por objeto o cumprimento da obrigação de fazer ou não fazer, o juiz concederá a tutela específica da obrigação ou determinará providências que assegurem o resultado prático equivalente ao do adimplemento.</w:t>
      </w:r>
    </w:p>
    <w:p w14:paraId="58080FA2" w14:textId="77777777" w:rsidR="00E4439F" w:rsidRPr="00E4439F" w:rsidRDefault="00E4439F" w:rsidP="00E4439F">
      <w:pPr>
        <w:spacing w:line="240" w:lineRule="auto"/>
        <w:ind w:left="2268"/>
        <w:jc w:val="both"/>
        <w:rPr>
          <w:rFonts w:cs="Calibri"/>
          <w:sz w:val="20"/>
          <w:szCs w:val="20"/>
          <w:lang w:val="pt-BR"/>
        </w:rPr>
      </w:pPr>
      <w:r w:rsidRPr="00E4439F">
        <w:rPr>
          <w:rFonts w:cs="Calibri"/>
          <w:sz w:val="20"/>
          <w:szCs w:val="20"/>
          <w:lang w:val="pt-BR"/>
        </w:rPr>
        <w:t>§1° (...)</w:t>
      </w:r>
    </w:p>
    <w:p w14:paraId="484CA67F" w14:textId="77777777" w:rsidR="00E4439F" w:rsidRPr="00E4439F" w:rsidRDefault="00E4439F" w:rsidP="00E4439F">
      <w:pPr>
        <w:spacing w:line="240" w:lineRule="auto"/>
        <w:ind w:left="2268"/>
        <w:jc w:val="both"/>
        <w:rPr>
          <w:rFonts w:cs="Calibri"/>
          <w:sz w:val="20"/>
          <w:szCs w:val="20"/>
          <w:lang w:val="pt-BR"/>
        </w:rPr>
      </w:pPr>
      <w:r w:rsidRPr="00E4439F">
        <w:rPr>
          <w:rFonts w:cs="Calibri"/>
          <w:sz w:val="20"/>
          <w:szCs w:val="20"/>
          <w:lang w:val="pt-BR"/>
        </w:rPr>
        <w:t>§2° (...)</w:t>
      </w:r>
    </w:p>
    <w:p w14:paraId="3F9C3E83" w14:textId="77777777" w:rsidR="00E4439F" w:rsidRPr="00E4439F" w:rsidRDefault="00E4439F" w:rsidP="00E4439F">
      <w:pPr>
        <w:spacing w:line="240" w:lineRule="auto"/>
        <w:ind w:left="2268"/>
        <w:jc w:val="both"/>
        <w:rPr>
          <w:rFonts w:cs="Calibri"/>
          <w:sz w:val="20"/>
          <w:szCs w:val="20"/>
          <w:lang w:val="pt-BR"/>
        </w:rPr>
      </w:pPr>
      <w:r w:rsidRPr="00E4439F">
        <w:rPr>
          <w:rFonts w:cs="Calibri"/>
          <w:sz w:val="20"/>
          <w:szCs w:val="20"/>
          <w:lang w:val="pt-BR"/>
        </w:rPr>
        <w:t>§3° Sendo relevante o fundamento da demanda e havendo justificado receio de ineficácia do provimento final, é lícito ao juiz conceder a tutela liminarmente ou após justificação prévia, citado o réu.</w:t>
      </w:r>
    </w:p>
    <w:p w14:paraId="68170267" w14:textId="77777777" w:rsidR="00E4439F" w:rsidRPr="00E4439F" w:rsidRDefault="00E4439F" w:rsidP="00E4439F">
      <w:pPr>
        <w:spacing w:line="240" w:lineRule="auto"/>
        <w:ind w:left="2268"/>
        <w:jc w:val="both"/>
        <w:rPr>
          <w:rFonts w:cs="Calibri"/>
          <w:sz w:val="20"/>
          <w:szCs w:val="20"/>
          <w:lang w:val="pt-BR"/>
        </w:rPr>
      </w:pPr>
      <w:r w:rsidRPr="00E4439F">
        <w:rPr>
          <w:rFonts w:cs="Calibri"/>
          <w:sz w:val="20"/>
          <w:szCs w:val="20"/>
          <w:lang w:val="pt-BR"/>
        </w:rPr>
        <w:t>§4° O juiz poderá, na hipótese do § 3° ou na sentença impor multa diária ao réu, independentemente, de pedido do autor, se for suficiente ou compatível com a obrigação, fixando prazo razoável para o cumprimento do preceito.</w:t>
      </w:r>
    </w:p>
    <w:p w14:paraId="55C408F3" w14:textId="77777777" w:rsidR="00E4439F" w:rsidRPr="00E4439F" w:rsidRDefault="00E4439F" w:rsidP="00E4439F">
      <w:pPr>
        <w:spacing w:line="240" w:lineRule="auto"/>
        <w:ind w:left="2268"/>
        <w:jc w:val="both"/>
        <w:rPr>
          <w:rFonts w:cs="Calibri"/>
          <w:sz w:val="20"/>
          <w:szCs w:val="20"/>
          <w:lang w:val="pt-BR"/>
        </w:rPr>
      </w:pPr>
      <w:r w:rsidRPr="00E4439F">
        <w:rPr>
          <w:rFonts w:cs="Calibri"/>
          <w:sz w:val="20"/>
          <w:szCs w:val="20"/>
          <w:lang w:val="pt-BR"/>
        </w:rPr>
        <w:t>§5° (...)</w:t>
      </w:r>
    </w:p>
    <w:p w14:paraId="5C9842D1" w14:textId="77777777" w:rsidR="00E4439F" w:rsidRPr="00E4439F" w:rsidRDefault="00E4439F" w:rsidP="00E4439F">
      <w:pPr>
        <w:pStyle w:val="Padro"/>
        <w:spacing w:after="0" w:line="300" w:lineRule="auto"/>
        <w:ind w:left="4111"/>
        <w:jc w:val="both"/>
        <w:rPr>
          <w:rFonts w:ascii="Calibri" w:eastAsia="Arial" w:hAnsi="Calibri" w:cs="Calibri"/>
          <w:b/>
          <w:bCs/>
          <w:sz w:val="22"/>
          <w:szCs w:val="22"/>
        </w:rPr>
      </w:pPr>
    </w:p>
    <w:p w14:paraId="58484562" w14:textId="77777777" w:rsidR="00E4439F" w:rsidRPr="00E4439F" w:rsidRDefault="00E4439F" w:rsidP="00E4439F">
      <w:pPr>
        <w:pStyle w:val="PargrafodaLista"/>
        <w:spacing w:after="0" w:line="300" w:lineRule="auto"/>
        <w:ind w:left="0" w:firstLine="1418"/>
        <w:jc w:val="both"/>
        <w:rPr>
          <w:rFonts w:cs="Calibri"/>
        </w:rPr>
      </w:pPr>
      <w:r w:rsidRPr="00E4439F">
        <w:rPr>
          <w:rFonts w:cs="Calibri"/>
        </w:rPr>
        <w:t xml:space="preserve">No caso, está presente o </w:t>
      </w:r>
      <w:r w:rsidRPr="00E4439F">
        <w:rPr>
          <w:rFonts w:cs="Calibri"/>
          <w:i/>
        </w:rPr>
        <w:t xml:space="preserve">periculum in mora, </w:t>
      </w:r>
      <w:r w:rsidRPr="00E4439F">
        <w:rPr>
          <w:rFonts w:cs="Calibri"/>
        </w:rPr>
        <w:t>visto que há restrição irreparável de direitos intrínsecos à pessoa da parte requerente. Outrossim, no caso em tela, há mais do que a probabilidade do direito, há sim, a certeza da sua procedência e a eficiência do provimento final quanto ao constrangimento a que a parte requerente vem passando.</w:t>
      </w:r>
    </w:p>
    <w:p w14:paraId="679AAB4C" w14:textId="77777777" w:rsidR="00E4439F" w:rsidRPr="00E4439F" w:rsidRDefault="00E4439F" w:rsidP="00E4439F">
      <w:pPr>
        <w:pStyle w:val="PargrafodaLista"/>
        <w:spacing w:after="0" w:line="300" w:lineRule="auto"/>
        <w:ind w:left="0" w:firstLine="1418"/>
        <w:jc w:val="both"/>
        <w:rPr>
          <w:rFonts w:cs="Calibri"/>
        </w:rPr>
      </w:pPr>
    </w:p>
    <w:p w14:paraId="33AA75A0" w14:textId="77777777" w:rsidR="00E7349E" w:rsidRPr="00E7349E" w:rsidRDefault="00E4439F" w:rsidP="00E7349E">
      <w:pPr>
        <w:spacing w:line="300" w:lineRule="auto"/>
        <w:ind w:firstLine="1418"/>
        <w:jc w:val="both"/>
        <w:rPr>
          <w:rFonts w:cs="Calibri"/>
          <w:lang w:val="pt-BR"/>
        </w:rPr>
      </w:pPr>
      <w:r w:rsidRPr="00E4439F">
        <w:rPr>
          <w:rFonts w:cs="Calibri"/>
          <w:lang w:val="pt-BR"/>
        </w:rPr>
        <w:t xml:space="preserve">Portanto, resta evidente a probabilidade do direito e o </w:t>
      </w:r>
      <w:r w:rsidRPr="00E4439F">
        <w:rPr>
          <w:rFonts w:cs="Calibri"/>
          <w:i/>
          <w:lang w:val="pt-BR"/>
        </w:rPr>
        <w:t>periculum in mora</w:t>
      </w:r>
      <w:r w:rsidRPr="00E4439F">
        <w:rPr>
          <w:rFonts w:cs="Calibri"/>
          <w:lang w:val="pt-BR"/>
        </w:rPr>
        <w:t xml:space="preserve">, que justifica a concessão da </w:t>
      </w:r>
      <w:r w:rsidRPr="00E4439F">
        <w:rPr>
          <w:rFonts w:cs="Calibri"/>
          <w:b/>
          <w:lang w:val="pt-BR"/>
        </w:rPr>
        <w:t xml:space="preserve">TUTELA ANTECIPADA </w:t>
      </w:r>
      <w:r w:rsidRPr="00E4439F">
        <w:rPr>
          <w:rFonts w:cs="Calibri"/>
          <w:lang w:val="pt-BR"/>
        </w:rPr>
        <w:t>com fundamento nos arts. 294 c/c 300</w:t>
      </w:r>
      <w:r w:rsidR="00E7349E">
        <w:rPr>
          <w:rFonts w:cs="Calibri"/>
          <w:lang w:val="pt-BR"/>
        </w:rPr>
        <w:t xml:space="preserve"> </w:t>
      </w:r>
      <w:r w:rsidRPr="00E4439F">
        <w:rPr>
          <w:rFonts w:cs="Calibri"/>
          <w:lang w:val="pt-BR"/>
        </w:rPr>
        <w:t>do CPC</w:t>
      </w:r>
      <w:r w:rsidR="00E7349E">
        <w:rPr>
          <w:rFonts w:cs="Calibri"/>
          <w:lang w:val="pt-BR"/>
        </w:rPr>
        <w:t xml:space="preserve"> c/c art. 84, §§ 3° e 4°, do CDC</w:t>
      </w:r>
      <w:r w:rsidRPr="00E4439F">
        <w:rPr>
          <w:rFonts w:cs="Calibri"/>
          <w:lang w:val="pt-BR"/>
        </w:rPr>
        <w:t xml:space="preserve">, </w:t>
      </w:r>
      <w:r w:rsidR="00E7349E" w:rsidRPr="00E7349E">
        <w:rPr>
          <w:rFonts w:eastAsia="Arial" w:cs="Calibri"/>
          <w:lang w:val="pt-BR"/>
        </w:rPr>
        <w:t xml:space="preserve">para o fim de determinar ao banco requerido a </w:t>
      </w:r>
      <w:r w:rsidR="00E7349E" w:rsidRPr="00E7349E">
        <w:rPr>
          <w:rFonts w:eastAsia="Arial" w:cs="Calibri"/>
          <w:b/>
          <w:bCs/>
          <w:lang w:val="pt-BR"/>
        </w:rPr>
        <w:t xml:space="preserve">imediata suspensão dos descontos denominados </w:t>
      </w:r>
      <w:r w:rsidR="00E479F8" w:rsidRPr="00E4439F">
        <w:rPr>
          <w:rFonts w:cs="Calibri"/>
          <w:b/>
          <w:bCs/>
          <w:color w:val="000000"/>
          <w:lang w:val="pt-BR"/>
        </w:rPr>
        <w:t>“</w:t>
      </w:r>
      <w:r w:rsidR="00E479F8">
        <w:rPr>
          <w:rFonts w:cs="Calibri"/>
          <w:b/>
          <w:bCs/>
          <w:color w:val="000000"/>
          <w:lang w:val="pt-BR"/>
        </w:rPr>
        <w:t>GASTOS CARTÃO DE CRÉDITO”</w:t>
      </w:r>
      <w:r w:rsidR="00701A6B">
        <w:rPr>
          <w:rFonts w:cs="Calibri"/>
          <w:b/>
          <w:bCs/>
          <w:color w:val="000000"/>
          <w:lang w:val="pt-BR"/>
        </w:rPr>
        <w:t xml:space="preserve"> </w:t>
      </w:r>
      <w:r w:rsidR="00E7349E" w:rsidRPr="00E7349E">
        <w:rPr>
          <w:rFonts w:eastAsia="Arial" w:cs="Calibri"/>
          <w:b/>
          <w:bCs/>
          <w:lang w:val="pt-BR"/>
        </w:rPr>
        <w:t xml:space="preserve">realizados na conta corrente nº </w:t>
      </w:r>
      <w:r w:rsidR="00701A6B">
        <w:rPr>
          <w:rFonts w:eastAsia="Arial" w:cs="Calibri"/>
          <w:b/>
          <w:bCs/>
          <w:lang w:val="pt-BR"/>
        </w:rPr>
        <w:t>53961-9</w:t>
      </w:r>
      <w:r w:rsidR="00E7349E" w:rsidRPr="00E7349E">
        <w:rPr>
          <w:rFonts w:eastAsia="Arial" w:cs="Calibri"/>
          <w:b/>
          <w:bCs/>
          <w:lang w:val="pt-BR"/>
        </w:rPr>
        <w:t>, agência</w:t>
      </w:r>
      <w:r w:rsidR="00701A6B">
        <w:rPr>
          <w:rFonts w:eastAsia="Arial" w:cs="Calibri"/>
          <w:b/>
          <w:bCs/>
          <w:lang w:val="pt-BR"/>
        </w:rPr>
        <w:t xml:space="preserve"> 3726</w:t>
      </w:r>
      <w:r w:rsidR="00E7349E" w:rsidRPr="00E7349E">
        <w:rPr>
          <w:rFonts w:eastAsia="Arial" w:cs="Calibri"/>
          <w:lang w:val="pt-BR"/>
        </w:rPr>
        <w:t>, de titularidade da parte requerente, até o julgamento final desta demanda.</w:t>
      </w:r>
    </w:p>
    <w:p w14:paraId="2D6F4DFF" w14:textId="77777777" w:rsidR="00E7349E" w:rsidRDefault="00E7349E" w:rsidP="00E7349E">
      <w:pPr>
        <w:spacing w:line="300" w:lineRule="auto"/>
        <w:ind w:firstLine="1418"/>
        <w:jc w:val="both"/>
        <w:rPr>
          <w:rFonts w:eastAsia="Arial" w:cs="Calibri"/>
          <w:lang w:val="pt-BR"/>
        </w:rPr>
      </w:pPr>
    </w:p>
    <w:p w14:paraId="2210056F" w14:textId="77777777" w:rsidR="00E7349E" w:rsidRPr="00E7349E" w:rsidRDefault="00E7349E" w:rsidP="00E7349E">
      <w:pPr>
        <w:spacing w:line="300" w:lineRule="auto"/>
        <w:ind w:firstLine="1418"/>
        <w:jc w:val="both"/>
        <w:rPr>
          <w:rFonts w:cs="Calibri"/>
          <w:lang w:val="pt-BR"/>
        </w:rPr>
      </w:pPr>
      <w:r w:rsidRPr="00E7349E">
        <w:rPr>
          <w:rFonts w:eastAsia="Arial" w:cs="Calibri"/>
          <w:lang w:val="pt-BR"/>
        </w:rPr>
        <w:t>Em caso de descumprimento, requer-se a fixação de multa coercitiva (astreinte) no valor de R$ 500,00 (quinhentos reais) por cada desconto indevidamente realizado após a intimação do banco requerido, nos termos do art. 537 do CPC, valor que se afigura razoável e suficiente para garantir a efetividade do comando judicial.</w:t>
      </w:r>
    </w:p>
    <w:p w14:paraId="5BAD25F9" w14:textId="77777777" w:rsidR="00E4439F" w:rsidRPr="00E4439F" w:rsidRDefault="00E4439F" w:rsidP="00E4439F">
      <w:pPr>
        <w:spacing w:line="300" w:lineRule="auto"/>
        <w:ind w:firstLine="2835"/>
        <w:jc w:val="both"/>
        <w:rPr>
          <w:rFonts w:cs="Calibri"/>
          <w:color w:val="000000"/>
          <w:lang w:val="pt-BR"/>
        </w:rPr>
      </w:pPr>
    </w:p>
    <w:p w14:paraId="1C96B992" w14:textId="77777777" w:rsidR="00E4439F" w:rsidRPr="00E4439F" w:rsidRDefault="00E712F2" w:rsidP="00E4439F">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cs="Calibri"/>
          <w:b/>
          <w:color w:val="000000"/>
        </w:rPr>
      </w:pPr>
      <w:r>
        <w:rPr>
          <w:rFonts w:cs="Calibri"/>
          <w:b/>
          <w:color w:val="000000"/>
        </w:rPr>
        <w:t>5</w:t>
      </w:r>
      <w:r w:rsidR="00E4439F" w:rsidRPr="00E4439F">
        <w:rPr>
          <w:rFonts w:cs="Calibri"/>
          <w:b/>
          <w:color w:val="000000"/>
        </w:rPr>
        <w:t xml:space="preserve"> - DA INVERSÃO DO ÔNUS DA PROVA</w:t>
      </w:r>
    </w:p>
    <w:p w14:paraId="5D59D008" w14:textId="77777777" w:rsidR="00E7349E" w:rsidRDefault="00E7349E" w:rsidP="00E7349E">
      <w:pPr>
        <w:spacing w:line="300" w:lineRule="auto"/>
        <w:ind w:firstLine="1418"/>
        <w:jc w:val="both"/>
        <w:rPr>
          <w:rFonts w:eastAsia="Arial" w:cs="Calibri"/>
          <w:lang w:val="pt-BR"/>
        </w:rPr>
      </w:pPr>
    </w:p>
    <w:p w14:paraId="598EB35F" w14:textId="77777777" w:rsidR="00E7349E" w:rsidRPr="00E7349E" w:rsidRDefault="00E7349E" w:rsidP="00E7349E">
      <w:pPr>
        <w:spacing w:line="300" w:lineRule="auto"/>
        <w:ind w:firstLine="1418"/>
        <w:jc w:val="both"/>
        <w:rPr>
          <w:rFonts w:cs="Calibri"/>
          <w:lang w:val="pt-BR"/>
        </w:rPr>
      </w:pPr>
      <w:r w:rsidRPr="00E7349E">
        <w:rPr>
          <w:rFonts w:eastAsia="Arial" w:cs="Calibri"/>
          <w:lang w:val="pt-BR"/>
        </w:rPr>
        <w:t>Requer a parte requerente a inversão do ônus da prova, nos termos do art. 6º, inciso VIII, do Código de Defesa do Consumidor, estando presentes, na espécie, os dois pressupostos alternativos que autorizam a medida: a verossimilhança das alegações e a hipossuficiência da parte consumidora.</w:t>
      </w:r>
    </w:p>
    <w:p w14:paraId="52843600" w14:textId="77777777" w:rsidR="00E7349E" w:rsidRPr="00E7349E" w:rsidRDefault="00E7349E" w:rsidP="00E7349E">
      <w:pPr>
        <w:spacing w:line="300" w:lineRule="auto"/>
        <w:ind w:firstLine="1418"/>
        <w:jc w:val="both"/>
        <w:rPr>
          <w:rFonts w:cs="Calibri"/>
          <w:lang w:val="pt-BR"/>
        </w:rPr>
      </w:pPr>
    </w:p>
    <w:p w14:paraId="35188CD2" w14:textId="77777777" w:rsidR="00E7349E" w:rsidRPr="00E7349E" w:rsidRDefault="00E7349E" w:rsidP="00E7349E">
      <w:pPr>
        <w:spacing w:line="300" w:lineRule="auto"/>
        <w:ind w:firstLine="1418"/>
        <w:jc w:val="both"/>
        <w:rPr>
          <w:rFonts w:cs="Calibri"/>
          <w:lang w:val="pt-BR"/>
        </w:rPr>
      </w:pPr>
      <w:r w:rsidRPr="00E7349E">
        <w:rPr>
          <w:rFonts w:eastAsia="Arial" w:cs="Calibri"/>
          <w:lang w:val="pt-BR"/>
        </w:rPr>
        <w:t>A regra geral do ônus probatório, prevista no art. 373, incisos I e II, do Código de Processo Civil, atribui a cada parte o encargo de demonstrar os fatos constitutivos de seu direito ou os fatos extintivos, modificativos e impeditivos do direito alheio. Contudo, essa distribuição estática mostra-se inadequada nas relações de consumo, marcadas pela assimetria estrutural entre fornecedor e consumidor, especialmente quando os meios de prova residem exclusivamente na esfera de disponibilidade da instituição financeira requerida.</w:t>
      </w:r>
    </w:p>
    <w:p w14:paraId="09DF2092" w14:textId="77777777" w:rsidR="00E7349E" w:rsidRPr="00E7349E" w:rsidRDefault="00E7349E" w:rsidP="00E7349E">
      <w:pPr>
        <w:spacing w:line="300" w:lineRule="auto"/>
        <w:ind w:firstLine="1418"/>
        <w:jc w:val="both"/>
        <w:rPr>
          <w:rFonts w:cs="Calibri"/>
          <w:lang w:val="pt-BR"/>
        </w:rPr>
      </w:pPr>
    </w:p>
    <w:p w14:paraId="4FF13111" w14:textId="77777777" w:rsidR="00E7349E" w:rsidRDefault="00E7349E" w:rsidP="00E7349E">
      <w:pPr>
        <w:spacing w:line="300" w:lineRule="auto"/>
        <w:ind w:firstLine="1418"/>
        <w:jc w:val="both"/>
        <w:rPr>
          <w:rFonts w:eastAsia="Arial" w:cs="Calibri"/>
          <w:lang w:val="pt-BR"/>
        </w:rPr>
      </w:pPr>
      <w:r w:rsidRPr="00E7349E">
        <w:rPr>
          <w:rFonts w:eastAsia="Arial" w:cs="Calibri"/>
          <w:lang w:val="pt-BR"/>
        </w:rPr>
        <w:t>O CDC, atento a essa realidade, consagrou no art. 6º, inciso VIII, a possibilidade de inversão do ônus da prova como direito básico do consumidor:</w:t>
      </w:r>
    </w:p>
    <w:p w14:paraId="72F44392" w14:textId="77777777" w:rsidR="00E7349E" w:rsidRDefault="00E7349E" w:rsidP="00E7349E">
      <w:pPr>
        <w:spacing w:line="300" w:lineRule="auto"/>
        <w:jc w:val="both"/>
        <w:rPr>
          <w:rFonts w:eastAsia="Arial" w:cs="Calibri"/>
          <w:lang w:val="pt-BR"/>
        </w:rPr>
      </w:pPr>
    </w:p>
    <w:p w14:paraId="1FD1358C" w14:textId="77777777" w:rsidR="00E7349E" w:rsidRPr="00E7349E" w:rsidRDefault="00E7349E" w:rsidP="00E7349E">
      <w:pPr>
        <w:spacing w:line="240" w:lineRule="auto"/>
        <w:ind w:left="2268"/>
        <w:jc w:val="both"/>
        <w:rPr>
          <w:rFonts w:cs="Calibri"/>
          <w:sz w:val="20"/>
          <w:szCs w:val="20"/>
          <w:lang w:val="pt-BR"/>
        </w:rPr>
      </w:pPr>
      <w:r w:rsidRPr="00E7349E">
        <w:rPr>
          <w:rFonts w:eastAsia="Arial" w:cs="Calibri"/>
          <w:sz w:val="20"/>
          <w:szCs w:val="20"/>
          <w:lang w:val="pt-BR"/>
        </w:rPr>
        <w:t>Art. 6º. São direitos básicos do consumidor:</w:t>
      </w:r>
    </w:p>
    <w:p w14:paraId="37FFF8ED" w14:textId="77777777" w:rsidR="00E7349E" w:rsidRPr="00E7349E" w:rsidRDefault="00E7349E" w:rsidP="00E7349E">
      <w:pPr>
        <w:spacing w:line="240" w:lineRule="auto"/>
        <w:ind w:left="2268"/>
        <w:jc w:val="both"/>
        <w:rPr>
          <w:rFonts w:cs="Calibri"/>
          <w:sz w:val="20"/>
          <w:szCs w:val="20"/>
          <w:lang w:val="pt-BR"/>
        </w:rPr>
      </w:pPr>
      <w:r w:rsidRPr="00E7349E">
        <w:rPr>
          <w:rFonts w:eastAsia="Arial" w:cs="Calibri"/>
          <w:sz w:val="20"/>
          <w:szCs w:val="20"/>
          <w:lang w:val="pt-BR"/>
        </w:rPr>
        <w:t>(...)</w:t>
      </w:r>
    </w:p>
    <w:p w14:paraId="71FD775C" w14:textId="77777777" w:rsidR="00E7349E" w:rsidRPr="00E7349E" w:rsidRDefault="00E7349E" w:rsidP="00E7349E">
      <w:pPr>
        <w:spacing w:line="240" w:lineRule="auto"/>
        <w:ind w:left="2268"/>
        <w:jc w:val="both"/>
        <w:rPr>
          <w:rFonts w:cs="Calibri"/>
          <w:sz w:val="20"/>
          <w:szCs w:val="20"/>
          <w:lang w:val="pt-BR"/>
        </w:rPr>
      </w:pPr>
      <w:r w:rsidRPr="00E7349E">
        <w:rPr>
          <w:rFonts w:eastAsia="Arial" w:cs="Calibri"/>
          <w:sz w:val="20"/>
          <w:szCs w:val="20"/>
          <w:lang w:val="pt-BR"/>
        </w:rPr>
        <w:t>VIII – a facilitação da defesa de seus direitos, inclusive com a inversão do ônus da prova, a seu favor, no processo civil, quando, a critério do juiz, for verossímil a alegação ou quando for ele hipossuficiente, segundo as regras ordinárias de experiência.</w:t>
      </w:r>
    </w:p>
    <w:p w14:paraId="23D8E767" w14:textId="77777777" w:rsidR="00E7349E" w:rsidRDefault="00E7349E" w:rsidP="00E7349E">
      <w:pPr>
        <w:spacing w:line="300" w:lineRule="auto"/>
        <w:ind w:firstLine="1418"/>
        <w:jc w:val="both"/>
        <w:rPr>
          <w:rFonts w:eastAsia="Arial" w:cs="Calibri"/>
          <w:lang w:val="pt-BR"/>
        </w:rPr>
      </w:pPr>
    </w:p>
    <w:p w14:paraId="5332324F" w14:textId="77777777" w:rsidR="00E7349E" w:rsidRPr="00E7349E" w:rsidRDefault="00E7349E" w:rsidP="00E7349E">
      <w:pPr>
        <w:spacing w:line="300" w:lineRule="auto"/>
        <w:ind w:firstLine="1418"/>
        <w:jc w:val="both"/>
        <w:rPr>
          <w:rFonts w:cs="Calibri"/>
          <w:lang w:val="pt-BR"/>
        </w:rPr>
      </w:pPr>
      <w:r w:rsidRPr="00E7349E">
        <w:rPr>
          <w:rFonts w:eastAsia="Arial" w:cs="Calibri"/>
          <w:lang w:val="pt-BR"/>
        </w:rPr>
        <w:t>No presente caso, ambos os pressupostos estão configurados de forma inequívoca.</w:t>
      </w:r>
    </w:p>
    <w:p w14:paraId="47C0DD03" w14:textId="77777777" w:rsidR="00E7349E" w:rsidRPr="00E7349E" w:rsidRDefault="00E7349E" w:rsidP="00E7349E">
      <w:pPr>
        <w:spacing w:line="300" w:lineRule="auto"/>
        <w:ind w:firstLine="1418"/>
        <w:jc w:val="both"/>
        <w:rPr>
          <w:rFonts w:cs="Calibri"/>
          <w:lang w:val="pt-BR"/>
        </w:rPr>
      </w:pPr>
    </w:p>
    <w:p w14:paraId="4CEB8D89" w14:textId="77777777" w:rsidR="00E7349E" w:rsidRPr="00E7349E" w:rsidRDefault="00E7349E" w:rsidP="00E7349E">
      <w:pPr>
        <w:spacing w:line="300" w:lineRule="auto"/>
        <w:ind w:firstLine="1418"/>
        <w:jc w:val="both"/>
        <w:rPr>
          <w:rFonts w:cs="Calibri"/>
          <w:lang w:val="pt-BR"/>
        </w:rPr>
      </w:pPr>
      <w:r w:rsidRPr="00E7349E">
        <w:rPr>
          <w:rFonts w:eastAsia="Arial" w:cs="Calibri"/>
          <w:lang w:val="pt-BR"/>
        </w:rPr>
        <w:t xml:space="preserve">A verossimilhança das alegações deflui diretamente dos extratos bancários acostados à exordial, que comprovam os descontos mensais sucessivos realizados na conta corrente nº </w:t>
      </w:r>
      <w:r w:rsidR="00701A6B">
        <w:rPr>
          <w:rFonts w:eastAsia="Arial" w:cs="Calibri"/>
          <w:lang w:val="pt-BR"/>
        </w:rPr>
        <w:t>53961-9</w:t>
      </w:r>
      <w:r w:rsidRPr="00E7349E">
        <w:rPr>
          <w:rFonts w:eastAsia="Arial" w:cs="Calibri"/>
          <w:lang w:val="pt-BR"/>
        </w:rPr>
        <w:t xml:space="preserve">, agência </w:t>
      </w:r>
      <w:r w:rsidR="00701A6B">
        <w:rPr>
          <w:rFonts w:eastAsia="Arial" w:cs="Calibri"/>
          <w:lang w:val="pt-BR"/>
        </w:rPr>
        <w:t>3726</w:t>
      </w:r>
      <w:r w:rsidRPr="00E7349E">
        <w:rPr>
          <w:rFonts w:eastAsia="Arial" w:cs="Calibri"/>
          <w:lang w:val="pt-BR"/>
        </w:rPr>
        <w:t>, a título de</w:t>
      </w:r>
      <w:r w:rsidR="00701A6B">
        <w:rPr>
          <w:rFonts w:eastAsia="Arial" w:cs="Calibri"/>
          <w:lang w:val="pt-BR"/>
        </w:rPr>
        <w:t xml:space="preserve"> </w:t>
      </w:r>
      <w:r w:rsidR="00E479F8" w:rsidRPr="00E4439F">
        <w:rPr>
          <w:rFonts w:cs="Calibri"/>
          <w:b/>
          <w:bCs/>
          <w:color w:val="000000"/>
          <w:lang w:val="pt-BR"/>
        </w:rPr>
        <w:t>“</w:t>
      </w:r>
      <w:r w:rsidR="00E479F8">
        <w:rPr>
          <w:rFonts w:cs="Calibri"/>
          <w:b/>
          <w:bCs/>
          <w:color w:val="000000"/>
          <w:lang w:val="pt-BR"/>
        </w:rPr>
        <w:t>GASTOS CARTÃO DE CRÉDITO”</w:t>
      </w:r>
      <w:r w:rsidRPr="00E7349E">
        <w:rPr>
          <w:rFonts w:eastAsia="Arial" w:cs="Calibri"/>
          <w:lang w:val="pt-BR"/>
        </w:rPr>
        <w:t>, sem que haja qualquer instrumento contratual ou autorização expressa da consumidora a amparar as cobranças. A probabilidade do direito alegado é, portanto, de elevada densidade probatória desde o início da demanda.</w:t>
      </w:r>
    </w:p>
    <w:p w14:paraId="03A1AB9F" w14:textId="77777777" w:rsidR="00E7349E" w:rsidRPr="00E7349E" w:rsidRDefault="00E7349E" w:rsidP="00E7349E">
      <w:pPr>
        <w:spacing w:line="300" w:lineRule="auto"/>
        <w:ind w:firstLine="1418"/>
        <w:jc w:val="both"/>
        <w:rPr>
          <w:rFonts w:cs="Calibri"/>
          <w:lang w:val="pt-BR"/>
        </w:rPr>
      </w:pPr>
    </w:p>
    <w:p w14:paraId="6C41A6FC" w14:textId="77777777" w:rsidR="00E7349E" w:rsidRPr="00E7349E" w:rsidRDefault="00E7349E" w:rsidP="00E7349E">
      <w:pPr>
        <w:spacing w:line="300" w:lineRule="auto"/>
        <w:ind w:firstLine="1418"/>
        <w:jc w:val="both"/>
        <w:rPr>
          <w:rFonts w:cs="Calibri"/>
          <w:lang w:val="pt-BR"/>
        </w:rPr>
      </w:pPr>
      <w:r w:rsidRPr="00E7349E">
        <w:rPr>
          <w:rFonts w:eastAsia="Arial" w:cs="Calibri"/>
          <w:lang w:val="pt-BR"/>
        </w:rPr>
        <w:t>A hipossuficiência, por sua vez, manifesta-se em dupla dimensão. No plano econômico, a parte requerente é pessoa idosa, aposentada pelo Regime Geral de Previdência Social, cuja única fonte de renda são os proventos de natureza alimentícia, em situação de flagrante disparidade frente à capacidade financeira do banco requerido. No plano técnico-informacional, a prova da ausência de contratação é eminentemente negativa e de praticamente impossível produção pelo consumidor, ao passo que o banco requerido detém, com exclusividade, o acesso aos sistemas de registro de contratações, gravações de atendimento, logs de aceite eletrônico e demais elementos aptos a demonstrar — ou infirmar — a existência de anuência da consumidora. Incumbe, portanto, ao banco requerido comprovar a regularidade das cobranças, mediante a apresentação do instrumento contratual devidamente assinado, registro de aceite eletrônico ou qualquer outro meio de prova idôneo que demonstre a efetiva contratação e a autorização expressa da parte requerente.</w:t>
      </w:r>
    </w:p>
    <w:p w14:paraId="2DB0028A" w14:textId="77777777" w:rsidR="00E7349E" w:rsidRPr="00E7349E" w:rsidRDefault="00E7349E" w:rsidP="00E7349E">
      <w:pPr>
        <w:spacing w:line="300" w:lineRule="auto"/>
        <w:ind w:firstLine="1418"/>
        <w:jc w:val="both"/>
        <w:rPr>
          <w:rFonts w:cs="Calibri"/>
          <w:lang w:val="pt-BR"/>
        </w:rPr>
      </w:pPr>
    </w:p>
    <w:p w14:paraId="545E3EAD" w14:textId="77777777" w:rsidR="00E7349E" w:rsidRPr="00E7349E" w:rsidRDefault="00E7349E" w:rsidP="00E7349E">
      <w:pPr>
        <w:spacing w:line="300" w:lineRule="auto"/>
        <w:ind w:firstLine="1418"/>
        <w:jc w:val="both"/>
        <w:rPr>
          <w:rFonts w:cs="Calibri"/>
          <w:lang w:val="pt-BR"/>
        </w:rPr>
      </w:pPr>
      <w:r w:rsidRPr="00E7349E">
        <w:rPr>
          <w:rFonts w:eastAsia="Arial" w:cs="Calibri"/>
          <w:lang w:val="pt-BR"/>
        </w:rPr>
        <w:t>A inversão do ônus da prova, nessa configuração, não implica qualquer benefício injustificado à parte consumidora: representa, antes, o reequilíbrio processual necessário para que a assimetria de informações característica das relações bancárias não se converta em obstáculo à tutela efetiva do direito material invocado.</w:t>
      </w:r>
    </w:p>
    <w:p w14:paraId="3E9744D2" w14:textId="77777777" w:rsidR="00E7349E" w:rsidRPr="00E7349E" w:rsidRDefault="00E7349E" w:rsidP="00E7349E">
      <w:pPr>
        <w:spacing w:line="300" w:lineRule="auto"/>
        <w:ind w:firstLine="1418"/>
        <w:jc w:val="both"/>
        <w:rPr>
          <w:rFonts w:cs="Calibri"/>
          <w:lang w:val="pt-BR"/>
        </w:rPr>
      </w:pPr>
    </w:p>
    <w:p w14:paraId="4C37FB30" w14:textId="77777777" w:rsidR="00E7349E" w:rsidRPr="00E7349E" w:rsidRDefault="00E7349E" w:rsidP="00E7349E">
      <w:pPr>
        <w:spacing w:line="300" w:lineRule="auto"/>
        <w:ind w:firstLine="1418"/>
        <w:jc w:val="both"/>
        <w:rPr>
          <w:rFonts w:cs="Calibri"/>
          <w:lang w:val="pt-BR"/>
        </w:rPr>
      </w:pPr>
      <w:r w:rsidRPr="00E7349E">
        <w:rPr>
          <w:rFonts w:eastAsia="Arial" w:cs="Calibri"/>
          <w:lang w:val="pt-BR"/>
        </w:rPr>
        <w:t xml:space="preserve">Diante do exposto, requer-se a decretação da inversão do ônus da prova, nos termos do art. 6º, inciso VIII, do CDC, determinando-se ao banco requerido que comprove documentalmente a existência de contratação válida e autorização expressa da parte requerente para a cobrança dos produtos </w:t>
      </w:r>
      <w:r w:rsidR="00E479F8" w:rsidRPr="00E4439F">
        <w:rPr>
          <w:rFonts w:cs="Calibri"/>
          <w:b/>
          <w:bCs/>
          <w:color w:val="000000"/>
          <w:lang w:val="pt-BR"/>
        </w:rPr>
        <w:t>“</w:t>
      </w:r>
      <w:r w:rsidR="00E479F8">
        <w:rPr>
          <w:rFonts w:cs="Calibri"/>
          <w:b/>
          <w:bCs/>
          <w:color w:val="000000"/>
          <w:lang w:val="pt-BR"/>
        </w:rPr>
        <w:t>GASTOS CARTÃO DE CRÉDITO”</w:t>
      </w:r>
      <w:r w:rsidRPr="00E7349E">
        <w:rPr>
          <w:rFonts w:eastAsia="Arial" w:cs="Calibri"/>
          <w:lang w:val="pt-BR"/>
        </w:rPr>
        <w:t>, sob pena de, não o fazendo, serem tidas por verdadeiras as alegações da parte autora quanto à ausência de contratação.</w:t>
      </w:r>
    </w:p>
    <w:p w14:paraId="1AAC448B" w14:textId="77777777" w:rsidR="00E4439F" w:rsidRPr="00E4439F" w:rsidRDefault="00E4439F" w:rsidP="00E4439F">
      <w:pPr>
        <w:spacing w:line="300" w:lineRule="auto"/>
        <w:ind w:firstLine="1701"/>
        <w:jc w:val="both"/>
        <w:rPr>
          <w:rFonts w:cs="Calibri"/>
          <w:color w:val="000000"/>
          <w:lang w:val="pt-BR"/>
        </w:rPr>
      </w:pPr>
    </w:p>
    <w:p w14:paraId="5DCE55BF" w14:textId="77777777" w:rsidR="00E4439F" w:rsidRPr="00E4439F" w:rsidRDefault="00E712F2" w:rsidP="00E4439F">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color w:val="000000"/>
          <w:lang w:val="pt-BR"/>
        </w:rPr>
      </w:pPr>
      <w:r>
        <w:rPr>
          <w:rFonts w:cs="Calibri"/>
          <w:b/>
          <w:color w:val="000000"/>
          <w:lang w:val="pt-BR"/>
        </w:rPr>
        <w:t>6</w:t>
      </w:r>
      <w:r w:rsidR="00E4439F" w:rsidRPr="00E4439F">
        <w:rPr>
          <w:rFonts w:cs="Calibri"/>
          <w:b/>
          <w:color w:val="000000"/>
          <w:lang w:val="pt-BR"/>
        </w:rPr>
        <w:t xml:space="preserve"> - DOS PEDIDOS</w:t>
      </w:r>
    </w:p>
    <w:p w14:paraId="4FBC64A4" w14:textId="77777777" w:rsidR="00E4439F" w:rsidRPr="00E4439F" w:rsidRDefault="00E4439F" w:rsidP="00E4439F">
      <w:pPr>
        <w:spacing w:line="300" w:lineRule="auto"/>
        <w:ind w:firstLine="1985"/>
        <w:jc w:val="both"/>
        <w:rPr>
          <w:rFonts w:cs="Calibri"/>
          <w:color w:val="000000"/>
          <w:lang w:val="pt-BR"/>
        </w:rPr>
      </w:pPr>
    </w:p>
    <w:p w14:paraId="096DC2C5"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Diante do exposto, a parte autora requer que Vossa Excelência se digne à:</w:t>
      </w:r>
    </w:p>
    <w:p w14:paraId="52D5B537" w14:textId="77777777" w:rsidR="00E4439F" w:rsidRPr="00E4439F" w:rsidRDefault="00E4439F" w:rsidP="00E4439F">
      <w:pPr>
        <w:spacing w:line="300" w:lineRule="auto"/>
        <w:ind w:firstLine="1418"/>
        <w:jc w:val="both"/>
        <w:rPr>
          <w:rFonts w:cs="Calibri"/>
          <w:color w:val="000000"/>
          <w:lang w:val="pt-BR"/>
        </w:rPr>
      </w:pPr>
    </w:p>
    <w:p w14:paraId="6B95DAEA" w14:textId="77777777" w:rsidR="00E4439F" w:rsidRPr="00E4439F" w:rsidRDefault="00E4439F" w:rsidP="00E4439F">
      <w:pPr>
        <w:pStyle w:val="PargrafodaLista"/>
        <w:numPr>
          <w:ilvl w:val="0"/>
          <w:numId w:val="11"/>
        </w:numPr>
        <w:spacing w:after="0" w:line="300" w:lineRule="auto"/>
        <w:ind w:left="0" w:firstLine="1418"/>
        <w:jc w:val="both"/>
        <w:rPr>
          <w:rFonts w:cs="Calibri"/>
          <w:color w:val="000000"/>
        </w:rPr>
      </w:pPr>
      <w:r w:rsidRPr="00E4439F">
        <w:rPr>
          <w:rFonts w:cs="Calibri"/>
          <w:color w:val="000000"/>
        </w:rPr>
        <w:t>Determinar a citação da empresa requerida no endereço supracitado, na pessoa do seu representante legal, para comparecer à audiência de conciliação, instrução e julgamento, bem como querendo no prazo legal, apresentar defesa contra os fatos narrados sob pena de revelia e confissão, nos termos do art. 246 e 344 do NCPC;</w:t>
      </w:r>
    </w:p>
    <w:p w14:paraId="6EFC3E56" w14:textId="77777777" w:rsidR="00E4439F" w:rsidRPr="00E4439F" w:rsidRDefault="00E4439F" w:rsidP="00E4439F">
      <w:pPr>
        <w:pStyle w:val="PargrafodaLista"/>
        <w:spacing w:after="0" w:line="300" w:lineRule="auto"/>
        <w:ind w:left="1701" w:firstLine="1418"/>
        <w:jc w:val="both"/>
        <w:rPr>
          <w:rFonts w:cs="Calibri"/>
          <w:color w:val="000000"/>
        </w:rPr>
      </w:pPr>
    </w:p>
    <w:p w14:paraId="5DF068D8" w14:textId="77777777" w:rsidR="00E7349E" w:rsidRPr="00E7349E" w:rsidRDefault="00E4439F" w:rsidP="00E4439F">
      <w:pPr>
        <w:pStyle w:val="PargrafodaLista"/>
        <w:numPr>
          <w:ilvl w:val="0"/>
          <w:numId w:val="11"/>
        </w:numPr>
        <w:spacing w:after="0" w:line="300" w:lineRule="auto"/>
        <w:ind w:left="0" w:firstLine="1418"/>
        <w:jc w:val="both"/>
        <w:rPr>
          <w:rFonts w:cs="Calibri"/>
          <w:color w:val="000000"/>
        </w:rPr>
      </w:pPr>
      <w:bookmarkStart w:id="0" w:name="_Hlk51333795"/>
      <w:r w:rsidRPr="00E4439F">
        <w:rPr>
          <w:rFonts w:cs="Calibri"/>
          <w:bCs/>
        </w:rPr>
        <w:t>Conceder a</w:t>
      </w:r>
      <w:r w:rsidRPr="00E4439F">
        <w:rPr>
          <w:rFonts w:cs="Calibri"/>
          <w:b/>
        </w:rPr>
        <w:t xml:space="preserve"> </w:t>
      </w:r>
      <w:r w:rsidR="00E7349E" w:rsidRPr="00E4439F">
        <w:rPr>
          <w:rFonts w:cs="Calibri"/>
          <w:b/>
        </w:rPr>
        <w:t xml:space="preserve">TUTELA ANTECIPADA </w:t>
      </w:r>
      <w:r w:rsidR="00E7349E" w:rsidRPr="00E4439F">
        <w:rPr>
          <w:rFonts w:cs="Calibri"/>
        </w:rPr>
        <w:t>com fundamento nos arts. 294 c/c 300</w:t>
      </w:r>
      <w:r w:rsidR="00E7349E">
        <w:rPr>
          <w:rFonts w:cs="Calibri"/>
        </w:rPr>
        <w:t xml:space="preserve"> </w:t>
      </w:r>
      <w:r w:rsidR="00E7349E" w:rsidRPr="00E4439F">
        <w:rPr>
          <w:rFonts w:cs="Calibri"/>
        </w:rPr>
        <w:t>do CPC</w:t>
      </w:r>
      <w:r w:rsidR="00E7349E">
        <w:rPr>
          <w:rFonts w:cs="Calibri"/>
        </w:rPr>
        <w:t xml:space="preserve"> c/c art. 84, §§ 3° e 4°, do CDC</w:t>
      </w:r>
      <w:r w:rsidR="00E7349E" w:rsidRPr="00E4439F">
        <w:rPr>
          <w:rFonts w:cs="Calibri"/>
        </w:rPr>
        <w:t xml:space="preserve">, </w:t>
      </w:r>
      <w:r w:rsidR="00E7349E" w:rsidRPr="00E7349E">
        <w:rPr>
          <w:rFonts w:eastAsia="Arial" w:cs="Calibri"/>
        </w:rPr>
        <w:t xml:space="preserve">para o fim de determinar ao banco requerido a </w:t>
      </w:r>
      <w:r w:rsidR="00E7349E" w:rsidRPr="00E7349E">
        <w:rPr>
          <w:rFonts w:eastAsia="Arial" w:cs="Calibri"/>
          <w:b/>
          <w:bCs/>
        </w:rPr>
        <w:t>imediata suspensão dos descontos denominados</w:t>
      </w:r>
      <w:r w:rsidR="00701A6B">
        <w:rPr>
          <w:rFonts w:eastAsia="Arial" w:cs="Calibri"/>
          <w:b/>
          <w:bCs/>
        </w:rPr>
        <w:t xml:space="preserve"> </w:t>
      </w:r>
      <w:r w:rsidR="00E479F8" w:rsidRPr="00E4439F">
        <w:rPr>
          <w:rFonts w:cs="Calibri"/>
          <w:b/>
          <w:bCs/>
          <w:color w:val="000000"/>
        </w:rPr>
        <w:t>“</w:t>
      </w:r>
      <w:r w:rsidR="00E479F8">
        <w:rPr>
          <w:rFonts w:cs="Calibri"/>
          <w:b/>
          <w:bCs/>
          <w:color w:val="000000"/>
        </w:rPr>
        <w:t>GASTOS CARTÃO DE CRÉDITO”</w:t>
      </w:r>
      <w:r w:rsidR="00E7349E" w:rsidRPr="00E7349E">
        <w:rPr>
          <w:rFonts w:eastAsia="Arial" w:cs="Calibri"/>
          <w:b/>
          <w:bCs/>
        </w:rPr>
        <w:t xml:space="preserve"> realizados na conta corrente nº</w:t>
      </w:r>
      <w:r w:rsidR="00701A6B">
        <w:rPr>
          <w:rFonts w:eastAsia="Arial" w:cs="Calibri"/>
          <w:b/>
          <w:bCs/>
        </w:rPr>
        <w:t xml:space="preserve"> 53961-9</w:t>
      </w:r>
      <w:r w:rsidR="00E7349E" w:rsidRPr="00E7349E">
        <w:rPr>
          <w:rFonts w:eastAsia="Arial" w:cs="Calibri"/>
          <w:b/>
          <w:bCs/>
        </w:rPr>
        <w:t xml:space="preserve">, agência </w:t>
      </w:r>
      <w:r w:rsidR="00701A6B">
        <w:rPr>
          <w:rFonts w:eastAsia="Arial" w:cs="Calibri"/>
          <w:b/>
          <w:bCs/>
        </w:rPr>
        <w:t>3726</w:t>
      </w:r>
      <w:r w:rsidR="00E7349E" w:rsidRPr="00E7349E">
        <w:rPr>
          <w:rFonts w:eastAsia="Arial" w:cs="Calibri"/>
        </w:rPr>
        <w:t>, de titularidade da parte requerente, até o julgamento final desta demanda</w:t>
      </w:r>
      <w:r w:rsidR="00E7349E">
        <w:rPr>
          <w:rFonts w:eastAsia="Arial" w:cs="Calibri"/>
        </w:rPr>
        <w:t>.</w:t>
      </w:r>
    </w:p>
    <w:p w14:paraId="6AF30D31" w14:textId="77777777" w:rsidR="00E7349E" w:rsidRDefault="00E7349E" w:rsidP="00E7349E">
      <w:pPr>
        <w:pStyle w:val="PargrafodaLista"/>
        <w:rPr>
          <w:rFonts w:cs="Calibri"/>
          <w:b/>
          <w:color w:val="000000"/>
        </w:rPr>
      </w:pPr>
    </w:p>
    <w:p w14:paraId="094E1221" w14:textId="77777777" w:rsidR="00E4439F" w:rsidRPr="00E4439F" w:rsidRDefault="00E7349E" w:rsidP="00E7349E">
      <w:pPr>
        <w:pStyle w:val="PargrafodaLista"/>
        <w:spacing w:after="0" w:line="300" w:lineRule="auto"/>
        <w:ind w:left="0" w:firstLine="1418"/>
        <w:jc w:val="both"/>
        <w:rPr>
          <w:rFonts w:cs="Calibri"/>
          <w:color w:val="000000"/>
        </w:rPr>
      </w:pPr>
      <w:r>
        <w:rPr>
          <w:rFonts w:eastAsia="Arial" w:cs="Calibri"/>
        </w:rPr>
        <w:t xml:space="preserve">b.1) </w:t>
      </w:r>
      <w:r w:rsidRPr="00E7349E">
        <w:rPr>
          <w:rFonts w:eastAsia="Arial" w:cs="Calibri"/>
        </w:rPr>
        <w:t>Em caso de descumprimento, requer-se a fixação de multa coercitiva (astreinte) no valor de R$ 500,00 (quinhentos reais) por cada desconto indevidamente realizado após a intimação do banco requerido, nos termos do art. 537 do CPC, valor que se afigura razoável e suficiente para garantir a efetividade do comando judicial.</w:t>
      </w:r>
    </w:p>
    <w:p w14:paraId="131A4340" w14:textId="77777777" w:rsidR="00E4439F" w:rsidRPr="00E4439F" w:rsidRDefault="00E4439F" w:rsidP="00E4439F">
      <w:pPr>
        <w:pStyle w:val="PargrafodaLista"/>
        <w:spacing w:after="0"/>
        <w:ind w:firstLine="1418"/>
        <w:rPr>
          <w:rFonts w:cs="Calibri"/>
          <w:color w:val="000000"/>
        </w:rPr>
      </w:pPr>
    </w:p>
    <w:bookmarkEnd w:id="0"/>
    <w:p w14:paraId="719297C2" w14:textId="77777777" w:rsidR="00E4439F" w:rsidRPr="00E4439F" w:rsidRDefault="00E4439F" w:rsidP="00E4439F">
      <w:pPr>
        <w:pStyle w:val="PargrafodaLista"/>
        <w:numPr>
          <w:ilvl w:val="0"/>
          <w:numId w:val="11"/>
        </w:numPr>
        <w:spacing w:after="0" w:line="300" w:lineRule="auto"/>
        <w:ind w:left="0" w:firstLine="1418"/>
        <w:jc w:val="both"/>
        <w:rPr>
          <w:rFonts w:cs="Calibri"/>
          <w:color w:val="000000"/>
        </w:rPr>
      </w:pPr>
      <w:r w:rsidRPr="00E4439F">
        <w:rPr>
          <w:rFonts w:cs="Calibri"/>
          <w:color w:val="000000"/>
        </w:rPr>
        <w:t>Reconhecer da aplicabilidade do Código de Defesa do Consumidor ao presente caso, declarando como objetiva a responsabilidade do banco requerido;</w:t>
      </w:r>
    </w:p>
    <w:p w14:paraId="1FD4DF72" w14:textId="77777777" w:rsidR="00E4439F" w:rsidRPr="00E4439F" w:rsidRDefault="00E4439F" w:rsidP="00E4439F">
      <w:pPr>
        <w:pStyle w:val="PargrafodaLista"/>
        <w:spacing w:after="0"/>
        <w:ind w:firstLine="1418"/>
        <w:rPr>
          <w:rFonts w:cs="Calibri"/>
          <w:color w:val="000000"/>
        </w:rPr>
      </w:pPr>
    </w:p>
    <w:p w14:paraId="448CD688" w14:textId="77777777" w:rsidR="00E4439F" w:rsidRPr="00E4439F" w:rsidRDefault="00E4439F" w:rsidP="00E4439F">
      <w:pPr>
        <w:pStyle w:val="PargrafodaLista"/>
        <w:numPr>
          <w:ilvl w:val="0"/>
          <w:numId w:val="11"/>
        </w:numPr>
        <w:spacing w:after="0" w:line="300" w:lineRule="auto"/>
        <w:ind w:left="0" w:firstLine="1418"/>
        <w:jc w:val="both"/>
        <w:rPr>
          <w:rFonts w:cs="Calibri"/>
          <w:color w:val="000000"/>
        </w:rPr>
      </w:pPr>
      <w:r w:rsidRPr="00E4439F">
        <w:rPr>
          <w:rFonts w:cs="Calibri"/>
          <w:color w:val="000000"/>
        </w:rPr>
        <w:t>Determinar a inversão do ônus da prova face a hipossuficiência da parte requerente, nos moldes do art. 6°, VIII do CDC;</w:t>
      </w:r>
      <w:bookmarkStart w:id="1" w:name="_Hlk46234814"/>
    </w:p>
    <w:p w14:paraId="6A0EE922" w14:textId="77777777" w:rsidR="00E4439F" w:rsidRPr="00E4439F" w:rsidRDefault="00E4439F" w:rsidP="00E4439F">
      <w:pPr>
        <w:pStyle w:val="PargrafodaLista"/>
        <w:spacing w:after="0"/>
        <w:ind w:firstLine="1418"/>
        <w:rPr>
          <w:rFonts w:cs="Calibri"/>
          <w:b/>
          <w:bCs/>
          <w:color w:val="000000"/>
        </w:rPr>
      </w:pPr>
    </w:p>
    <w:p w14:paraId="5912B35D" w14:textId="77777777" w:rsidR="00E4439F" w:rsidRPr="00E4439F" w:rsidRDefault="00E4439F" w:rsidP="00E4439F">
      <w:pPr>
        <w:pStyle w:val="PargrafodaLista"/>
        <w:numPr>
          <w:ilvl w:val="0"/>
          <w:numId w:val="11"/>
        </w:numPr>
        <w:spacing w:after="0" w:line="300" w:lineRule="auto"/>
        <w:ind w:left="0" w:firstLine="1418"/>
        <w:jc w:val="both"/>
        <w:rPr>
          <w:rFonts w:cs="Calibri"/>
          <w:color w:val="000000"/>
        </w:rPr>
      </w:pPr>
      <w:r w:rsidRPr="00E4439F">
        <w:rPr>
          <w:rFonts w:cs="Calibri"/>
          <w:b/>
          <w:bCs/>
          <w:color w:val="000000"/>
        </w:rPr>
        <w:t>Conceder o benefício da Justiça Gratuita</w:t>
      </w:r>
      <w:r w:rsidRPr="00E4439F">
        <w:rPr>
          <w:rFonts w:cs="Calibri"/>
          <w:color w:val="000000"/>
        </w:rPr>
        <w:t>, com fulcro no art. 9°, I da Constituição do Estado do Amazonas e art. 98 do CPC;</w:t>
      </w:r>
      <w:bookmarkEnd w:id="1"/>
    </w:p>
    <w:p w14:paraId="3D77D3D9" w14:textId="77777777" w:rsidR="00E4439F" w:rsidRPr="00E4439F" w:rsidRDefault="00E4439F" w:rsidP="00E4439F">
      <w:pPr>
        <w:pStyle w:val="PargrafodaLista"/>
        <w:spacing w:after="0"/>
        <w:ind w:firstLine="1418"/>
        <w:rPr>
          <w:rFonts w:cs="Calibri"/>
          <w:color w:val="000000"/>
        </w:rPr>
      </w:pPr>
    </w:p>
    <w:p w14:paraId="3906F63D" w14:textId="77777777" w:rsidR="00E4439F" w:rsidRPr="00E4439F" w:rsidRDefault="00E4439F" w:rsidP="00E4439F">
      <w:pPr>
        <w:pStyle w:val="PargrafodaLista"/>
        <w:numPr>
          <w:ilvl w:val="0"/>
          <w:numId w:val="11"/>
        </w:numPr>
        <w:spacing w:after="0" w:line="300" w:lineRule="auto"/>
        <w:ind w:left="0" w:firstLine="1418"/>
        <w:jc w:val="both"/>
        <w:rPr>
          <w:rFonts w:cs="Calibri"/>
          <w:color w:val="000000"/>
        </w:rPr>
      </w:pPr>
      <w:r w:rsidRPr="00E4439F">
        <w:rPr>
          <w:rFonts w:cs="Calibri"/>
          <w:color w:val="000000"/>
        </w:rPr>
        <w:t xml:space="preserve">Julgar </w:t>
      </w:r>
      <w:r w:rsidRPr="00E4439F">
        <w:rPr>
          <w:rFonts w:cs="Calibri"/>
          <w:b/>
          <w:color w:val="000000"/>
        </w:rPr>
        <w:t>TOTALMENTE PROCEDENTE</w:t>
      </w:r>
      <w:r w:rsidRPr="00E4439F">
        <w:rPr>
          <w:rFonts w:cs="Calibri"/>
          <w:color w:val="000000"/>
        </w:rPr>
        <w:t xml:space="preserve"> o pedido para que:</w:t>
      </w:r>
    </w:p>
    <w:p w14:paraId="5B2143CC" w14:textId="77777777" w:rsidR="00E4439F" w:rsidRPr="00E4439F" w:rsidRDefault="00E4439F" w:rsidP="00E4439F">
      <w:pPr>
        <w:pStyle w:val="PargrafodaLista"/>
        <w:spacing w:after="0" w:line="300" w:lineRule="auto"/>
        <w:ind w:left="0" w:firstLine="1418"/>
        <w:rPr>
          <w:rFonts w:cs="Calibri"/>
          <w:color w:val="000000"/>
        </w:rPr>
      </w:pPr>
    </w:p>
    <w:p w14:paraId="2632C772" w14:textId="77777777" w:rsidR="00E4439F" w:rsidRPr="00E4439F" w:rsidRDefault="002F3D5D" w:rsidP="00E4439F">
      <w:pPr>
        <w:spacing w:line="300" w:lineRule="auto"/>
        <w:ind w:firstLine="1418"/>
        <w:jc w:val="both"/>
        <w:rPr>
          <w:rFonts w:cs="Calibri"/>
          <w:color w:val="000000"/>
          <w:lang w:val="pt-BR"/>
        </w:rPr>
      </w:pPr>
      <w:r>
        <w:rPr>
          <w:rFonts w:cs="Calibri"/>
          <w:color w:val="000000"/>
          <w:lang w:val="pt-BR"/>
        </w:rPr>
        <w:t>f</w:t>
      </w:r>
      <w:r w:rsidR="00E4439F" w:rsidRPr="00E4439F">
        <w:rPr>
          <w:rFonts w:cs="Calibri"/>
          <w:color w:val="000000"/>
          <w:lang w:val="pt-BR"/>
        </w:rPr>
        <w:t>.1) Em sendo deferida a liminar postulada, seja tornado os efeitos em definitivos;</w:t>
      </w:r>
    </w:p>
    <w:p w14:paraId="051A2E32" w14:textId="77777777" w:rsidR="00E4439F" w:rsidRPr="00E4439F" w:rsidRDefault="00E4439F" w:rsidP="00E4439F">
      <w:pPr>
        <w:spacing w:line="300" w:lineRule="auto"/>
        <w:ind w:firstLine="1418"/>
        <w:jc w:val="both"/>
        <w:rPr>
          <w:rFonts w:cs="Calibri"/>
          <w:color w:val="000000"/>
          <w:lang w:val="pt-BR"/>
        </w:rPr>
      </w:pPr>
    </w:p>
    <w:p w14:paraId="586AD61B" w14:textId="77777777" w:rsidR="00E4439F" w:rsidRDefault="002F3D5D" w:rsidP="00E4439F">
      <w:pPr>
        <w:spacing w:line="300" w:lineRule="auto"/>
        <w:ind w:firstLine="1418"/>
        <w:jc w:val="both"/>
        <w:rPr>
          <w:rFonts w:cs="Calibri"/>
          <w:color w:val="000000"/>
          <w:lang w:val="pt-BR"/>
        </w:rPr>
      </w:pPr>
      <w:r>
        <w:rPr>
          <w:rFonts w:cs="Calibri"/>
          <w:color w:val="000000"/>
          <w:lang w:val="pt-BR"/>
        </w:rPr>
        <w:t>f</w:t>
      </w:r>
      <w:r w:rsidR="00E4439F" w:rsidRPr="00E4439F">
        <w:rPr>
          <w:rFonts w:cs="Calibri"/>
          <w:color w:val="000000"/>
          <w:lang w:val="pt-BR"/>
        </w:rPr>
        <w:t xml:space="preserve">.2) Seja determinado que o banco requerido apresente em juízo </w:t>
      </w:r>
      <w:r w:rsidR="008F63DA">
        <w:rPr>
          <w:rFonts w:cs="Calibri"/>
          <w:color w:val="000000"/>
          <w:lang w:val="pt-BR"/>
        </w:rPr>
        <w:t xml:space="preserve">os documentos que deram origem aos débitos realizados na conta corrente da parte autora, referente ao produto denominado de </w:t>
      </w:r>
      <w:r w:rsidR="00E479F8" w:rsidRPr="00E4439F">
        <w:rPr>
          <w:rFonts w:cs="Calibri"/>
          <w:b/>
          <w:bCs/>
          <w:color w:val="000000"/>
          <w:lang w:val="pt-BR"/>
        </w:rPr>
        <w:t>“</w:t>
      </w:r>
      <w:r w:rsidR="00E479F8">
        <w:rPr>
          <w:rFonts w:cs="Calibri"/>
          <w:b/>
          <w:bCs/>
          <w:color w:val="000000"/>
          <w:lang w:val="pt-BR"/>
        </w:rPr>
        <w:t>GASTOS CARTÃO DE CRÉDITO”</w:t>
      </w:r>
      <w:r w:rsidR="00E4439F" w:rsidRPr="00E4439F">
        <w:rPr>
          <w:rFonts w:cs="Calibri"/>
          <w:b/>
          <w:color w:val="000000"/>
          <w:lang w:val="pt-BR"/>
        </w:rPr>
        <w:t>,</w:t>
      </w:r>
      <w:r w:rsidR="00E4439F" w:rsidRPr="00E4439F">
        <w:rPr>
          <w:rFonts w:cs="Calibri"/>
          <w:color w:val="000000"/>
          <w:lang w:val="pt-BR"/>
        </w:rPr>
        <w:t xml:space="preserve"> bem como, seja apresentado contrato devidamente assinado pela parte requerente;</w:t>
      </w:r>
    </w:p>
    <w:p w14:paraId="15A4AE84" w14:textId="77777777" w:rsidR="006033D9" w:rsidRDefault="006033D9" w:rsidP="00E4439F">
      <w:pPr>
        <w:spacing w:line="300" w:lineRule="auto"/>
        <w:ind w:firstLine="1418"/>
        <w:jc w:val="both"/>
        <w:rPr>
          <w:rFonts w:cs="Calibri"/>
          <w:color w:val="000000"/>
          <w:lang w:val="pt-BR"/>
        </w:rPr>
      </w:pPr>
    </w:p>
    <w:p w14:paraId="69C7B639" w14:textId="77777777" w:rsidR="006033D9" w:rsidRDefault="006033D9" w:rsidP="006033D9">
      <w:pPr>
        <w:spacing w:line="300" w:lineRule="auto"/>
        <w:ind w:firstLine="1418"/>
        <w:jc w:val="both"/>
        <w:rPr>
          <w:rFonts w:cs="Calibri"/>
          <w:lang w:val="pt-BR"/>
        </w:rPr>
      </w:pPr>
      <w:r>
        <w:rPr>
          <w:rFonts w:cs="Calibri"/>
          <w:lang w:val="pt-BR"/>
        </w:rPr>
        <w:t xml:space="preserve">f.3) </w:t>
      </w:r>
      <w:r w:rsidRPr="00EB4D7B">
        <w:rPr>
          <w:rFonts w:cs="Calibri"/>
          <w:lang w:val="pt-BR"/>
        </w:rPr>
        <w:t>Declara</w:t>
      </w:r>
      <w:r>
        <w:rPr>
          <w:rFonts w:cs="Calibri"/>
          <w:lang w:val="pt-BR"/>
        </w:rPr>
        <w:t>r a</w:t>
      </w:r>
      <w:r w:rsidRPr="00111786">
        <w:rPr>
          <w:rFonts w:cs="Calibri"/>
          <w:b/>
          <w:bCs/>
          <w:lang w:val="pt-BR"/>
        </w:rPr>
        <w:t xml:space="preserve"> inexistência de relação jurídica e de débito</w:t>
      </w:r>
      <w:r w:rsidRPr="00111786">
        <w:rPr>
          <w:rFonts w:cs="Calibri"/>
          <w:lang w:val="pt-BR"/>
        </w:rPr>
        <w:t>, relativamente a</w:t>
      </w:r>
      <w:r>
        <w:rPr>
          <w:rFonts w:cs="Calibri"/>
          <w:lang w:val="pt-BR"/>
        </w:rPr>
        <w:t xml:space="preserve">os descontos denominados de </w:t>
      </w:r>
      <w:r w:rsidRPr="006033D9">
        <w:rPr>
          <w:rFonts w:cs="Calibri"/>
          <w:b/>
          <w:bCs/>
          <w:lang w:val="pt-BR"/>
        </w:rPr>
        <w:t>“GASTOS CARTÃO DE CRÉDITO”</w:t>
      </w:r>
      <w:r w:rsidRPr="00111786">
        <w:rPr>
          <w:rFonts w:cs="Calibri"/>
          <w:lang w:val="pt-BR"/>
        </w:rPr>
        <w:t xml:space="preserve">, bem como a </w:t>
      </w:r>
      <w:r w:rsidRPr="00111786">
        <w:rPr>
          <w:rFonts w:cs="Calibri"/>
          <w:b/>
          <w:bCs/>
          <w:lang w:val="pt-BR"/>
        </w:rPr>
        <w:t>inexigibilidade de quaisquer valores dele</w:t>
      </w:r>
      <w:r>
        <w:rPr>
          <w:rFonts w:cs="Calibri"/>
          <w:b/>
          <w:bCs/>
          <w:lang w:val="pt-BR"/>
        </w:rPr>
        <w:t>s</w:t>
      </w:r>
      <w:r w:rsidRPr="00111786">
        <w:rPr>
          <w:rFonts w:cs="Calibri"/>
          <w:b/>
          <w:bCs/>
          <w:lang w:val="pt-BR"/>
        </w:rPr>
        <w:t xml:space="preserve"> decorrente</w:t>
      </w:r>
      <w:r>
        <w:rPr>
          <w:rFonts w:cs="Calibri"/>
          <w:b/>
          <w:bCs/>
          <w:lang w:val="pt-BR"/>
        </w:rPr>
        <w:t>s</w:t>
      </w:r>
      <w:r w:rsidRPr="00111786">
        <w:rPr>
          <w:rFonts w:cs="Calibri"/>
          <w:lang w:val="pt-BR"/>
        </w:rPr>
        <w:t>, com efeitos definitivos;</w:t>
      </w:r>
    </w:p>
    <w:p w14:paraId="2DA6925B" w14:textId="77777777" w:rsidR="00E4439F" w:rsidRPr="00E4439F" w:rsidRDefault="00E4439F" w:rsidP="00E4439F">
      <w:pPr>
        <w:spacing w:line="300" w:lineRule="auto"/>
        <w:ind w:firstLine="1418"/>
        <w:jc w:val="both"/>
        <w:rPr>
          <w:rFonts w:cs="Calibri"/>
          <w:color w:val="000000"/>
          <w:lang w:val="pt-BR"/>
        </w:rPr>
      </w:pPr>
    </w:p>
    <w:p w14:paraId="6A498B3E" w14:textId="77777777" w:rsidR="00E4439F" w:rsidRPr="00E4439F" w:rsidRDefault="002F3D5D" w:rsidP="00E4439F">
      <w:pPr>
        <w:spacing w:line="300" w:lineRule="auto"/>
        <w:ind w:firstLine="1418"/>
        <w:jc w:val="both"/>
        <w:rPr>
          <w:rFonts w:cs="Calibri"/>
          <w:color w:val="000000"/>
          <w:lang w:val="pt-BR"/>
        </w:rPr>
      </w:pPr>
      <w:r>
        <w:rPr>
          <w:rFonts w:cs="Calibri"/>
          <w:color w:val="000000"/>
          <w:lang w:val="pt-BR"/>
        </w:rPr>
        <w:t>f</w:t>
      </w:r>
      <w:r w:rsidR="00E4439F" w:rsidRPr="00E4439F">
        <w:rPr>
          <w:rFonts w:cs="Calibri"/>
          <w:color w:val="000000"/>
          <w:lang w:val="pt-BR"/>
        </w:rPr>
        <w:t>.</w:t>
      </w:r>
      <w:r w:rsidR="006033D9">
        <w:rPr>
          <w:rFonts w:cs="Calibri"/>
          <w:color w:val="000000"/>
          <w:lang w:val="pt-BR"/>
        </w:rPr>
        <w:t>4</w:t>
      </w:r>
      <w:r w:rsidR="00E4439F" w:rsidRPr="00E4439F">
        <w:rPr>
          <w:rFonts w:cs="Calibri"/>
          <w:color w:val="000000"/>
          <w:lang w:val="pt-BR"/>
        </w:rPr>
        <w:t>) Seja o banco requerido condenado a restituir o valor de</w:t>
      </w:r>
      <w:r w:rsidR="00E4439F" w:rsidRPr="00E4439F">
        <w:rPr>
          <w:rFonts w:cs="Calibri"/>
          <w:b/>
          <w:color w:val="000000"/>
          <w:lang w:val="pt-BR"/>
        </w:rPr>
        <w:t xml:space="preserve"> R$ </w:t>
      </w:r>
      <w:r w:rsidR="00701A6B">
        <w:rPr>
          <w:rFonts w:cs="Calibri"/>
          <w:b/>
          <w:color w:val="000000"/>
          <w:lang w:val="pt-BR"/>
        </w:rPr>
        <w:t>9.499,60</w:t>
      </w:r>
      <w:r w:rsidR="00E4439F" w:rsidRPr="00E4439F">
        <w:rPr>
          <w:rFonts w:cs="Calibri"/>
          <w:b/>
          <w:color w:val="000000"/>
          <w:lang w:val="pt-BR"/>
        </w:rPr>
        <w:t xml:space="preserve"> (</w:t>
      </w:r>
      <w:r w:rsidR="00701A6B">
        <w:rPr>
          <w:rFonts w:cs="Calibri"/>
          <w:b/>
          <w:color w:val="000000"/>
          <w:lang w:val="pt-BR"/>
        </w:rPr>
        <w:t>nove mil</w:t>
      </w:r>
      <w:r>
        <w:rPr>
          <w:rFonts w:cs="Calibri"/>
          <w:b/>
          <w:color w:val="000000"/>
          <w:lang w:val="pt-BR"/>
        </w:rPr>
        <w:t>,</w:t>
      </w:r>
      <w:r w:rsidR="00701A6B">
        <w:rPr>
          <w:rFonts w:cs="Calibri"/>
          <w:b/>
          <w:color w:val="000000"/>
          <w:lang w:val="pt-BR"/>
        </w:rPr>
        <w:t xml:space="preserve"> quatrocentos e noventa e nove e sessenta centavos</w:t>
      </w:r>
      <w:r w:rsidR="00E4439F" w:rsidRPr="00E4439F">
        <w:rPr>
          <w:rFonts w:cs="Calibri"/>
          <w:b/>
          <w:color w:val="000000"/>
          <w:lang w:val="pt-BR"/>
        </w:rPr>
        <w:t xml:space="preserve">), </w:t>
      </w:r>
      <w:r w:rsidR="00E4439F" w:rsidRPr="00E4439F">
        <w:rPr>
          <w:rFonts w:cs="Calibri"/>
          <w:color w:val="000000"/>
          <w:lang w:val="pt-BR"/>
        </w:rPr>
        <w:t xml:space="preserve">em dobro, referente aos descontos havidos em sua conta corrente no período de </w:t>
      </w:r>
      <w:r w:rsidR="00701A6B">
        <w:rPr>
          <w:rFonts w:cs="Calibri"/>
          <w:b/>
          <w:bCs/>
          <w:color w:val="000000"/>
          <w:lang w:val="pt-BR"/>
        </w:rPr>
        <w:t>10</w:t>
      </w:r>
      <w:r>
        <w:rPr>
          <w:rFonts w:cs="Calibri"/>
          <w:b/>
          <w:bCs/>
          <w:color w:val="000000"/>
          <w:lang w:val="pt-BR"/>
        </w:rPr>
        <w:t>/01/202</w:t>
      </w:r>
      <w:r w:rsidR="00701A6B">
        <w:rPr>
          <w:rFonts w:cs="Calibri"/>
          <w:b/>
          <w:bCs/>
          <w:color w:val="000000"/>
          <w:lang w:val="pt-BR"/>
        </w:rPr>
        <w:t>5</w:t>
      </w:r>
      <w:r w:rsidR="00360BDA">
        <w:rPr>
          <w:rFonts w:cs="Calibri"/>
          <w:b/>
          <w:bCs/>
          <w:color w:val="000000"/>
          <w:lang w:val="pt-BR"/>
        </w:rPr>
        <w:t xml:space="preserve"> a </w:t>
      </w:r>
      <w:r w:rsidR="00701A6B">
        <w:rPr>
          <w:rFonts w:cs="Calibri"/>
          <w:b/>
          <w:bCs/>
          <w:color w:val="000000"/>
          <w:lang w:val="pt-BR"/>
        </w:rPr>
        <w:t>27</w:t>
      </w:r>
      <w:r>
        <w:rPr>
          <w:rFonts w:cs="Calibri"/>
          <w:b/>
          <w:bCs/>
          <w:color w:val="000000"/>
          <w:lang w:val="pt-BR"/>
        </w:rPr>
        <w:t>/0</w:t>
      </w:r>
      <w:r w:rsidR="00701A6B">
        <w:rPr>
          <w:rFonts w:cs="Calibri"/>
          <w:b/>
          <w:bCs/>
          <w:color w:val="000000"/>
          <w:lang w:val="pt-BR"/>
        </w:rPr>
        <w:t>4</w:t>
      </w:r>
      <w:r w:rsidR="00145132">
        <w:rPr>
          <w:rFonts w:cs="Calibri"/>
          <w:b/>
          <w:bCs/>
          <w:color w:val="000000"/>
          <w:lang w:val="pt-BR"/>
        </w:rPr>
        <w:t>/2026</w:t>
      </w:r>
      <w:r w:rsidR="00E4439F" w:rsidRPr="00E4439F">
        <w:rPr>
          <w:rFonts w:cs="Calibri"/>
          <w:b/>
          <w:bCs/>
          <w:color w:val="000000"/>
          <w:lang w:val="pt-BR"/>
        </w:rPr>
        <w:t xml:space="preserve">, </w:t>
      </w:r>
      <w:r w:rsidR="00E4439F" w:rsidRPr="00E4439F">
        <w:rPr>
          <w:rFonts w:cs="Calibri"/>
          <w:color w:val="000000"/>
          <w:lang w:val="pt-BR"/>
        </w:rPr>
        <w:t>denominados de</w:t>
      </w:r>
      <w:r w:rsidR="00701A6B">
        <w:rPr>
          <w:rFonts w:eastAsia="Arial" w:cs="Calibri"/>
          <w:b/>
          <w:bCs/>
          <w:lang w:val="pt-BR"/>
        </w:rPr>
        <w:t xml:space="preserve"> </w:t>
      </w:r>
      <w:r w:rsidR="00E479F8" w:rsidRPr="00E4439F">
        <w:rPr>
          <w:rFonts w:cs="Calibri"/>
          <w:b/>
          <w:bCs/>
          <w:color w:val="000000"/>
          <w:lang w:val="pt-BR"/>
        </w:rPr>
        <w:t>“</w:t>
      </w:r>
      <w:r w:rsidR="00E479F8">
        <w:rPr>
          <w:rFonts w:cs="Calibri"/>
          <w:b/>
          <w:bCs/>
          <w:color w:val="000000"/>
          <w:lang w:val="pt-BR"/>
        </w:rPr>
        <w:t>GASTOS CARTÃO DE CRÉDITO”</w:t>
      </w:r>
      <w:r w:rsidR="00E4439F" w:rsidRPr="00E4439F">
        <w:rPr>
          <w:rFonts w:cs="Calibri"/>
          <w:color w:val="000000"/>
          <w:lang w:val="pt-BR"/>
        </w:rPr>
        <w:t xml:space="preserve">, na forma do art. 42, parágrafo único do CDC, que em dobro perfaz o montante de </w:t>
      </w:r>
      <w:r w:rsidR="00E4439F" w:rsidRPr="00E4439F">
        <w:rPr>
          <w:rFonts w:cs="Calibri"/>
          <w:b/>
          <w:color w:val="000000"/>
          <w:lang w:val="pt-BR"/>
        </w:rPr>
        <w:t xml:space="preserve">R$ </w:t>
      </w:r>
      <w:r w:rsidR="00701A6B">
        <w:rPr>
          <w:rFonts w:cs="Calibri"/>
          <w:b/>
          <w:color w:val="000000"/>
          <w:lang w:val="pt-BR"/>
        </w:rPr>
        <w:t>9.499,60</w:t>
      </w:r>
      <w:r w:rsidR="00E4439F" w:rsidRPr="00E4439F">
        <w:rPr>
          <w:rFonts w:cs="Calibri"/>
          <w:b/>
          <w:color w:val="000000"/>
          <w:lang w:val="pt-BR"/>
        </w:rPr>
        <w:t xml:space="preserve"> x 2 = R$ </w:t>
      </w:r>
      <w:r w:rsidR="00701A6B">
        <w:rPr>
          <w:rFonts w:cs="Calibri"/>
          <w:b/>
          <w:color w:val="000000"/>
          <w:lang w:val="pt-BR"/>
        </w:rPr>
        <w:t>1</w:t>
      </w:r>
      <w:r w:rsidR="00E712F2">
        <w:rPr>
          <w:rFonts w:cs="Calibri"/>
          <w:b/>
          <w:color w:val="000000"/>
          <w:lang w:val="pt-BR"/>
        </w:rPr>
        <w:t>8</w:t>
      </w:r>
      <w:r w:rsidR="00701A6B">
        <w:rPr>
          <w:rFonts w:cs="Calibri"/>
          <w:b/>
          <w:color w:val="000000"/>
          <w:lang w:val="pt-BR"/>
        </w:rPr>
        <w:t>.999,20</w:t>
      </w:r>
      <w:r w:rsidR="00E4439F" w:rsidRPr="00E4439F">
        <w:rPr>
          <w:rFonts w:cs="Calibri"/>
          <w:b/>
          <w:color w:val="000000"/>
          <w:lang w:val="pt-BR"/>
        </w:rPr>
        <w:t xml:space="preserve"> (</w:t>
      </w:r>
      <w:r w:rsidR="00701A6B">
        <w:rPr>
          <w:rFonts w:cs="Calibri"/>
          <w:b/>
          <w:color w:val="000000"/>
          <w:lang w:val="pt-BR"/>
        </w:rPr>
        <w:t>dezo</w:t>
      </w:r>
      <w:r w:rsidR="00E712F2">
        <w:rPr>
          <w:rFonts w:cs="Calibri"/>
          <w:b/>
          <w:color w:val="000000"/>
          <w:lang w:val="pt-BR"/>
        </w:rPr>
        <w:t>ito</w:t>
      </w:r>
      <w:r>
        <w:rPr>
          <w:rFonts w:cs="Calibri"/>
          <w:b/>
          <w:color w:val="000000"/>
          <w:lang w:val="pt-BR"/>
        </w:rPr>
        <w:t xml:space="preserve"> mil, </w:t>
      </w:r>
      <w:r w:rsidR="00701A6B">
        <w:rPr>
          <w:rFonts w:cs="Calibri"/>
          <w:b/>
          <w:color w:val="000000"/>
          <w:lang w:val="pt-BR"/>
        </w:rPr>
        <w:t>novecentos e noventa e nove</w:t>
      </w:r>
      <w:r>
        <w:rPr>
          <w:rFonts w:cs="Calibri"/>
          <w:b/>
          <w:color w:val="000000"/>
          <w:lang w:val="pt-BR"/>
        </w:rPr>
        <w:t xml:space="preserve"> reais e </w:t>
      </w:r>
      <w:r w:rsidR="00E712F2">
        <w:rPr>
          <w:rFonts w:cs="Calibri"/>
          <w:b/>
          <w:color w:val="000000"/>
          <w:lang w:val="pt-BR"/>
        </w:rPr>
        <w:t>vinte</w:t>
      </w:r>
      <w:r w:rsidR="00E4439F" w:rsidRPr="00E4439F">
        <w:rPr>
          <w:rFonts w:cs="Calibri"/>
          <w:b/>
          <w:color w:val="000000"/>
          <w:lang w:val="pt-BR"/>
        </w:rPr>
        <w:t xml:space="preserve"> centavos)</w:t>
      </w:r>
      <w:r w:rsidR="00E4439F" w:rsidRPr="00E4439F">
        <w:rPr>
          <w:rFonts w:cs="Calibri"/>
          <w:color w:val="000000"/>
          <w:lang w:val="pt-BR"/>
        </w:rPr>
        <w:t>, bem como os valores que porventura venham a ser descontados durante o trâmite da demanda.</w:t>
      </w:r>
    </w:p>
    <w:p w14:paraId="226FAFBA" w14:textId="77777777" w:rsidR="00E4439F" w:rsidRPr="00E4439F" w:rsidRDefault="00E4439F" w:rsidP="00E4439F">
      <w:pPr>
        <w:spacing w:line="300" w:lineRule="auto"/>
        <w:ind w:firstLine="1418"/>
        <w:jc w:val="both"/>
        <w:rPr>
          <w:rFonts w:cs="Calibri"/>
          <w:color w:val="000000"/>
          <w:lang w:val="pt-BR"/>
        </w:rPr>
      </w:pPr>
    </w:p>
    <w:p w14:paraId="31B5431F" w14:textId="77777777" w:rsidR="00E4439F" w:rsidRPr="00E4439F" w:rsidRDefault="002F3D5D" w:rsidP="00E4439F">
      <w:pPr>
        <w:spacing w:line="300" w:lineRule="auto"/>
        <w:ind w:firstLine="1418"/>
        <w:jc w:val="both"/>
        <w:rPr>
          <w:rFonts w:cs="Calibri"/>
          <w:color w:val="000000"/>
          <w:lang w:val="pt-BR"/>
        </w:rPr>
      </w:pPr>
      <w:r>
        <w:rPr>
          <w:rFonts w:cs="Calibri"/>
          <w:bCs/>
          <w:color w:val="000000"/>
          <w:lang w:val="pt-BR"/>
        </w:rPr>
        <w:t>f</w:t>
      </w:r>
      <w:r w:rsidR="00E4439F" w:rsidRPr="00E4439F">
        <w:rPr>
          <w:rFonts w:cs="Calibri"/>
          <w:bCs/>
          <w:color w:val="000000"/>
          <w:lang w:val="pt-BR"/>
        </w:rPr>
        <w:t>.</w:t>
      </w:r>
      <w:r w:rsidR="006033D9">
        <w:rPr>
          <w:rFonts w:cs="Calibri"/>
          <w:bCs/>
          <w:color w:val="000000"/>
          <w:lang w:val="pt-BR"/>
        </w:rPr>
        <w:t>4</w:t>
      </w:r>
      <w:r w:rsidR="00E4439F" w:rsidRPr="00E4439F">
        <w:rPr>
          <w:rFonts w:cs="Calibri"/>
          <w:bCs/>
          <w:color w:val="000000"/>
          <w:lang w:val="pt-BR"/>
        </w:rPr>
        <w:t>.1) Em sendo julgado procedente o pedido de indenização a título de dano material, requer a aplicação de correção monetária a partir da data do efetivo prejuízo – Súmula 43 do C. STJ e juros de 1% ao mês na forma que</w:t>
      </w:r>
      <w:r w:rsidR="00E4439F" w:rsidRPr="00E4439F">
        <w:rPr>
          <w:rFonts w:cs="Calibri"/>
          <w:color w:val="000000"/>
          <w:lang w:val="pt-BR"/>
        </w:rPr>
        <w:t xml:space="preserve"> preconiza a Súmula 54 do C. STJ, como forma da mais lídima Justiça;</w:t>
      </w:r>
    </w:p>
    <w:p w14:paraId="11DCB9DB" w14:textId="77777777" w:rsidR="00E4439F" w:rsidRPr="00E4439F" w:rsidRDefault="00E4439F" w:rsidP="00E4439F">
      <w:pPr>
        <w:spacing w:line="300" w:lineRule="auto"/>
        <w:ind w:firstLine="1418"/>
        <w:jc w:val="both"/>
        <w:rPr>
          <w:rFonts w:cs="Calibri"/>
          <w:color w:val="000000"/>
          <w:lang w:val="pt-BR"/>
        </w:rPr>
      </w:pPr>
    </w:p>
    <w:p w14:paraId="5BD2C5DF" w14:textId="77777777" w:rsidR="00E4439F" w:rsidRPr="00E4439F" w:rsidRDefault="002F3D5D" w:rsidP="00E4439F">
      <w:pPr>
        <w:spacing w:line="300" w:lineRule="auto"/>
        <w:ind w:firstLine="1418"/>
        <w:jc w:val="both"/>
        <w:rPr>
          <w:rFonts w:cs="Calibri"/>
          <w:color w:val="000000"/>
          <w:lang w:val="pt-BR"/>
        </w:rPr>
      </w:pPr>
      <w:r>
        <w:rPr>
          <w:rFonts w:cs="Calibri"/>
          <w:color w:val="000000"/>
          <w:lang w:val="pt-BR"/>
        </w:rPr>
        <w:t>f</w:t>
      </w:r>
      <w:r w:rsidR="00E4439F" w:rsidRPr="00E4439F">
        <w:rPr>
          <w:rFonts w:cs="Calibri"/>
          <w:color w:val="000000"/>
          <w:lang w:val="pt-BR"/>
        </w:rPr>
        <w:t>.</w:t>
      </w:r>
      <w:r w:rsidR="006033D9">
        <w:rPr>
          <w:rFonts w:cs="Calibri"/>
          <w:color w:val="000000"/>
          <w:lang w:val="pt-BR"/>
        </w:rPr>
        <w:t>5</w:t>
      </w:r>
      <w:r w:rsidR="00E4439F" w:rsidRPr="00E4439F">
        <w:rPr>
          <w:rFonts w:cs="Calibri"/>
          <w:color w:val="000000"/>
          <w:lang w:val="pt-BR"/>
        </w:rPr>
        <w:t xml:space="preserve">) Seja o banco requerido, nos termos do artigo 5°, inciso V da CF/88 c/c art. 186 e art. 927 do Código Civil e art. 6°, inciso VI, da Lei Consumerista, a pagar a autora o valor de </w:t>
      </w:r>
      <w:r w:rsidR="00E4439F" w:rsidRPr="00E4439F">
        <w:rPr>
          <w:rFonts w:cs="Calibri"/>
          <w:b/>
          <w:color w:val="000000"/>
          <w:lang w:val="pt-BR"/>
        </w:rPr>
        <w:t>R$ 10.000,00 (dez mil reais) a título de indenização por danos morais</w:t>
      </w:r>
      <w:r w:rsidR="00E4439F" w:rsidRPr="00E4439F">
        <w:rPr>
          <w:rFonts w:cs="Calibri"/>
          <w:color w:val="000000"/>
          <w:lang w:val="pt-BR"/>
        </w:rPr>
        <w:t>, ou outro valor que Vossa Excelência julgar por certo, devendo incidir correção monetária na forma da Súmula 362 do C. STJ e juros de 1% ao mês na forma da Súmula 54 do C. STJ;</w:t>
      </w:r>
    </w:p>
    <w:p w14:paraId="3FFDE882" w14:textId="77777777" w:rsidR="00E4439F" w:rsidRPr="00E4439F" w:rsidRDefault="00E4439F" w:rsidP="00E4439F">
      <w:pPr>
        <w:pStyle w:val="PargrafodaLista"/>
        <w:spacing w:after="0" w:line="300" w:lineRule="auto"/>
        <w:ind w:firstLine="1418"/>
        <w:rPr>
          <w:rFonts w:cs="Calibri"/>
          <w:color w:val="000000"/>
        </w:rPr>
      </w:pPr>
    </w:p>
    <w:p w14:paraId="0ACD9DAB" w14:textId="77777777" w:rsidR="00E4439F" w:rsidRPr="00E4439F" w:rsidRDefault="002F3D5D" w:rsidP="00E4439F">
      <w:pPr>
        <w:spacing w:line="300" w:lineRule="auto"/>
        <w:ind w:firstLine="1418"/>
        <w:jc w:val="both"/>
        <w:rPr>
          <w:rFonts w:cs="Calibri"/>
          <w:b/>
          <w:color w:val="000000"/>
          <w:lang w:val="pt-BR"/>
        </w:rPr>
      </w:pPr>
      <w:r>
        <w:rPr>
          <w:rFonts w:cs="Calibri"/>
          <w:color w:val="000000"/>
          <w:lang w:val="pt-BR"/>
        </w:rPr>
        <w:t>f</w:t>
      </w:r>
      <w:r w:rsidR="00E4439F" w:rsidRPr="00E4439F">
        <w:rPr>
          <w:rFonts w:cs="Calibri"/>
          <w:color w:val="000000"/>
          <w:lang w:val="pt-BR"/>
        </w:rPr>
        <w:t>.</w:t>
      </w:r>
      <w:r w:rsidR="006033D9">
        <w:rPr>
          <w:rFonts w:cs="Calibri"/>
          <w:color w:val="000000"/>
          <w:lang w:val="pt-BR"/>
        </w:rPr>
        <w:t>6</w:t>
      </w:r>
      <w:r w:rsidR="00E4439F" w:rsidRPr="00E4439F">
        <w:rPr>
          <w:rFonts w:cs="Calibri"/>
          <w:color w:val="000000"/>
          <w:lang w:val="pt-BR"/>
        </w:rPr>
        <w:t xml:space="preserve">) Seja determinado o cancelamento dos descontos efetuados na conta corrente da parte requerente sob a rubrica de </w:t>
      </w:r>
      <w:r w:rsidR="00E479F8" w:rsidRPr="00E4439F">
        <w:rPr>
          <w:rFonts w:cs="Calibri"/>
          <w:b/>
          <w:bCs/>
          <w:color w:val="000000"/>
          <w:lang w:val="pt-BR"/>
        </w:rPr>
        <w:t>“</w:t>
      </w:r>
      <w:r w:rsidR="00E479F8">
        <w:rPr>
          <w:rFonts w:cs="Calibri"/>
          <w:b/>
          <w:bCs/>
          <w:color w:val="000000"/>
          <w:lang w:val="pt-BR"/>
        </w:rPr>
        <w:t>GASTOS CARTÃO DE CRÉDITO”</w:t>
      </w:r>
      <w:r w:rsidR="00701A6B">
        <w:rPr>
          <w:rFonts w:cs="Calibri"/>
          <w:b/>
          <w:bCs/>
          <w:color w:val="000000"/>
          <w:lang w:val="pt-BR"/>
        </w:rPr>
        <w:t>;</w:t>
      </w:r>
    </w:p>
    <w:p w14:paraId="0D2665D1" w14:textId="77777777" w:rsidR="00E4439F" w:rsidRPr="00E4439F" w:rsidRDefault="00E4439F" w:rsidP="00E4439F">
      <w:pPr>
        <w:spacing w:line="300" w:lineRule="auto"/>
        <w:ind w:firstLine="1418"/>
        <w:jc w:val="both"/>
        <w:rPr>
          <w:rFonts w:cs="Calibri"/>
          <w:b/>
          <w:color w:val="000000"/>
          <w:lang w:val="pt-BR"/>
        </w:rPr>
      </w:pPr>
    </w:p>
    <w:p w14:paraId="151CBB5A" w14:textId="77777777" w:rsidR="00E4439F" w:rsidRPr="00E4439F" w:rsidRDefault="00E4439F" w:rsidP="00E4439F">
      <w:pPr>
        <w:pStyle w:val="PargrafodaLista"/>
        <w:numPr>
          <w:ilvl w:val="0"/>
          <w:numId w:val="11"/>
        </w:numPr>
        <w:spacing w:after="0" w:line="300" w:lineRule="auto"/>
        <w:ind w:left="0" w:firstLine="1418"/>
        <w:jc w:val="both"/>
        <w:rPr>
          <w:rFonts w:cs="Calibri"/>
          <w:b/>
          <w:color w:val="000000"/>
        </w:rPr>
      </w:pPr>
      <w:r w:rsidRPr="00E4439F">
        <w:rPr>
          <w:rFonts w:cs="Calibri"/>
          <w:color w:val="000000"/>
        </w:rPr>
        <w:t>Seja o requerido condenado ao pagamento das custas processuais e de honorários advocatícios de 20% (vinte por cento) sobre o valor apurado, além dos juros e correção monetária, em havendo recurso;</w:t>
      </w:r>
    </w:p>
    <w:p w14:paraId="0A4C168F" w14:textId="77777777" w:rsidR="00E4439F" w:rsidRPr="00E4439F" w:rsidRDefault="00E4439F" w:rsidP="00E4439F">
      <w:pPr>
        <w:pStyle w:val="PargrafodaLista"/>
        <w:spacing w:after="0" w:line="300" w:lineRule="auto"/>
        <w:ind w:left="1418"/>
        <w:jc w:val="both"/>
        <w:rPr>
          <w:rFonts w:cs="Calibri"/>
          <w:b/>
          <w:color w:val="000000"/>
        </w:rPr>
      </w:pPr>
    </w:p>
    <w:p w14:paraId="240A1B88" w14:textId="77777777" w:rsidR="00E4439F" w:rsidRPr="00E4439F" w:rsidRDefault="00E4439F" w:rsidP="00E4439F">
      <w:pPr>
        <w:pStyle w:val="PargrafodaLista"/>
        <w:numPr>
          <w:ilvl w:val="0"/>
          <w:numId w:val="11"/>
        </w:numPr>
        <w:spacing w:after="0" w:line="300" w:lineRule="auto"/>
        <w:ind w:left="0" w:firstLine="1418"/>
        <w:jc w:val="both"/>
        <w:rPr>
          <w:rFonts w:cs="Calibri"/>
          <w:b/>
          <w:color w:val="000000"/>
        </w:rPr>
      </w:pPr>
      <w:r w:rsidRPr="00E4439F">
        <w:rPr>
          <w:rFonts w:cs="Calibri"/>
          <w:color w:val="000000"/>
        </w:rPr>
        <w:t>Determinar que todas as publicações, intimações e notificações pertinentes ao presente feito sejam realizadas em nome do seu patrono</w:t>
      </w:r>
      <w:r w:rsidRPr="00E4439F">
        <w:rPr>
          <w:rFonts w:cs="Calibri"/>
          <w:b/>
          <w:color w:val="000000"/>
        </w:rPr>
        <w:t xml:space="preserve"> ANDREY AUGUSTO BENTES RAMOS – OAB/AM 7.526</w:t>
      </w:r>
      <w:r w:rsidRPr="00E4439F">
        <w:rPr>
          <w:rFonts w:cs="Calibri"/>
          <w:color w:val="000000"/>
        </w:rPr>
        <w:t>,</w:t>
      </w:r>
      <w:r w:rsidRPr="00E4439F">
        <w:rPr>
          <w:rFonts w:cs="Calibri"/>
          <w:b/>
          <w:color w:val="000000"/>
        </w:rPr>
        <w:t xml:space="preserve"> sob pena de nulidade, conforme §5˚, do art. 272 do CPC</w:t>
      </w:r>
      <w:r w:rsidRPr="00E4439F">
        <w:rPr>
          <w:rFonts w:cs="Calibri"/>
          <w:color w:val="000000"/>
        </w:rPr>
        <w:t>;</w:t>
      </w:r>
    </w:p>
    <w:p w14:paraId="32CEF0FF" w14:textId="77777777" w:rsidR="00E4439F" w:rsidRPr="00E4439F" w:rsidRDefault="00E4439F" w:rsidP="00E4439F">
      <w:pPr>
        <w:spacing w:line="300" w:lineRule="auto"/>
        <w:ind w:firstLine="1418"/>
        <w:jc w:val="both"/>
        <w:rPr>
          <w:rFonts w:cs="Calibri"/>
          <w:color w:val="000000"/>
          <w:lang w:val="pt-BR"/>
        </w:rPr>
      </w:pPr>
    </w:p>
    <w:p w14:paraId="48003024" w14:textId="77777777" w:rsidR="00E4439F" w:rsidRPr="00E4439F" w:rsidRDefault="00E4439F" w:rsidP="00E4439F">
      <w:pPr>
        <w:pStyle w:val="PargrafodaLista"/>
        <w:spacing w:after="0" w:line="300" w:lineRule="auto"/>
        <w:ind w:left="0" w:firstLine="1418"/>
        <w:jc w:val="both"/>
        <w:rPr>
          <w:rFonts w:cs="Calibri"/>
          <w:color w:val="000000"/>
        </w:rPr>
      </w:pPr>
      <w:r w:rsidRPr="00E4439F">
        <w:rPr>
          <w:rFonts w:cs="Calibri"/>
          <w:color w:val="000000"/>
        </w:rPr>
        <w:t>A parte requerente requer a produção de todas as provas em direito admitidas, em especial o depoimento pessoal do representante legal do requerido, bem como, prova testemunhal, documental, e de todas outras que façam necessárias ao curso da instrução processual.</w:t>
      </w:r>
    </w:p>
    <w:p w14:paraId="4A43B62F" w14:textId="77777777" w:rsidR="00E4439F" w:rsidRPr="00E4439F" w:rsidRDefault="00E4439F" w:rsidP="00E4439F">
      <w:pPr>
        <w:spacing w:line="300" w:lineRule="auto"/>
        <w:ind w:firstLine="1418"/>
        <w:jc w:val="both"/>
        <w:rPr>
          <w:rFonts w:cs="Calibri"/>
          <w:color w:val="000000"/>
          <w:lang w:val="pt-BR"/>
        </w:rPr>
      </w:pPr>
    </w:p>
    <w:p w14:paraId="22B11280" w14:textId="77777777" w:rsid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Dá-se </w:t>
      </w:r>
      <w:r w:rsidR="00360BDA">
        <w:rPr>
          <w:rFonts w:cs="Calibri"/>
          <w:color w:val="000000"/>
          <w:lang w:val="pt-BR"/>
        </w:rPr>
        <w:t>à</w:t>
      </w:r>
      <w:r w:rsidRPr="00E4439F">
        <w:rPr>
          <w:rFonts w:cs="Calibri"/>
          <w:color w:val="000000"/>
          <w:lang w:val="pt-BR"/>
        </w:rPr>
        <w:t xml:space="preserve"> causa o valor de </w:t>
      </w:r>
      <w:r w:rsidR="00E712F2">
        <w:rPr>
          <w:rFonts w:cs="Calibri"/>
          <w:b/>
          <w:color w:val="000000"/>
          <w:lang w:val="pt-BR"/>
        </w:rPr>
        <w:t>28.999,20</w:t>
      </w:r>
      <w:r w:rsidR="00E712F2" w:rsidRPr="00E4439F">
        <w:rPr>
          <w:rFonts w:cs="Calibri"/>
          <w:b/>
          <w:color w:val="000000"/>
          <w:lang w:val="pt-BR"/>
        </w:rPr>
        <w:t xml:space="preserve"> (</w:t>
      </w:r>
      <w:r w:rsidR="00E712F2">
        <w:rPr>
          <w:rFonts w:cs="Calibri"/>
          <w:b/>
          <w:color w:val="000000"/>
          <w:lang w:val="pt-BR"/>
        </w:rPr>
        <w:t xml:space="preserve">vinte e oito mil, novecentos e noventa e nove reais e vinte </w:t>
      </w:r>
      <w:r w:rsidR="00E712F2" w:rsidRPr="00E4439F">
        <w:rPr>
          <w:rFonts w:cs="Calibri"/>
          <w:b/>
          <w:color w:val="000000"/>
          <w:lang w:val="pt-BR"/>
        </w:rPr>
        <w:t>centavos)</w:t>
      </w:r>
      <w:r w:rsidR="00E712F2" w:rsidRPr="00E4439F">
        <w:rPr>
          <w:rFonts w:cs="Calibri"/>
          <w:color w:val="000000"/>
          <w:lang w:val="pt-BR"/>
        </w:rPr>
        <w:t>,</w:t>
      </w:r>
    </w:p>
    <w:p w14:paraId="7E1F81C7" w14:textId="77777777" w:rsidR="006033D9" w:rsidRPr="00E4439F" w:rsidRDefault="006033D9" w:rsidP="00E4439F">
      <w:pPr>
        <w:spacing w:line="300" w:lineRule="auto"/>
        <w:ind w:firstLine="1418"/>
        <w:jc w:val="both"/>
        <w:rPr>
          <w:rFonts w:cs="Calibri"/>
          <w:color w:val="000000"/>
          <w:lang w:val="pt-BR"/>
        </w:rPr>
      </w:pPr>
    </w:p>
    <w:p w14:paraId="19C2A1DC"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Nestes termos,</w:t>
      </w:r>
    </w:p>
    <w:p w14:paraId="5AC8446B"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pede deferimento.</w:t>
      </w:r>
    </w:p>
    <w:p w14:paraId="4FF5B25C" w14:textId="77777777" w:rsidR="00E4439F" w:rsidRPr="00E4439F" w:rsidRDefault="00E4439F" w:rsidP="00E4439F">
      <w:pPr>
        <w:spacing w:line="300" w:lineRule="auto"/>
        <w:ind w:firstLine="1418"/>
        <w:jc w:val="both"/>
        <w:rPr>
          <w:rFonts w:cs="Calibri"/>
          <w:color w:val="000000"/>
          <w:lang w:val="pt-BR"/>
        </w:rPr>
      </w:pPr>
    </w:p>
    <w:p w14:paraId="1FC84612" w14:textId="77777777" w:rsidR="00E4439F" w:rsidRPr="00E4439F" w:rsidRDefault="00E712F2" w:rsidP="00E4439F">
      <w:pPr>
        <w:spacing w:line="300" w:lineRule="auto"/>
        <w:ind w:firstLine="1418"/>
        <w:jc w:val="both"/>
        <w:rPr>
          <w:rFonts w:cs="Calibri"/>
          <w:color w:val="000000"/>
          <w:lang w:val="pt-BR"/>
        </w:rPr>
      </w:pPr>
      <w:r>
        <w:rPr>
          <w:rFonts w:cs="Calibri"/>
          <w:color w:val="000000"/>
          <w:lang w:val="pt-BR"/>
        </w:rPr>
        <w:t>Manaus</w:t>
      </w:r>
      <w:r w:rsidR="00E4439F" w:rsidRPr="00E4439F">
        <w:rPr>
          <w:rFonts w:cs="Calibri"/>
          <w:color w:val="000000"/>
          <w:lang w:val="pt-BR"/>
        </w:rPr>
        <w:t>/</w:t>
      </w:r>
      <w:r>
        <w:rPr>
          <w:rFonts w:cs="Calibri"/>
          <w:color w:val="000000"/>
          <w:lang w:val="pt-BR"/>
        </w:rPr>
        <w:t>AM</w:t>
      </w:r>
      <w:r w:rsidR="00E4439F" w:rsidRPr="00E4439F">
        <w:rPr>
          <w:rFonts w:cs="Calibri"/>
          <w:color w:val="000000"/>
          <w:lang w:val="pt-BR"/>
        </w:rPr>
        <w:t xml:space="preserve">, </w:t>
      </w:r>
      <w:r>
        <w:rPr>
          <w:rFonts w:cs="Calibri"/>
          <w:color w:val="000000"/>
          <w:lang w:val="pt-BR"/>
        </w:rPr>
        <w:t>2</w:t>
      </w:r>
      <w:r w:rsidR="006033D9">
        <w:rPr>
          <w:rFonts w:cs="Calibri"/>
          <w:color w:val="000000"/>
          <w:lang w:val="pt-BR"/>
        </w:rPr>
        <w:t>9</w:t>
      </w:r>
      <w:r w:rsidR="00145132">
        <w:rPr>
          <w:rFonts w:cs="Calibri"/>
          <w:color w:val="000000"/>
          <w:lang w:val="pt-BR"/>
        </w:rPr>
        <w:t xml:space="preserve"> </w:t>
      </w:r>
      <w:r w:rsidR="00E4439F" w:rsidRPr="00E4439F">
        <w:rPr>
          <w:rFonts w:cs="Calibri"/>
          <w:color w:val="000000"/>
          <w:lang w:val="pt-BR"/>
        </w:rPr>
        <w:t xml:space="preserve">de </w:t>
      </w:r>
      <w:r w:rsidR="00145132">
        <w:rPr>
          <w:rFonts w:cs="Calibri"/>
          <w:color w:val="000000"/>
          <w:lang w:val="pt-BR"/>
        </w:rPr>
        <w:t>m</w:t>
      </w:r>
      <w:r>
        <w:rPr>
          <w:rFonts w:cs="Calibri"/>
          <w:color w:val="000000"/>
          <w:lang w:val="pt-BR"/>
        </w:rPr>
        <w:t>aio</w:t>
      </w:r>
      <w:r w:rsidR="00E4439F" w:rsidRPr="00E4439F">
        <w:rPr>
          <w:rFonts w:cs="Calibri"/>
          <w:color w:val="000000"/>
          <w:lang w:val="pt-BR"/>
        </w:rPr>
        <w:t xml:space="preserve"> de 202</w:t>
      </w:r>
      <w:r w:rsidR="007700F3">
        <w:rPr>
          <w:rFonts w:cs="Calibri"/>
          <w:color w:val="000000"/>
          <w:lang w:val="pt-BR"/>
        </w:rPr>
        <w:t>6</w:t>
      </w:r>
      <w:r w:rsidR="00E4439F" w:rsidRPr="00E4439F">
        <w:rPr>
          <w:rFonts w:cs="Calibri"/>
          <w:color w:val="000000"/>
          <w:lang w:val="pt-BR"/>
        </w:rPr>
        <w:t>.</w:t>
      </w:r>
    </w:p>
    <w:p w14:paraId="6134E16D" w14:textId="77777777" w:rsidR="00E4439F" w:rsidRDefault="00E4439F" w:rsidP="00E4439F">
      <w:pPr>
        <w:spacing w:line="300" w:lineRule="auto"/>
        <w:ind w:firstLine="2835"/>
        <w:jc w:val="both"/>
        <w:rPr>
          <w:rFonts w:cs="Calibri"/>
          <w:color w:val="000000"/>
          <w:lang w:val="pt-BR"/>
        </w:rPr>
      </w:pPr>
    </w:p>
    <w:p w14:paraId="44B8F7FA" w14:textId="77777777" w:rsidR="007700F3" w:rsidRPr="00E4439F" w:rsidRDefault="007700F3" w:rsidP="00E4439F">
      <w:pPr>
        <w:spacing w:line="300" w:lineRule="auto"/>
        <w:ind w:firstLine="2835"/>
        <w:jc w:val="both"/>
        <w:rPr>
          <w:rFonts w:cs="Calibri"/>
          <w:color w:val="000000"/>
          <w:lang w:val="pt-BR"/>
        </w:rPr>
      </w:pPr>
    </w:p>
    <w:p w14:paraId="070E0272" w14:textId="77777777" w:rsidR="00E4439F" w:rsidRPr="00E4439F" w:rsidRDefault="007700F3" w:rsidP="007700F3">
      <w:pPr>
        <w:spacing w:line="300" w:lineRule="auto"/>
        <w:jc w:val="center"/>
        <w:rPr>
          <w:rFonts w:cs="Calibri"/>
          <w:b/>
          <w:color w:val="000000"/>
          <w:lang w:val="pt-BR"/>
        </w:rPr>
      </w:pPr>
      <w:r>
        <w:rPr>
          <w:rFonts w:cs="Calibri"/>
          <w:b/>
          <w:color w:val="000000"/>
          <w:lang w:val="pt-BR"/>
        </w:rPr>
        <w:t>-ASSINADO ELETRONICAMENTE-</w:t>
      </w:r>
    </w:p>
    <w:p w14:paraId="3F8093F9" w14:textId="77777777" w:rsidR="00E4439F" w:rsidRPr="00E4439F" w:rsidRDefault="00E4439F" w:rsidP="00E4439F">
      <w:pPr>
        <w:spacing w:line="300" w:lineRule="auto"/>
        <w:jc w:val="center"/>
        <w:rPr>
          <w:rFonts w:cs="Calibri"/>
          <w:b/>
          <w:color w:val="000000"/>
          <w:lang w:val="pt-BR"/>
        </w:rPr>
      </w:pPr>
      <w:r w:rsidRPr="00E4439F">
        <w:rPr>
          <w:rFonts w:cs="Calibri"/>
          <w:b/>
          <w:color w:val="000000"/>
          <w:lang w:val="pt-BR"/>
        </w:rPr>
        <w:t>ANDREY AUGUSTO BENTES RAMOS</w:t>
      </w:r>
    </w:p>
    <w:p w14:paraId="42B99904" w14:textId="77777777" w:rsidR="00E4439F" w:rsidRDefault="00E4439F" w:rsidP="00E4439F">
      <w:pPr>
        <w:spacing w:line="300" w:lineRule="auto"/>
        <w:jc w:val="center"/>
        <w:rPr>
          <w:rFonts w:cs="Calibri"/>
          <w:b/>
          <w:color w:val="000000"/>
          <w:lang w:val="pt-BR"/>
        </w:rPr>
      </w:pPr>
      <w:r w:rsidRPr="00E4439F">
        <w:rPr>
          <w:rFonts w:cs="Calibri"/>
          <w:b/>
          <w:color w:val="000000"/>
          <w:lang w:val="pt-BR"/>
        </w:rPr>
        <w:t>OAB/AM 7.526</w:t>
      </w:r>
    </w:p>
    <w:p w14:paraId="652FF4F5" w14:textId="77777777" w:rsidR="00E712F2" w:rsidRDefault="00E712F2" w:rsidP="00E4439F">
      <w:pPr>
        <w:spacing w:line="300" w:lineRule="auto"/>
        <w:jc w:val="center"/>
        <w:rPr>
          <w:rFonts w:cs="Calibri"/>
          <w:b/>
          <w:color w:val="000000"/>
          <w:lang w:val="pt-BR"/>
        </w:rPr>
      </w:pPr>
    </w:p>
    <w:p w14:paraId="7BD55848" w14:textId="77777777" w:rsidR="00E712F2" w:rsidRDefault="00E712F2" w:rsidP="00E4439F">
      <w:pPr>
        <w:spacing w:line="300" w:lineRule="auto"/>
        <w:jc w:val="center"/>
        <w:rPr>
          <w:rFonts w:cs="Calibri"/>
          <w:b/>
          <w:color w:val="000000"/>
          <w:lang w:val="pt-BR"/>
        </w:rPr>
      </w:pPr>
    </w:p>
    <w:p w14:paraId="42A8B6F8" w14:textId="77777777" w:rsidR="00E712F2" w:rsidRPr="00E4439F" w:rsidRDefault="00E712F2" w:rsidP="00E4439F">
      <w:pPr>
        <w:spacing w:line="300" w:lineRule="auto"/>
        <w:jc w:val="center"/>
        <w:rPr>
          <w:rFonts w:cs="Calibri"/>
          <w:b/>
          <w:color w:val="000000"/>
          <w:lang w:val="pt-BR"/>
        </w:rPr>
      </w:pPr>
      <w:r>
        <w:rPr>
          <w:rFonts w:cs="Calibri"/>
          <w:b/>
          <w:color w:val="000000"/>
          <w:lang w:val="pt-BR"/>
        </w:rPr>
        <w:t xml:space="preserve">GABRIEL </w:t>
      </w:r>
      <w:r w:rsidR="006033D9">
        <w:rPr>
          <w:rFonts w:cs="Calibri"/>
          <w:b/>
          <w:color w:val="000000"/>
          <w:lang w:val="pt-BR"/>
        </w:rPr>
        <w:t xml:space="preserve">DA </w:t>
      </w:r>
      <w:r>
        <w:rPr>
          <w:rFonts w:cs="Calibri"/>
          <w:b/>
          <w:color w:val="000000"/>
          <w:lang w:val="pt-BR"/>
        </w:rPr>
        <w:t>SILVA CESAR</w:t>
      </w:r>
    </w:p>
    <w:p w14:paraId="5D8028D3" w14:textId="77777777" w:rsidR="00E4439F" w:rsidRDefault="006033D9" w:rsidP="00E4439F">
      <w:pPr>
        <w:spacing w:line="300" w:lineRule="auto"/>
        <w:jc w:val="center"/>
        <w:rPr>
          <w:rFonts w:cs="Calibri"/>
          <w:b/>
          <w:color w:val="000000"/>
          <w:lang w:val="pt-BR"/>
        </w:rPr>
      </w:pPr>
      <w:r>
        <w:rPr>
          <w:rFonts w:cs="Calibri"/>
          <w:b/>
          <w:color w:val="000000"/>
          <w:lang w:val="pt-BR"/>
        </w:rPr>
        <w:t>Estagiário de Direito</w:t>
      </w:r>
    </w:p>
    <w:p w14:paraId="18AB139A" w14:textId="77777777" w:rsidR="002F3D5D" w:rsidRDefault="002F3D5D" w:rsidP="00E4439F">
      <w:pPr>
        <w:spacing w:line="300" w:lineRule="auto"/>
        <w:jc w:val="center"/>
        <w:rPr>
          <w:rFonts w:cs="Calibri"/>
          <w:b/>
          <w:color w:val="000000"/>
          <w:lang w:val="pt-BR"/>
        </w:rPr>
      </w:pPr>
    </w:p>
    <w:p w14:paraId="761BB277" w14:textId="77777777" w:rsidR="00E4439F" w:rsidRDefault="00145132" w:rsidP="00145132">
      <w:pPr>
        <w:spacing w:line="300" w:lineRule="auto"/>
        <w:rPr>
          <w:rFonts w:cs="Calibri"/>
          <w:bCs/>
          <w:color w:val="000000"/>
          <w:lang w:val="pt-BR"/>
        </w:rPr>
      </w:pPr>
      <w:r>
        <w:rPr>
          <w:rFonts w:cs="Calibri"/>
          <w:bCs/>
          <w:color w:val="000000"/>
          <w:lang w:val="pt-BR"/>
        </w:rPr>
        <w:t>Documentos anexos:</w:t>
      </w:r>
    </w:p>
    <w:p w14:paraId="1F9A6FED" w14:textId="77777777" w:rsidR="00145132" w:rsidRDefault="00145132" w:rsidP="00145132">
      <w:pPr>
        <w:spacing w:line="300" w:lineRule="auto"/>
        <w:rPr>
          <w:rFonts w:cs="Calibri"/>
          <w:bCs/>
          <w:color w:val="000000"/>
          <w:lang w:val="pt-BR"/>
        </w:rPr>
      </w:pPr>
    </w:p>
    <w:p w14:paraId="02C491C5" w14:textId="77777777" w:rsidR="00145132" w:rsidRDefault="00145132" w:rsidP="00145132">
      <w:pPr>
        <w:numPr>
          <w:ilvl w:val="0"/>
          <w:numId w:val="13"/>
        </w:numPr>
        <w:spacing w:line="300" w:lineRule="auto"/>
        <w:rPr>
          <w:rFonts w:cs="Calibri"/>
          <w:bCs/>
          <w:color w:val="000000"/>
          <w:lang w:val="pt-BR"/>
        </w:rPr>
      </w:pPr>
      <w:r>
        <w:rPr>
          <w:rFonts w:cs="Calibri"/>
          <w:bCs/>
          <w:color w:val="000000"/>
          <w:lang w:val="pt-BR"/>
        </w:rPr>
        <w:t>Instrumento de Procuração;</w:t>
      </w:r>
    </w:p>
    <w:p w14:paraId="4A18EEA9" w14:textId="77777777" w:rsidR="00145132" w:rsidRDefault="00145132" w:rsidP="00145132">
      <w:pPr>
        <w:numPr>
          <w:ilvl w:val="0"/>
          <w:numId w:val="13"/>
        </w:numPr>
        <w:spacing w:line="300" w:lineRule="auto"/>
        <w:rPr>
          <w:rFonts w:cs="Calibri"/>
          <w:bCs/>
          <w:color w:val="000000"/>
          <w:lang w:val="pt-BR"/>
        </w:rPr>
      </w:pPr>
      <w:r>
        <w:rPr>
          <w:rFonts w:cs="Calibri"/>
          <w:bCs/>
          <w:color w:val="000000"/>
          <w:lang w:val="pt-BR"/>
        </w:rPr>
        <w:t>Documentos pessoais da parte autora (RG e CPF);</w:t>
      </w:r>
    </w:p>
    <w:p w14:paraId="398896CC" w14:textId="77777777" w:rsidR="00145132" w:rsidRDefault="00145132" w:rsidP="00145132">
      <w:pPr>
        <w:numPr>
          <w:ilvl w:val="0"/>
          <w:numId w:val="13"/>
        </w:numPr>
        <w:spacing w:line="300" w:lineRule="auto"/>
        <w:rPr>
          <w:rFonts w:cs="Calibri"/>
          <w:bCs/>
          <w:color w:val="000000"/>
          <w:lang w:val="pt-BR"/>
        </w:rPr>
      </w:pPr>
      <w:r>
        <w:rPr>
          <w:rFonts w:cs="Calibri"/>
          <w:bCs/>
          <w:color w:val="000000"/>
          <w:lang w:val="pt-BR"/>
        </w:rPr>
        <w:t>Comprovante de residência;</w:t>
      </w:r>
    </w:p>
    <w:p w14:paraId="480DF2F1" w14:textId="77777777" w:rsidR="00145132" w:rsidRDefault="00145132" w:rsidP="00145132">
      <w:pPr>
        <w:numPr>
          <w:ilvl w:val="0"/>
          <w:numId w:val="13"/>
        </w:numPr>
        <w:spacing w:line="300" w:lineRule="auto"/>
        <w:rPr>
          <w:rFonts w:cs="Calibri"/>
          <w:bCs/>
          <w:color w:val="000000"/>
          <w:lang w:val="pt-BR"/>
        </w:rPr>
      </w:pPr>
      <w:r>
        <w:rPr>
          <w:rFonts w:cs="Calibri"/>
          <w:bCs/>
          <w:color w:val="000000"/>
          <w:lang w:val="pt-BR"/>
        </w:rPr>
        <w:t>Declaração de Hipossuficiência;</w:t>
      </w:r>
    </w:p>
    <w:p w14:paraId="5A2DD16E" w14:textId="77777777" w:rsidR="00145132" w:rsidRDefault="00145132" w:rsidP="00145132">
      <w:pPr>
        <w:numPr>
          <w:ilvl w:val="0"/>
          <w:numId w:val="13"/>
        </w:numPr>
        <w:spacing w:line="300" w:lineRule="auto"/>
        <w:rPr>
          <w:rFonts w:cs="Calibri"/>
          <w:bCs/>
          <w:color w:val="000000"/>
          <w:lang w:val="pt-BR"/>
        </w:rPr>
      </w:pPr>
      <w:r>
        <w:rPr>
          <w:rFonts w:cs="Calibri"/>
          <w:bCs/>
          <w:color w:val="000000"/>
          <w:lang w:val="pt-BR"/>
        </w:rPr>
        <w:t>Extrato bancário do período de</w:t>
      </w:r>
      <w:r w:rsidR="002F3D5D">
        <w:rPr>
          <w:rFonts w:cs="Calibri"/>
          <w:bCs/>
          <w:color w:val="000000"/>
          <w:lang w:val="pt-BR"/>
        </w:rPr>
        <w:t xml:space="preserve"> janeiro</w:t>
      </w:r>
      <w:r>
        <w:rPr>
          <w:rFonts w:cs="Calibri"/>
          <w:bCs/>
          <w:color w:val="000000"/>
          <w:lang w:val="pt-BR"/>
        </w:rPr>
        <w:t xml:space="preserve"> de 20</w:t>
      </w:r>
      <w:r w:rsidR="002F3D5D">
        <w:rPr>
          <w:rFonts w:cs="Calibri"/>
          <w:bCs/>
          <w:color w:val="000000"/>
          <w:lang w:val="pt-BR"/>
        </w:rPr>
        <w:t>2</w:t>
      </w:r>
      <w:r w:rsidR="00E479F8">
        <w:rPr>
          <w:rFonts w:cs="Calibri"/>
          <w:bCs/>
          <w:color w:val="000000"/>
          <w:lang w:val="pt-BR"/>
        </w:rPr>
        <w:t>5</w:t>
      </w:r>
      <w:r>
        <w:rPr>
          <w:rFonts w:cs="Calibri"/>
          <w:bCs/>
          <w:color w:val="000000"/>
          <w:lang w:val="pt-BR"/>
        </w:rPr>
        <w:t xml:space="preserve"> a </w:t>
      </w:r>
      <w:r w:rsidR="00E479F8">
        <w:rPr>
          <w:rFonts w:cs="Calibri"/>
          <w:bCs/>
          <w:color w:val="000000"/>
          <w:lang w:val="pt-BR"/>
        </w:rPr>
        <w:t>abril</w:t>
      </w:r>
      <w:r>
        <w:rPr>
          <w:rFonts w:cs="Calibri"/>
          <w:bCs/>
          <w:color w:val="000000"/>
          <w:lang w:val="pt-BR"/>
        </w:rPr>
        <w:t xml:space="preserve"> de 2026;</w:t>
      </w:r>
    </w:p>
    <w:p w14:paraId="2AC8468C" w14:textId="77777777" w:rsidR="00145132" w:rsidRDefault="00145132" w:rsidP="00145132">
      <w:pPr>
        <w:numPr>
          <w:ilvl w:val="0"/>
          <w:numId w:val="13"/>
        </w:numPr>
        <w:spacing w:line="300" w:lineRule="auto"/>
        <w:rPr>
          <w:rFonts w:cs="Calibri"/>
          <w:bCs/>
          <w:color w:val="000000"/>
          <w:lang w:val="pt-BR"/>
        </w:rPr>
      </w:pPr>
      <w:r>
        <w:rPr>
          <w:rFonts w:cs="Calibri"/>
          <w:bCs/>
          <w:color w:val="000000"/>
          <w:lang w:val="pt-BR"/>
        </w:rPr>
        <w:t>Planilha de Cálculo.</w:t>
      </w:r>
    </w:p>
    <w:p w14:paraId="60473DAD" w14:textId="77777777" w:rsidR="00145132" w:rsidRPr="00145132" w:rsidRDefault="00145132" w:rsidP="00145132">
      <w:pPr>
        <w:spacing w:line="300" w:lineRule="auto"/>
        <w:rPr>
          <w:rFonts w:cs="Calibri"/>
          <w:bCs/>
          <w:color w:val="000000"/>
          <w:lang w:val="pt-BR"/>
        </w:rPr>
      </w:pPr>
    </w:p>
    <w:p w14:paraId="2816075E" w14:textId="77777777" w:rsidR="00145132" w:rsidRPr="00E4439F" w:rsidRDefault="00145132" w:rsidP="00145132">
      <w:pPr>
        <w:spacing w:line="300" w:lineRule="auto"/>
        <w:rPr>
          <w:rFonts w:cs="Calibri"/>
          <w:b/>
          <w:color w:val="000000"/>
          <w:lang w:val="pt-BR"/>
        </w:rPr>
      </w:pPr>
    </w:p>
    <w:sectPr w:rsidR="00145132" w:rsidRPr="00E4439F" w:rsidSect="00505335">
      <w:headerReference w:type="default" r:id="rId10"/>
      <w:footerReference w:type="default" r:id="rId11"/>
      <w:pgSz w:w="11907" w:h="16839" w:code="9"/>
      <w:pgMar w:top="1440" w:right="1275" w:bottom="1440" w:left="1440" w:header="284" w:footer="2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DDEF5" w14:textId="77777777" w:rsidR="00E5649D" w:rsidRDefault="00E5649D" w:rsidP="001736FB">
      <w:pPr>
        <w:spacing w:line="240" w:lineRule="auto"/>
      </w:pPr>
      <w:r>
        <w:separator/>
      </w:r>
    </w:p>
  </w:endnote>
  <w:endnote w:type="continuationSeparator" w:id="0">
    <w:p w14:paraId="63B8A7B0" w14:textId="77777777" w:rsidR="00E5649D" w:rsidRDefault="00E5649D" w:rsidP="001736FB">
      <w:pPr>
        <w:spacing w:line="240" w:lineRule="auto"/>
      </w:pPr>
      <w:r>
        <w:continuationSeparator/>
      </w:r>
    </w:p>
  </w:endnote>
  <w:endnote w:type="continuationNotice" w:id="1">
    <w:p w14:paraId="07B2A397" w14:textId="77777777" w:rsidR="00E5649D" w:rsidRDefault="00E5649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Calibri-Bold">
    <w:altName w:val="Calibri"/>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ECF21" w14:textId="77777777" w:rsidR="006C13D5" w:rsidRDefault="006C13D5">
    <w:pPr>
      <w:pStyle w:val="Rodap"/>
    </w:pPr>
  </w:p>
  <w:p w14:paraId="44DCEE91" w14:textId="77777777" w:rsidR="004415FF" w:rsidRPr="00360BDA" w:rsidRDefault="004415FF" w:rsidP="004415FF">
    <w:pPr>
      <w:spacing w:line="240" w:lineRule="auto"/>
      <w:jc w:val="both"/>
      <w:rPr>
        <w:sz w:val="18"/>
        <w:szCs w:val="18"/>
        <w:lang w:val="pt-BR"/>
      </w:rPr>
    </w:pPr>
    <w:r w:rsidRPr="00360BDA">
      <w:rPr>
        <w:rFonts w:ascii="Segoe UI Emoji" w:hAnsi="Segoe UI Emoji" w:cs="Segoe UI Emoji"/>
        <w:sz w:val="16"/>
        <w:szCs w:val="16"/>
      </w:rPr>
      <w:t>🏛️</w:t>
    </w:r>
    <w:r w:rsidRPr="00360BDA">
      <w:rPr>
        <w:sz w:val="16"/>
        <w:szCs w:val="16"/>
        <w:lang w:val="pt-BR"/>
      </w:rPr>
      <w:t xml:space="preserve"> </w:t>
    </w:r>
    <w:r w:rsidRPr="00360BDA">
      <w:rPr>
        <w:b/>
        <w:bCs/>
        <w:sz w:val="16"/>
        <w:szCs w:val="16"/>
        <w:lang w:val="pt-BR"/>
      </w:rPr>
      <w:t>BENTES RAMOS ADVOCACIA E CONSULTORIA JURÍDICA</w:t>
    </w:r>
  </w:p>
  <w:p w14:paraId="6AB918C0" w14:textId="77777777" w:rsidR="004415FF" w:rsidRPr="00360BDA" w:rsidRDefault="004415FF" w:rsidP="004415FF">
    <w:pPr>
      <w:spacing w:line="240" w:lineRule="auto"/>
      <w:jc w:val="both"/>
      <w:rPr>
        <w:sz w:val="16"/>
        <w:szCs w:val="16"/>
        <w:lang w:val="pt-BR"/>
      </w:rPr>
    </w:pPr>
    <w:r w:rsidRPr="00360BDA">
      <w:rPr>
        <w:rFonts w:ascii="Segoe UI Emoji" w:hAnsi="Segoe UI Emoji" w:cs="Segoe UI Emoji"/>
        <w:sz w:val="16"/>
        <w:szCs w:val="16"/>
      </w:rPr>
      <w:t>📍</w:t>
    </w:r>
    <w:r w:rsidRPr="00360BDA">
      <w:rPr>
        <w:sz w:val="16"/>
        <w:szCs w:val="16"/>
        <w:lang w:val="pt-BR"/>
      </w:rPr>
      <w:t xml:space="preserve"> Rua Salvador, 120, Sala 708 – Vieiralves Business Center – Adrianópolis, Manaus/AM – CEP 69057-040</w:t>
    </w:r>
  </w:p>
  <w:p w14:paraId="59F7630D" w14:textId="77777777" w:rsidR="004415FF" w:rsidRPr="00360BDA" w:rsidRDefault="004415FF" w:rsidP="004415FF">
    <w:pPr>
      <w:spacing w:line="240" w:lineRule="auto"/>
      <w:jc w:val="both"/>
      <w:rPr>
        <w:sz w:val="16"/>
        <w:szCs w:val="16"/>
        <w:lang w:val="pt-BR"/>
      </w:rPr>
    </w:pPr>
    <w:r w:rsidRPr="00360BDA">
      <w:rPr>
        <w:rFonts w:ascii="Segoe UI Emoji" w:hAnsi="Segoe UI Emoji" w:cs="Segoe UI Emoji"/>
        <w:sz w:val="16"/>
        <w:szCs w:val="16"/>
      </w:rPr>
      <w:t>📞</w:t>
    </w:r>
    <w:r w:rsidRPr="00360BDA">
      <w:rPr>
        <w:sz w:val="16"/>
        <w:szCs w:val="16"/>
        <w:lang w:val="pt-BR"/>
      </w:rPr>
      <w:t xml:space="preserve"> (92) 3343-6173   |   </w:t>
    </w:r>
    <w:r w:rsidRPr="00360BDA">
      <w:rPr>
        <w:rFonts w:ascii="Segoe UI Emoji" w:hAnsi="Segoe UI Emoji" w:cs="Segoe UI Emoji"/>
        <w:sz w:val="16"/>
        <w:szCs w:val="16"/>
      </w:rPr>
      <w:t>📱</w:t>
    </w:r>
    <w:r w:rsidRPr="00360BDA">
      <w:rPr>
        <w:sz w:val="16"/>
        <w:szCs w:val="16"/>
        <w:lang w:val="pt-BR"/>
      </w:rPr>
      <w:t xml:space="preserve"> (92) 98223-7330 / (92) 99160-4348</w:t>
    </w:r>
  </w:p>
  <w:p w14:paraId="029FD9BF" w14:textId="77777777" w:rsidR="004415FF" w:rsidRPr="00937108" w:rsidRDefault="004415FF" w:rsidP="004415FF">
    <w:pPr>
      <w:pStyle w:val="Rodap"/>
      <w:jc w:val="both"/>
      <w:rPr>
        <w:sz w:val="14"/>
        <w:szCs w:val="14"/>
        <w:lang w:val="pt-BR"/>
      </w:rPr>
    </w:pPr>
    <w:r w:rsidRPr="00360BDA">
      <w:rPr>
        <w:rFonts w:ascii="Segoe UI Emoji" w:hAnsi="Segoe UI Emoji" w:cs="Segoe UI Emoji"/>
        <w:sz w:val="16"/>
        <w:szCs w:val="16"/>
        <w:lang w:val="pt-BR"/>
      </w:rPr>
      <w:t>✉</w:t>
    </w:r>
    <w:r w:rsidRPr="00360BDA">
      <w:rPr>
        <w:rFonts w:ascii="Segoe UI Emoji" w:hAnsi="Segoe UI Emoji" w:cs="Segoe UI Emoji"/>
        <w:sz w:val="16"/>
        <w:szCs w:val="16"/>
      </w:rPr>
      <w:t>️</w:t>
    </w:r>
    <w:r w:rsidRPr="00360BDA">
      <w:rPr>
        <w:sz w:val="16"/>
        <w:szCs w:val="16"/>
        <w:lang w:val="pt-BR"/>
      </w:rPr>
      <w:t xml:space="preserve"> juridico@bentesramos.adv.br   |   </w:t>
    </w:r>
    <w:r w:rsidRPr="00360BDA">
      <w:rPr>
        <w:rFonts w:ascii="Segoe UI Emoji" w:hAnsi="Segoe UI Emoji" w:cs="Segoe UI Emoji"/>
        <w:sz w:val="16"/>
        <w:szCs w:val="16"/>
      </w:rPr>
      <w:t>🌐</w:t>
    </w:r>
    <w:r w:rsidRPr="00360BDA">
      <w:rPr>
        <w:sz w:val="16"/>
        <w:szCs w:val="16"/>
        <w:lang w:val="pt-BR"/>
      </w:rPr>
      <w:t xml:space="preserve"> www.bentesramos.com.br</w:t>
    </w:r>
    <w:r>
      <w:rPr>
        <w:sz w:val="14"/>
        <w:szCs w:val="14"/>
        <w:lang w:val="pt-B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D23C3" w14:textId="77777777" w:rsidR="00E5649D" w:rsidRDefault="00E5649D" w:rsidP="001736FB">
      <w:pPr>
        <w:spacing w:line="240" w:lineRule="auto"/>
      </w:pPr>
      <w:r>
        <w:separator/>
      </w:r>
    </w:p>
  </w:footnote>
  <w:footnote w:type="continuationSeparator" w:id="0">
    <w:p w14:paraId="1BEF8DA3" w14:textId="77777777" w:rsidR="00E5649D" w:rsidRDefault="00E5649D" w:rsidP="001736FB">
      <w:pPr>
        <w:spacing w:line="240" w:lineRule="auto"/>
      </w:pPr>
      <w:r>
        <w:continuationSeparator/>
      </w:r>
    </w:p>
  </w:footnote>
  <w:footnote w:type="continuationNotice" w:id="1">
    <w:p w14:paraId="782B061E" w14:textId="77777777" w:rsidR="00E5649D" w:rsidRDefault="00E5649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AFA16" w14:textId="77777777" w:rsidR="006C13D5" w:rsidRDefault="00505335" w:rsidP="00505335">
    <w:pPr>
      <w:pStyle w:val="Cabealho"/>
      <w:jc w:val="center"/>
    </w:pPr>
    <w:r w:rsidRPr="00505335">
      <w:rPr>
        <w:lang w:val="pt-BR"/>
      </w:rPr>
      <w:fldChar w:fldCharType="begin"/>
    </w:r>
    <w:r w:rsidRPr="00505335">
      <w:rPr>
        <w:lang w:val="pt-BR"/>
      </w:rPr>
      <w:instrText xml:space="preserve"> INCLUDEPICTURE "C:\\Users\\andre\\Downloads\\WhatsApp Image 2025-12-25 at 21.51.15.JPG" \* MERGEFORMATINET </w:instrText>
    </w:r>
    <w:r w:rsidRPr="00505335">
      <w:rPr>
        <w:lang w:val="pt-BR"/>
      </w:rPr>
      <w:fldChar w:fldCharType="separate"/>
    </w:r>
    <w:r w:rsidRPr="00505335">
      <w:rPr>
        <w:lang w:val="pt-BR"/>
      </w:rPr>
      <w:pict w14:anchorId="740160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9.25pt;height:81pt">
          <v:imagedata r:id="rId1" r:href="rId2"/>
        </v:shape>
      </w:pict>
    </w:r>
    <w:r w:rsidRPr="00505335">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00F5551E"/>
    <w:multiLevelType w:val="multilevel"/>
    <w:tmpl w:val="A16C50DC"/>
    <w:lvl w:ilvl="0">
      <w:start w:val="1"/>
      <w:numFmt w:val="decimal"/>
      <w:lvlText w:val="%1"/>
      <w:lvlJc w:val="left"/>
      <w:pPr>
        <w:ind w:left="720" w:hanging="360"/>
      </w:pPr>
      <w:rPr>
        <w:rFonts w:hint="default"/>
      </w:rPr>
    </w:lvl>
    <w:lvl w:ilvl="1">
      <w:start w:val="1"/>
      <w:numFmt w:val="decimal"/>
      <w:isLgl/>
      <w:lvlText w:val="%1.%2"/>
      <w:lvlJc w:val="left"/>
      <w:pPr>
        <w:ind w:left="4613"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16D80012"/>
    <w:multiLevelType w:val="hybridMultilevel"/>
    <w:tmpl w:val="A57E6EE8"/>
    <w:lvl w:ilvl="0" w:tplc="5A4EBCC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3" w15:restartNumberingAfterBreak="0">
    <w:nsid w:val="1CEA6B98"/>
    <w:multiLevelType w:val="hybridMultilevel"/>
    <w:tmpl w:val="B7048C34"/>
    <w:lvl w:ilvl="0" w:tplc="51301C80">
      <w:start w:val="1"/>
      <w:numFmt w:val="decimal"/>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4" w15:restartNumberingAfterBreak="0">
    <w:nsid w:val="1D823783"/>
    <w:multiLevelType w:val="hybridMultilevel"/>
    <w:tmpl w:val="CBCCED86"/>
    <w:lvl w:ilvl="0" w:tplc="CB726272">
      <w:start w:val="1"/>
      <w:numFmt w:val="lowerLetter"/>
      <w:lvlText w:val="%1)"/>
      <w:lvlJc w:val="left"/>
      <w:pPr>
        <w:ind w:left="502" w:hanging="360"/>
      </w:pPr>
      <w:rPr>
        <w:rFonts w:hint="default"/>
        <w:b w:val="0"/>
        <w:bCs/>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5" w15:restartNumberingAfterBreak="0">
    <w:nsid w:val="24A633E1"/>
    <w:multiLevelType w:val="multilevel"/>
    <w:tmpl w:val="F34AEA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72B4D06"/>
    <w:multiLevelType w:val="multilevel"/>
    <w:tmpl w:val="CB7AAFB8"/>
    <w:lvl w:ilvl="0">
      <w:start w:val="1"/>
      <w:numFmt w:val="decimal"/>
      <w:lvlText w:val="%1."/>
      <w:lvlJc w:val="left"/>
      <w:pPr>
        <w:ind w:left="3195" w:hanging="360"/>
      </w:pPr>
      <w:rPr>
        <w:rFonts w:hint="default"/>
        <w:b/>
      </w:rPr>
    </w:lvl>
    <w:lvl w:ilvl="1">
      <w:start w:val="3"/>
      <w:numFmt w:val="decimal"/>
      <w:isLgl/>
      <w:lvlText w:val="%1.%2"/>
      <w:lvlJc w:val="left"/>
      <w:pPr>
        <w:ind w:left="3195" w:hanging="360"/>
      </w:pPr>
      <w:rPr>
        <w:rFonts w:hint="default"/>
      </w:rPr>
    </w:lvl>
    <w:lvl w:ilvl="2">
      <w:start w:val="1"/>
      <w:numFmt w:val="decimal"/>
      <w:isLgl/>
      <w:lvlText w:val="%1.%2.%3"/>
      <w:lvlJc w:val="left"/>
      <w:pPr>
        <w:ind w:left="3195" w:hanging="360"/>
      </w:pPr>
      <w:rPr>
        <w:rFonts w:hint="default"/>
      </w:rPr>
    </w:lvl>
    <w:lvl w:ilvl="3">
      <w:start w:val="1"/>
      <w:numFmt w:val="decimal"/>
      <w:isLgl/>
      <w:lvlText w:val="%1.%2.%3.%4"/>
      <w:lvlJc w:val="left"/>
      <w:pPr>
        <w:ind w:left="3555" w:hanging="720"/>
      </w:pPr>
      <w:rPr>
        <w:rFonts w:hint="default"/>
      </w:rPr>
    </w:lvl>
    <w:lvl w:ilvl="4">
      <w:start w:val="1"/>
      <w:numFmt w:val="decimal"/>
      <w:isLgl/>
      <w:lvlText w:val="%1.%2.%3.%4.%5"/>
      <w:lvlJc w:val="left"/>
      <w:pPr>
        <w:ind w:left="3555" w:hanging="72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3915" w:hanging="1080"/>
      </w:pPr>
      <w:rPr>
        <w:rFonts w:hint="default"/>
      </w:rPr>
    </w:lvl>
    <w:lvl w:ilvl="7">
      <w:start w:val="1"/>
      <w:numFmt w:val="decimal"/>
      <w:isLgl/>
      <w:lvlText w:val="%1.%2.%3.%4.%5.%6.%7.%8"/>
      <w:lvlJc w:val="left"/>
      <w:pPr>
        <w:ind w:left="3915" w:hanging="1080"/>
      </w:pPr>
      <w:rPr>
        <w:rFonts w:hint="default"/>
      </w:rPr>
    </w:lvl>
    <w:lvl w:ilvl="8">
      <w:start w:val="1"/>
      <w:numFmt w:val="decimal"/>
      <w:isLgl/>
      <w:lvlText w:val="%1.%2.%3.%4.%5.%6.%7.%8.%9"/>
      <w:lvlJc w:val="left"/>
      <w:pPr>
        <w:ind w:left="4275" w:hanging="1440"/>
      </w:pPr>
      <w:rPr>
        <w:rFonts w:hint="default"/>
      </w:rPr>
    </w:lvl>
  </w:abstractNum>
  <w:abstractNum w:abstractNumId="7" w15:restartNumberingAfterBreak="0">
    <w:nsid w:val="375B6E46"/>
    <w:multiLevelType w:val="hybridMultilevel"/>
    <w:tmpl w:val="28A0EE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E1572B0"/>
    <w:multiLevelType w:val="hybridMultilevel"/>
    <w:tmpl w:val="1032AD3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507D214C"/>
    <w:multiLevelType w:val="hybridMultilevel"/>
    <w:tmpl w:val="C1124E9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5130610D"/>
    <w:multiLevelType w:val="hybridMultilevel"/>
    <w:tmpl w:val="07E89F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545A58FD"/>
    <w:multiLevelType w:val="hybridMultilevel"/>
    <w:tmpl w:val="FFF6166A"/>
    <w:lvl w:ilvl="0" w:tplc="5D60BD84">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2" w15:restartNumberingAfterBreak="0">
    <w:nsid w:val="5C58646E"/>
    <w:multiLevelType w:val="hybridMultilevel"/>
    <w:tmpl w:val="13D8AE60"/>
    <w:lvl w:ilvl="0" w:tplc="3EB61A4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5DD927CC"/>
    <w:multiLevelType w:val="hybridMultilevel"/>
    <w:tmpl w:val="FA54F33A"/>
    <w:lvl w:ilvl="0" w:tplc="DE945038">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4" w15:restartNumberingAfterBreak="0">
    <w:nsid w:val="7B900DB9"/>
    <w:multiLevelType w:val="hybridMultilevel"/>
    <w:tmpl w:val="3B40954C"/>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num w:numId="1" w16cid:durableId="533736241">
    <w:abstractNumId w:val="13"/>
  </w:num>
  <w:num w:numId="2" w16cid:durableId="1158112481">
    <w:abstractNumId w:val="3"/>
  </w:num>
  <w:num w:numId="3" w16cid:durableId="1603613526">
    <w:abstractNumId w:val="14"/>
  </w:num>
  <w:num w:numId="4" w16cid:durableId="932126911">
    <w:abstractNumId w:val="2"/>
  </w:num>
  <w:num w:numId="5" w16cid:durableId="2055733520">
    <w:abstractNumId w:val="11"/>
  </w:num>
  <w:num w:numId="6" w16cid:durableId="28067702">
    <w:abstractNumId w:val="6"/>
  </w:num>
  <w:num w:numId="7" w16cid:durableId="1002314623">
    <w:abstractNumId w:val="7"/>
  </w:num>
  <w:num w:numId="8" w16cid:durableId="295569825">
    <w:abstractNumId w:val="12"/>
  </w:num>
  <w:num w:numId="9" w16cid:durableId="151682051">
    <w:abstractNumId w:val="10"/>
  </w:num>
  <w:num w:numId="10" w16cid:durableId="1209150070">
    <w:abstractNumId w:val="9"/>
  </w:num>
  <w:num w:numId="11" w16cid:durableId="429132285">
    <w:abstractNumId w:val="4"/>
  </w:num>
  <w:num w:numId="12" w16cid:durableId="1848866282">
    <w:abstractNumId w:val="1"/>
  </w:num>
  <w:num w:numId="13" w16cid:durableId="1743595947">
    <w:abstractNumId w:val="8"/>
  </w:num>
  <w:num w:numId="14" w16cid:durableId="1148281235">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oNotTrackMoves/>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36FB"/>
    <w:rsid w:val="0000041C"/>
    <w:rsid w:val="00001B0B"/>
    <w:rsid w:val="0000484E"/>
    <w:rsid w:val="00012809"/>
    <w:rsid w:val="00016B59"/>
    <w:rsid w:val="000220F6"/>
    <w:rsid w:val="00022DC3"/>
    <w:rsid w:val="00023CE1"/>
    <w:rsid w:val="0003082B"/>
    <w:rsid w:val="0003279A"/>
    <w:rsid w:val="0003404B"/>
    <w:rsid w:val="00037591"/>
    <w:rsid w:val="00040718"/>
    <w:rsid w:val="0004143E"/>
    <w:rsid w:val="000441A9"/>
    <w:rsid w:val="00050364"/>
    <w:rsid w:val="00056BC0"/>
    <w:rsid w:val="00064F90"/>
    <w:rsid w:val="00067716"/>
    <w:rsid w:val="00070BBC"/>
    <w:rsid w:val="00072C3E"/>
    <w:rsid w:val="00073078"/>
    <w:rsid w:val="00073F8C"/>
    <w:rsid w:val="00076937"/>
    <w:rsid w:val="00076966"/>
    <w:rsid w:val="00081114"/>
    <w:rsid w:val="00082F46"/>
    <w:rsid w:val="00085828"/>
    <w:rsid w:val="00090CB6"/>
    <w:rsid w:val="00093547"/>
    <w:rsid w:val="000954A1"/>
    <w:rsid w:val="000A00C4"/>
    <w:rsid w:val="000A482C"/>
    <w:rsid w:val="000A5281"/>
    <w:rsid w:val="000B72CD"/>
    <w:rsid w:val="000C042A"/>
    <w:rsid w:val="000C045B"/>
    <w:rsid w:val="000C1FB5"/>
    <w:rsid w:val="000C22A4"/>
    <w:rsid w:val="000C3A8C"/>
    <w:rsid w:val="000C671A"/>
    <w:rsid w:val="000C6940"/>
    <w:rsid w:val="000E0571"/>
    <w:rsid w:val="000E1D63"/>
    <w:rsid w:val="000E3612"/>
    <w:rsid w:val="000F084A"/>
    <w:rsid w:val="000F3D5E"/>
    <w:rsid w:val="00104925"/>
    <w:rsid w:val="0010746A"/>
    <w:rsid w:val="00110E0D"/>
    <w:rsid w:val="00111B7B"/>
    <w:rsid w:val="00120B48"/>
    <w:rsid w:val="0012121B"/>
    <w:rsid w:val="001212B3"/>
    <w:rsid w:val="0012281D"/>
    <w:rsid w:val="0012496B"/>
    <w:rsid w:val="0012722F"/>
    <w:rsid w:val="0013730A"/>
    <w:rsid w:val="0013756D"/>
    <w:rsid w:val="00145132"/>
    <w:rsid w:val="0014572C"/>
    <w:rsid w:val="00147083"/>
    <w:rsid w:val="00152F28"/>
    <w:rsid w:val="00153245"/>
    <w:rsid w:val="00153C7D"/>
    <w:rsid w:val="00156D4A"/>
    <w:rsid w:val="0017061E"/>
    <w:rsid w:val="00171AAC"/>
    <w:rsid w:val="001736FB"/>
    <w:rsid w:val="001755E7"/>
    <w:rsid w:val="0018076E"/>
    <w:rsid w:val="00187EED"/>
    <w:rsid w:val="00193468"/>
    <w:rsid w:val="00195AD1"/>
    <w:rsid w:val="00196695"/>
    <w:rsid w:val="001A74A7"/>
    <w:rsid w:val="001B20C8"/>
    <w:rsid w:val="001B7485"/>
    <w:rsid w:val="001C09B0"/>
    <w:rsid w:val="001C2AFD"/>
    <w:rsid w:val="001C3542"/>
    <w:rsid w:val="001C5A72"/>
    <w:rsid w:val="001D1288"/>
    <w:rsid w:val="001D184B"/>
    <w:rsid w:val="001E07E2"/>
    <w:rsid w:val="001E2583"/>
    <w:rsid w:val="001E37BE"/>
    <w:rsid w:val="001E4EBC"/>
    <w:rsid w:val="001E5CAF"/>
    <w:rsid w:val="001F1D30"/>
    <w:rsid w:val="001F30B4"/>
    <w:rsid w:val="001F45D1"/>
    <w:rsid w:val="001F5B57"/>
    <w:rsid w:val="001F5E08"/>
    <w:rsid w:val="00204D20"/>
    <w:rsid w:val="002064A8"/>
    <w:rsid w:val="00207270"/>
    <w:rsid w:val="00211B8E"/>
    <w:rsid w:val="002161A1"/>
    <w:rsid w:val="00222DD9"/>
    <w:rsid w:val="00223E9B"/>
    <w:rsid w:val="00224323"/>
    <w:rsid w:val="002260EC"/>
    <w:rsid w:val="00227B37"/>
    <w:rsid w:val="00231063"/>
    <w:rsid w:val="00231D72"/>
    <w:rsid w:val="0023209C"/>
    <w:rsid w:val="00232556"/>
    <w:rsid w:val="00232F4C"/>
    <w:rsid w:val="0023678B"/>
    <w:rsid w:val="002372B9"/>
    <w:rsid w:val="00237366"/>
    <w:rsid w:val="0024531E"/>
    <w:rsid w:val="00246106"/>
    <w:rsid w:val="002523CA"/>
    <w:rsid w:val="00260A9F"/>
    <w:rsid w:val="00261062"/>
    <w:rsid w:val="00265B8E"/>
    <w:rsid w:val="00267330"/>
    <w:rsid w:val="002718EA"/>
    <w:rsid w:val="00272FBD"/>
    <w:rsid w:val="00292398"/>
    <w:rsid w:val="00293CE1"/>
    <w:rsid w:val="002A007E"/>
    <w:rsid w:val="002A0992"/>
    <w:rsid w:val="002A1C7C"/>
    <w:rsid w:val="002A34C1"/>
    <w:rsid w:val="002A4A9B"/>
    <w:rsid w:val="002B2F2E"/>
    <w:rsid w:val="002B45E9"/>
    <w:rsid w:val="002B5ED5"/>
    <w:rsid w:val="002B7409"/>
    <w:rsid w:val="002C08D7"/>
    <w:rsid w:val="002D0405"/>
    <w:rsid w:val="002D473B"/>
    <w:rsid w:val="002D5672"/>
    <w:rsid w:val="002D5B52"/>
    <w:rsid w:val="002D76CB"/>
    <w:rsid w:val="002D7BCF"/>
    <w:rsid w:val="002D7D41"/>
    <w:rsid w:val="002E33FA"/>
    <w:rsid w:val="002E3516"/>
    <w:rsid w:val="002E6287"/>
    <w:rsid w:val="002E64B9"/>
    <w:rsid w:val="002E68BE"/>
    <w:rsid w:val="002F3D5D"/>
    <w:rsid w:val="002F48D1"/>
    <w:rsid w:val="002F51F3"/>
    <w:rsid w:val="00301A7A"/>
    <w:rsid w:val="00301BE8"/>
    <w:rsid w:val="00303670"/>
    <w:rsid w:val="00305375"/>
    <w:rsid w:val="00307B8E"/>
    <w:rsid w:val="003109AD"/>
    <w:rsid w:val="00310C3C"/>
    <w:rsid w:val="003111FB"/>
    <w:rsid w:val="00323016"/>
    <w:rsid w:val="003231BA"/>
    <w:rsid w:val="003234F0"/>
    <w:rsid w:val="00325741"/>
    <w:rsid w:val="00333E97"/>
    <w:rsid w:val="0033474D"/>
    <w:rsid w:val="00335455"/>
    <w:rsid w:val="003366BC"/>
    <w:rsid w:val="00336EB5"/>
    <w:rsid w:val="00337745"/>
    <w:rsid w:val="0034177F"/>
    <w:rsid w:val="00341B04"/>
    <w:rsid w:val="00344920"/>
    <w:rsid w:val="00344BFB"/>
    <w:rsid w:val="00345317"/>
    <w:rsid w:val="00346EDB"/>
    <w:rsid w:val="00350FDE"/>
    <w:rsid w:val="0035242C"/>
    <w:rsid w:val="003529F8"/>
    <w:rsid w:val="00356149"/>
    <w:rsid w:val="003565ED"/>
    <w:rsid w:val="00360BDA"/>
    <w:rsid w:val="00362C40"/>
    <w:rsid w:val="00364D98"/>
    <w:rsid w:val="0036784C"/>
    <w:rsid w:val="0037586D"/>
    <w:rsid w:val="003823FB"/>
    <w:rsid w:val="00384A34"/>
    <w:rsid w:val="0038773C"/>
    <w:rsid w:val="003877EF"/>
    <w:rsid w:val="00390404"/>
    <w:rsid w:val="003954A4"/>
    <w:rsid w:val="003966FA"/>
    <w:rsid w:val="0039779F"/>
    <w:rsid w:val="003A0A78"/>
    <w:rsid w:val="003A357F"/>
    <w:rsid w:val="003A3EAA"/>
    <w:rsid w:val="003A40C4"/>
    <w:rsid w:val="003A4DA2"/>
    <w:rsid w:val="003B13D0"/>
    <w:rsid w:val="003B503A"/>
    <w:rsid w:val="003B5940"/>
    <w:rsid w:val="003C216A"/>
    <w:rsid w:val="003C30D0"/>
    <w:rsid w:val="003D0D18"/>
    <w:rsid w:val="003D16B7"/>
    <w:rsid w:val="003D1E27"/>
    <w:rsid w:val="003D7694"/>
    <w:rsid w:val="003E1232"/>
    <w:rsid w:val="003E3F89"/>
    <w:rsid w:val="003F3AB6"/>
    <w:rsid w:val="003F6656"/>
    <w:rsid w:val="003F7433"/>
    <w:rsid w:val="00403D36"/>
    <w:rsid w:val="00407912"/>
    <w:rsid w:val="004150FD"/>
    <w:rsid w:val="00415603"/>
    <w:rsid w:val="004214D1"/>
    <w:rsid w:val="00422F23"/>
    <w:rsid w:val="004255AE"/>
    <w:rsid w:val="004273A0"/>
    <w:rsid w:val="004275D1"/>
    <w:rsid w:val="00435FAC"/>
    <w:rsid w:val="004368EE"/>
    <w:rsid w:val="00436E48"/>
    <w:rsid w:val="004415FF"/>
    <w:rsid w:val="00445BC3"/>
    <w:rsid w:val="0045441D"/>
    <w:rsid w:val="004549E5"/>
    <w:rsid w:val="0045508E"/>
    <w:rsid w:val="00465BBD"/>
    <w:rsid w:val="004668D1"/>
    <w:rsid w:val="00474380"/>
    <w:rsid w:val="00475FDB"/>
    <w:rsid w:val="00476D45"/>
    <w:rsid w:val="004835E9"/>
    <w:rsid w:val="00491FF5"/>
    <w:rsid w:val="00493CBD"/>
    <w:rsid w:val="00494605"/>
    <w:rsid w:val="004A069C"/>
    <w:rsid w:val="004A5B5F"/>
    <w:rsid w:val="004A63DB"/>
    <w:rsid w:val="004B3FDC"/>
    <w:rsid w:val="004B44A2"/>
    <w:rsid w:val="004B7DE5"/>
    <w:rsid w:val="004C3326"/>
    <w:rsid w:val="004C6DF9"/>
    <w:rsid w:val="004D0CEA"/>
    <w:rsid w:val="004D1DDD"/>
    <w:rsid w:val="004D2F3A"/>
    <w:rsid w:val="004D326D"/>
    <w:rsid w:val="004D3BD1"/>
    <w:rsid w:val="004D54BC"/>
    <w:rsid w:val="004D6845"/>
    <w:rsid w:val="004E098F"/>
    <w:rsid w:val="004E2D8A"/>
    <w:rsid w:val="004E388B"/>
    <w:rsid w:val="004E4AF8"/>
    <w:rsid w:val="004E522F"/>
    <w:rsid w:val="004E7396"/>
    <w:rsid w:val="004F188F"/>
    <w:rsid w:val="004F1E06"/>
    <w:rsid w:val="004F31DA"/>
    <w:rsid w:val="004F5612"/>
    <w:rsid w:val="005007AF"/>
    <w:rsid w:val="00501771"/>
    <w:rsid w:val="0050275E"/>
    <w:rsid w:val="005049C0"/>
    <w:rsid w:val="00505335"/>
    <w:rsid w:val="00513674"/>
    <w:rsid w:val="005201C5"/>
    <w:rsid w:val="005211E7"/>
    <w:rsid w:val="00522142"/>
    <w:rsid w:val="0052423F"/>
    <w:rsid w:val="0053419A"/>
    <w:rsid w:val="005360E8"/>
    <w:rsid w:val="005411AC"/>
    <w:rsid w:val="00541554"/>
    <w:rsid w:val="00541850"/>
    <w:rsid w:val="005420A6"/>
    <w:rsid w:val="00546695"/>
    <w:rsid w:val="00550237"/>
    <w:rsid w:val="00552B0C"/>
    <w:rsid w:val="00553139"/>
    <w:rsid w:val="00554CC1"/>
    <w:rsid w:val="005611BF"/>
    <w:rsid w:val="0056587D"/>
    <w:rsid w:val="005728FE"/>
    <w:rsid w:val="0057338A"/>
    <w:rsid w:val="00577F09"/>
    <w:rsid w:val="00583BC3"/>
    <w:rsid w:val="00584CD3"/>
    <w:rsid w:val="00587E4C"/>
    <w:rsid w:val="0059007E"/>
    <w:rsid w:val="00590FED"/>
    <w:rsid w:val="00591867"/>
    <w:rsid w:val="00597BA6"/>
    <w:rsid w:val="005A06D0"/>
    <w:rsid w:val="005A53EF"/>
    <w:rsid w:val="005A648D"/>
    <w:rsid w:val="005B7626"/>
    <w:rsid w:val="005C1CF9"/>
    <w:rsid w:val="005C2C04"/>
    <w:rsid w:val="005C2F58"/>
    <w:rsid w:val="005C2FE6"/>
    <w:rsid w:val="005C5EC6"/>
    <w:rsid w:val="005C7712"/>
    <w:rsid w:val="005D01D7"/>
    <w:rsid w:val="005D2C62"/>
    <w:rsid w:val="005D63D4"/>
    <w:rsid w:val="005E676B"/>
    <w:rsid w:val="005E7BD8"/>
    <w:rsid w:val="005F222B"/>
    <w:rsid w:val="005F7FF3"/>
    <w:rsid w:val="006033D9"/>
    <w:rsid w:val="00603C01"/>
    <w:rsid w:val="00607F4F"/>
    <w:rsid w:val="00614343"/>
    <w:rsid w:val="00616AEF"/>
    <w:rsid w:val="00617959"/>
    <w:rsid w:val="0063463C"/>
    <w:rsid w:val="00637B91"/>
    <w:rsid w:val="0064288D"/>
    <w:rsid w:val="00647C11"/>
    <w:rsid w:val="00653D67"/>
    <w:rsid w:val="0065434C"/>
    <w:rsid w:val="00656AA9"/>
    <w:rsid w:val="00657F83"/>
    <w:rsid w:val="00660353"/>
    <w:rsid w:val="0066190B"/>
    <w:rsid w:val="00662A48"/>
    <w:rsid w:val="00672115"/>
    <w:rsid w:val="00677958"/>
    <w:rsid w:val="00685F9F"/>
    <w:rsid w:val="0069688F"/>
    <w:rsid w:val="006A7265"/>
    <w:rsid w:val="006B7E6E"/>
    <w:rsid w:val="006C02CE"/>
    <w:rsid w:val="006C13D5"/>
    <w:rsid w:val="006C46ED"/>
    <w:rsid w:val="006C670C"/>
    <w:rsid w:val="006C6EA5"/>
    <w:rsid w:val="006C74F2"/>
    <w:rsid w:val="006D085D"/>
    <w:rsid w:val="006D0AF9"/>
    <w:rsid w:val="006D1372"/>
    <w:rsid w:val="006D2D62"/>
    <w:rsid w:val="006D342A"/>
    <w:rsid w:val="006D4CE8"/>
    <w:rsid w:val="006E07D5"/>
    <w:rsid w:val="006E2272"/>
    <w:rsid w:val="006E5677"/>
    <w:rsid w:val="006F021C"/>
    <w:rsid w:val="006F1B12"/>
    <w:rsid w:val="006F29A6"/>
    <w:rsid w:val="006F4FA8"/>
    <w:rsid w:val="00701A6B"/>
    <w:rsid w:val="00712A9A"/>
    <w:rsid w:val="007144A7"/>
    <w:rsid w:val="00715200"/>
    <w:rsid w:val="007229DB"/>
    <w:rsid w:val="00726528"/>
    <w:rsid w:val="0073515A"/>
    <w:rsid w:val="0073741E"/>
    <w:rsid w:val="00737FBC"/>
    <w:rsid w:val="0074284E"/>
    <w:rsid w:val="00751C46"/>
    <w:rsid w:val="00752EB5"/>
    <w:rsid w:val="007539ED"/>
    <w:rsid w:val="00755E97"/>
    <w:rsid w:val="00756734"/>
    <w:rsid w:val="00757E3D"/>
    <w:rsid w:val="00760794"/>
    <w:rsid w:val="00764DA9"/>
    <w:rsid w:val="007700F3"/>
    <w:rsid w:val="0078370C"/>
    <w:rsid w:val="00784350"/>
    <w:rsid w:val="00787CB9"/>
    <w:rsid w:val="00797198"/>
    <w:rsid w:val="007A616F"/>
    <w:rsid w:val="007A7A04"/>
    <w:rsid w:val="007B0181"/>
    <w:rsid w:val="007B11FF"/>
    <w:rsid w:val="007B541C"/>
    <w:rsid w:val="007B6A06"/>
    <w:rsid w:val="007B6CB5"/>
    <w:rsid w:val="007B7565"/>
    <w:rsid w:val="007C1883"/>
    <w:rsid w:val="007C466F"/>
    <w:rsid w:val="007D091C"/>
    <w:rsid w:val="007D10EA"/>
    <w:rsid w:val="007D43A3"/>
    <w:rsid w:val="007D5422"/>
    <w:rsid w:val="007E2DF3"/>
    <w:rsid w:val="007E6294"/>
    <w:rsid w:val="007F6B44"/>
    <w:rsid w:val="00804BE9"/>
    <w:rsid w:val="008123E5"/>
    <w:rsid w:val="00813DE2"/>
    <w:rsid w:val="00815359"/>
    <w:rsid w:val="00817F49"/>
    <w:rsid w:val="00820B33"/>
    <w:rsid w:val="0082726C"/>
    <w:rsid w:val="008340DC"/>
    <w:rsid w:val="008402C4"/>
    <w:rsid w:val="00841771"/>
    <w:rsid w:val="00841F54"/>
    <w:rsid w:val="0084273F"/>
    <w:rsid w:val="00847573"/>
    <w:rsid w:val="00851B31"/>
    <w:rsid w:val="008535FA"/>
    <w:rsid w:val="00861056"/>
    <w:rsid w:val="00862A31"/>
    <w:rsid w:val="00862CD4"/>
    <w:rsid w:val="00864686"/>
    <w:rsid w:val="00865DCB"/>
    <w:rsid w:val="0087003D"/>
    <w:rsid w:val="008704FD"/>
    <w:rsid w:val="00874A15"/>
    <w:rsid w:val="008753D7"/>
    <w:rsid w:val="0087622E"/>
    <w:rsid w:val="0088072B"/>
    <w:rsid w:val="00882864"/>
    <w:rsid w:val="00883B3E"/>
    <w:rsid w:val="00883D5B"/>
    <w:rsid w:val="0088465D"/>
    <w:rsid w:val="008908A7"/>
    <w:rsid w:val="008908E8"/>
    <w:rsid w:val="00894CC4"/>
    <w:rsid w:val="008965D5"/>
    <w:rsid w:val="00896DBC"/>
    <w:rsid w:val="008A030D"/>
    <w:rsid w:val="008A069A"/>
    <w:rsid w:val="008A0775"/>
    <w:rsid w:val="008A23E3"/>
    <w:rsid w:val="008A674F"/>
    <w:rsid w:val="008A6C96"/>
    <w:rsid w:val="008B5F21"/>
    <w:rsid w:val="008B6D80"/>
    <w:rsid w:val="008C0606"/>
    <w:rsid w:val="008C3362"/>
    <w:rsid w:val="008C4E65"/>
    <w:rsid w:val="008D4E24"/>
    <w:rsid w:val="008D4EF6"/>
    <w:rsid w:val="008E0319"/>
    <w:rsid w:val="008E216A"/>
    <w:rsid w:val="008E6474"/>
    <w:rsid w:val="008E67D0"/>
    <w:rsid w:val="008F1F44"/>
    <w:rsid w:val="008F63DA"/>
    <w:rsid w:val="00900902"/>
    <w:rsid w:val="0090156D"/>
    <w:rsid w:val="00901A57"/>
    <w:rsid w:val="009036CF"/>
    <w:rsid w:val="00910A95"/>
    <w:rsid w:val="009113AE"/>
    <w:rsid w:val="00914D8A"/>
    <w:rsid w:val="009151C2"/>
    <w:rsid w:val="009243C7"/>
    <w:rsid w:val="0092475D"/>
    <w:rsid w:val="00926C30"/>
    <w:rsid w:val="009319CD"/>
    <w:rsid w:val="00933AC0"/>
    <w:rsid w:val="009352D0"/>
    <w:rsid w:val="00936479"/>
    <w:rsid w:val="009422BF"/>
    <w:rsid w:val="00942EAB"/>
    <w:rsid w:val="00944DA1"/>
    <w:rsid w:val="00954650"/>
    <w:rsid w:val="00960F7A"/>
    <w:rsid w:val="009616F3"/>
    <w:rsid w:val="00961C6C"/>
    <w:rsid w:val="009621FA"/>
    <w:rsid w:val="0096481F"/>
    <w:rsid w:val="0097044A"/>
    <w:rsid w:val="00974ADB"/>
    <w:rsid w:val="00974CCF"/>
    <w:rsid w:val="00985A9C"/>
    <w:rsid w:val="0099163E"/>
    <w:rsid w:val="00992C6E"/>
    <w:rsid w:val="00994F83"/>
    <w:rsid w:val="009A2F1D"/>
    <w:rsid w:val="009A7D0F"/>
    <w:rsid w:val="009B249F"/>
    <w:rsid w:val="009B4586"/>
    <w:rsid w:val="009B6CB7"/>
    <w:rsid w:val="009C1E82"/>
    <w:rsid w:val="009C23DB"/>
    <w:rsid w:val="009C5E60"/>
    <w:rsid w:val="009C6BC3"/>
    <w:rsid w:val="009C76F2"/>
    <w:rsid w:val="009C7873"/>
    <w:rsid w:val="009D66B2"/>
    <w:rsid w:val="009D68C5"/>
    <w:rsid w:val="009D7689"/>
    <w:rsid w:val="009E1425"/>
    <w:rsid w:val="009E33C3"/>
    <w:rsid w:val="009E6553"/>
    <w:rsid w:val="009E67BD"/>
    <w:rsid w:val="009F4D24"/>
    <w:rsid w:val="009F7482"/>
    <w:rsid w:val="00A07C22"/>
    <w:rsid w:val="00A11124"/>
    <w:rsid w:val="00A126AB"/>
    <w:rsid w:val="00A14383"/>
    <w:rsid w:val="00A24777"/>
    <w:rsid w:val="00A26E6C"/>
    <w:rsid w:val="00A37C7E"/>
    <w:rsid w:val="00A43A92"/>
    <w:rsid w:val="00A476F3"/>
    <w:rsid w:val="00A47D57"/>
    <w:rsid w:val="00A511CA"/>
    <w:rsid w:val="00A61B6E"/>
    <w:rsid w:val="00A649F6"/>
    <w:rsid w:val="00A64B15"/>
    <w:rsid w:val="00A64E18"/>
    <w:rsid w:val="00A65C82"/>
    <w:rsid w:val="00A66F49"/>
    <w:rsid w:val="00A67169"/>
    <w:rsid w:val="00A706CC"/>
    <w:rsid w:val="00A717D4"/>
    <w:rsid w:val="00A721B3"/>
    <w:rsid w:val="00A729D9"/>
    <w:rsid w:val="00A7398A"/>
    <w:rsid w:val="00A80DCE"/>
    <w:rsid w:val="00A8270A"/>
    <w:rsid w:val="00A83F59"/>
    <w:rsid w:val="00A85749"/>
    <w:rsid w:val="00A86F96"/>
    <w:rsid w:val="00A87232"/>
    <w:rsid w:val="00A919A1"/>
    <w:rsid w:val="00A97E02"/>
    <w:rsid w:val="00AA11F2"/>
    <w:rsid w:val="00AA3DD6"/>
    <w:rsid w:val="00AA68FB"/>
    <w:rsid w:val="00AB1A02"/>
    <w:rsid w:val="00AB312F"/>
    <w:rsid w:val="00AB37D8"/>
    <w:rsid w:val="00AB3CB0"/>
    <w:rsid w:val="00AB5D39"/>
    <w:rsid w:val="00AB6D51"/>
    <w:rsid w:val="00AB71F0"/>
    <w:rsid w:val="00AB7C98"/>
    <w:rsid w:val="00AC0C3F"/>
    <w:rsid w:val="00AC0E4E"/>
    <w:rsid w:val="00AC277C"/>
    <w:rsid w:val="00AC4A3E"/>
    <w:rsid w:val="00AC5612"/>
    <w:rsid w:val="00AD3E72"/>
    <w:rsid w:val="00AD649E"/>
    <w:rsid w:val="00AF4630"/>
    <w:rsid w:val="00B0484C"/>
    <w:rsid w:val="00B04F73"/>
    <w:rsid w:val="00B056E5"/>
    <w:rsid w:val="00B12F34"/>
    <w:rsid w:val="00B24A56"/>
    <w:rsid w:val="00B25178"/>
    <w:rsid w:val="00B2739E"/>
    <w:rsid w:val="00B33CDF"/>
    <w:rsid w:val="00B40312"/>
    <w:rsid w:val="00B43135"/>
    <w:rsid w:val="00B464AA"/>
    <w:rsid w:val="00B476F1"/>
    <w:rsid w:val="00B51FDD"/>
    <w:rsid w:val="00B53870"/>
    <w:rsid w:val="00B57017"/>
    <w:rsid w:val="00B60C82"/>
    <w:rsid w:val="00B631B6"/>
    <w:rsid w:val="00B6346D"/>
    <w:rsid w:val="00B645CF"/>
    <w:rsid w:val="00B672A8"/>
    <w:rsid w:val="00B724D2"/>
    <w:rsid w:val="00B73F62"/>
    <w:rsid w:val="00B81FFD"/>
    <w:rsid w:val="00B82D19"/>
    <w:rsid w:val="00B8605D"/>
    <w:rsid w:val="00B87184"/>
    <w:rsid w:val="00B92812"/>
    <w:rsid w:val="00B930E1"/>
    <w:rsid w:val="00BA022D"/>
    <w:rsid w:val="00BA200C"/>
    <w:rsid w:val="00BA7250"/>
    <w:rsid w:val="00BB2CD7"/>
    <w:rsid w:val="00BB39C5"/>
    <w:rsid w:val="00BB45E0"/>
    <w:rsid w:val="00BB4FB4"/>
    <w:rsid w:val="00BB5D7D"/>
    <w:rsid w:val="00BB7870"/>
    <w:rsid w:val="00BB7A30"/>
    <w:rsid w:val="00BC15B2"/>
    <w:rsid w:val="00BC42E7"/>
    <w:rsid w:val="00BC4BEE"/>
    <w:rsid w:val="00BC5342"/>
    <w:rsid w:val="00BD041D"/>
    <w:rsid w:val="00BD3465"/>
    <w:rsid w:val="00BD4A6D"/>
    <w:rsid w:val="00BE5B19"/>
    <w:rsid w:val="00BE5CD6"/>
    <w:rsid w:val="00BF02BA"/>
    <w:rsid w:val="00BF5271"/>
    <w:rsid w:val="00BF575E"/>
    <w:rsid w:val="00BF7DFD"/>
    <w:rsid w:val="00C04CCB"/>
    <w:rsid w:val="00C05612"/>
    <w:rsid w:val="00C108A4"/>
    <w:rsid w:val="00C10FA3"/>
    <w:rsid w:val="00C11713"/>
    <w:rsid w:val="00C1773E"/>
    <w:rsid w:val="00C2157C"/>
    <w:rsid w:val="00C217EC"/>
    <w:rsid w:val="00C240A8"/>
    <w:rsid w:val="00C240AD"/>
    <w:rsid w:val="00C24627"/>
    <w:rsid w:val="00C30040"/>
    <w:rsid w:val="00C30573"/>
    <w:rsid w:val="00C30E26"/>
    <w:rsid w:val="00C35885"/>
    <w:rsid w:val="00C36BD6"/>
    <w:rsid w:val="00C4007C"/>
    <w:rsid w:val="00C40656"/>
    <w:rsid w:val="00C42727"/>
    <w:rsid w:val="00C44C00"/>
    <w:rsid w:val="00C45928"/>
    <w:rsid w:val="00C475EE"/>
    <w:rsid w:val="00C50555"/>
    <w:rsid w:val="00C53DC0"/>
    <w:rsid w:val="00C54084"/>
    <w:rsid w:val="00C5409B"/>
    <w:rsid w:val="00C5414F"/>
    <w:rsid w:val="00C5523D"/>
    <w:rsid w:val="00C55B7A"/>
    <w:rsid w:val="00C5693B"/>
    <w:rsid w:val="00C60997"/>
    <w:rsid w:val="00C62486"/>
    <w:rsid w:val="00C648ED"/>
    <w:rsid w:val="00C654AE"/>
    <w:rsid w:val="00C67763"/>
    <w:rsid w:val="00C70515"/>
    <w:rsid w:val="00C72EBB"/>
    <w:rsid w:val="00C743C0"/>
    <w:rsid w:val="00C75165"/>
    <w:rsid w:val="00C80A79"/>
    <w:rsid w:val="00C814CF"/>
    <w:rsid w:val="00C81F6B"/>
    <w:rsid w:val="00C84569"/>
    <w:rsid w:val="00C93C10"/>
    <w:rsid w:val="00C96341"/>
    <w:rsid w:val="00C9704F"/>
    <w:rsid w:val="00CA78CF"/>
    <w:rsid w:val="00CB22BE"/>
    <w:rsid w:val="00CB264F"/>
    <w:rsid w:val="00CB3AB7"/>
    <w:rsid w:val="00CC098F"/>
    <w:rsid w:val="00CC1186"/>
    <w:rsid w:val="00CC13D6"/>
    <w:rsid w:val="00CC7602"/>
    <w:rsid w:val="00CD1414"/>
    <w:rsid w:val="00CD15A3"/>
    <w:rsid w:val="00CD1EAD"/>
    <w:rsid w:val="00CD23EE"/>
    <w:rsid w:val="00CD3466"/>
    <w:rsid w:val="00CE13FC"/>
    <w:rsid w:val="00CE2B80"/>
    <w:rsid w:val="00CE5CC1"/>
    <w:rsid w:val="00CE7658"/>
    <w:rsid w:val="00D002CE"/>
    <w:rsid w:val="00D01127"/>
    <w:rsid w:val="00D06664"/>
    <w:rsid w:val="00D21E15"/>
    <w:rsid w:val="00D33799"/>
    <w:rsid w:val="00D347A7"/>
    <w:rsid w:val="00D3654E"/>
    <w:rsid w:val="00D41A43"/>
    <w:rsid w:val="00D4560B"/>
    <w:rsid w:val="00D517C9"/>
    <w:rsid w:val="00D646AF"/>
    <w:rsid w:val="00D660BA"/>
    <w:rsid w:val="00D72C75"/>
    <w:rsid w:val="00D73A35"/>
    <w:rsid w:val="00D77938"/>
    <w:rsid w:val="00D91649"/>
    <w:rsid w:val="00DA5172"/>
    <w:rsid w:val="00DC16AB"/>
    <w:rsid w:val="00DC29B3"/>
    <w:rsid w:val="00DC74CD"/>
    <w:rsid w:val="00DC78AA"/>
    <w:rsid w:val="00DD5ABA"/>
    <w:rsid w:val="00DD6016"/>
    <w:rsid w:val="00DE6923"/>
    <w:rsid w:val="00DE6AC2"/>
    <w:rsid w:val="00DF1DAC"/>
    <w:rsid w:val="00DF3418"/>
    <w:rsid w:val="00DF4A9E"/>
    <w:rsid w:val="00DF61E8"/>
    <w:rsid w:val="00E02FEC"/>
    <w:rsid w:val="00E040B5"/>
    <w:rsid w:val="00E04E2B"/>
    <w:rsid w:val="00E0503F"/>
    <w:rsid w:val="00E1028B"/>
    <w:rsid w:val="00E11970"/>
    <w:rsid w:val="00E13148"/>
    <w:rsid w:val="00E13AD8"/>
    <w:rsid w:val="00E147BC"/>
    <w:rsid w:val="00E15EEC"/>
    <w:rsid w:val="00E17998"/>
    <w:rsid w:val="00E226E2"/>
    <w:rsid w:val="00E23C57"/>
    <w:rsid w:val="00E267D8"/>
    <w:rsid w:val="00E32303"/>
    <w:rsid w:val="00E34FF4"/>
    <w:rsid w:val="00E436C4"/>
    <w:rsid w:val="00E4439F"/>
    <w:rsid w:val="00E479F8"/>
    <w:rsid w:val="00E55357"/>
    <w:rsid w:val="00E55D61"/>
    <w:rsid w:val="00E5649D"/>
    <w:rsid w:val="00E57DD1"/>
    <w:rsid w:val="00E65561"/>
    <w:rsid w:val="00E658D2"/>
    <w:rsid w:val="00E660A0"/>
    <w:rsid w:val="00E712F2"/>
    <w:rsid w:val="00E7349E"/>
    <w:rsid w:val="00E74175"/>
    <w:rsid w:val="00E75663"/>
    <w:rsid w:val="00E76609"/>
    <w:rsid w:val="00E769F8"/>
    <w:rsid w:val="00E779CF"/>
    <w:rsid w:val="00E80503"/>
    <w:rsid w:val="00E810D3"/>
    <w:rsid w:val="00E8471F"/>
    <w:rsid w:val="00E90EC6"/>
    <w:rsid w:val="00E94E16"/>
    <w:rsid w:val="00E967D0"/>
    <w:rsid w:val="00E96CDB"/>
    <w:rsid w:val="00EA0DFF"/>
    <w:rsid w:val="00EA5883"/>
    <w:rsid w:val="00EA7B95"/>
    <w:rsid w:val="00EB134F"/>
    <w:rsid w:val="00EB1A3C"/>
    <w:rsid w:val="00EB288C"/>
    <w:rsid w:val="00EC1E8A"/>
    <w:rsid w:val="00EC322C"/>
    <w:rsid w:val="00EC390F"/>
    <w:rsid w:val="00EC47BB"/>
    <w:rsid w:val="00ED16C7"/>
    <w:rsid w:val="00ED2316"/>
    <w:rsid w:val="00ED2386"/>
    <w:rsid w:val="00ED3CB3"/>
    <w:rsid w:val="00ED69B6"/>
    <w:rsid w:val="00EE0117"/>
    <w:rsid w:val="00EF1510"/>
    <w:rsid w:val="00EF3271"/>
    <w:rsid w:val="00F0116D"/>
    <w:rsid w:val="00F0770C"/>
    <w:rsid w:val="00F079A4"/>
    <w:rsid w:val="00F17069"/>
    <w:rsid w:val="00F204F5"/>
    <w:rsid w:val="00F27D07"/>
    <w:rsid w:val="00F3059D"/>
    <w:rsid w:val="00F350E4"/>
    <w:rsid w:val="00F3632D"/>
    <w:rsid w:val="00F37B91"/>
    <w:rsid w:val="00F42248"/>
    <w:rsid w:val="00F51D8E"/>
    <w:rsid w:val="00F5479C"/>
    <w:rsid w:val="00F54BED"/>
    <w:rsid w:val="00F55882"/>
    <w:rsid w:val="00F5703D"/>
    <w:rsid w:val="00F62858"/>
    <w:rsid w:val="00F62D21"/>
    <w:rsid w:val="00F67F9E"/>
    <w:rsid w:val="00F70736"/>
    <w:rsid w:val="00F7403D"/>
    <w:rsid w:val="00F77BEB"/>
    <w:rsid w:val="00F80B10"/>
    <w:rsid w:val="00F85FE1"/>
    <w:rsid w:val="00F869DC"/>
    <w:rsid w:val="00F86E29"/>
    <w:rsid w:val="00F8734E"/>
    <w:rsid w:val="00F927F8"/>
    <w:rsid w:val="00F94A4E"/>
    <w:rsid w:val="00F94DB2"/>
    <w:rsid w:val="00F96461"/>
    <w:rsid w:val="00FA3310"/>
    <w:rsid w:val="00FA592B"/>
    <w:rsid w:val="00FB1FCB"/>
    <w:rsid w:val="00FB3289"/>
    <w:rsid w:val="00FB56C2"/>
    <w:rsid w:val="00FC0849"/>
    <w:rsid w:val="00FD1E45"/>
    <w:rsid w:val="00FD20B3"/>
    <w:rsid w:val="00FD21B1"/>
    <w:rsid w:val="00FD580F"/>
    <w:rsid w:val="00FD7816"/>
    <w:rsid w:val="00FE21B9"/>
    <w:rsid w:val="00FE268F"/>
    <w:rsid w:val="00FF423A"/>
    <w:rsid w:val="151AFF6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701A36"/>
  <w15:docId w15:val="{282BFEB9-9394-4FC7-A992-285686552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lang w:val="en-US" w:eastAsia="en-US"/>
    </w:rPr>
  </w:style>
  <w:style w:type="paragraph" w:styleId="Ttulo1">
    <w:name w:val="heading 1"/>
    <w:basedOn w:val="Normal"/>
    <w:next w:val="Normal"/>
    <w:link w:val="Ttulo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Ttulo2">
    <w:name w:val="heading 2"/>
    <w:basedOn w:val="Normal"/>
    <w:link w:val="Ttulo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3D16B7"/>
    <w:rPr>
      <w:rFonts w:ascii="Calibri Light" w:eastAsia="Times New Roman" w:hAnsi="Calibri Light"/>
      <w:b/>
      <w:bCs/>
      <w:color w:val="2E74B5"/>
      <w:sz w:val="28"/>
      <w:szCs w:val="28"/>
    </w:rPr>
  </w:style>
  <w:style w:type="character" w:customStyle="1" w:styleId="Ttulo2Char">
    <w:name w:val="Título 2 Char"/>
    <w:link w:val="Ttulo2"/>
    <w:uiPriority w:val="9"/>
    <w:rsid w:val="003D16B7"/>
    <w:rPr>
      <w:rFonts w:ascii="Times New Roman" w:eastAsia="Times New Roman" w:hAnsi="Times New Roman"/>
      <w:b/>
      <w:bCs/>
      <w:sz w:val="36"/>
      <w:szCs w:val="36"/>
    </w:rPr>
  </w:style>
  <w:style w:type="paragraph" w:styleId="Cabealho">
    <w:name w:val="header"/>
    <w:basedOn w:val="Normal"/>
    <w:link w:val="CabealhoChar"/>
    <w:uiPriority w:val="99"/>
    <w:unhideWhenUsed/>
    <w:rsid w:val="001736FB"/>
    <w:pPr>
      <w:tabs>
        <w:tab w:val="center" w:pos="4680"/>
        <w:tab w:val="right" w:pos="9360"/>
      </w:tabs>
      <w:spacing w:line="240" w:lineRule="auto"/>
    </w:pPr>
  </w:style>
  <w:style w:type="character" w:customStyle="1" w:styleId="CabealhoChar">
    <w:name w:val="Cabeçalho Char"/>
    <w:basedOn w:val="Fontepargpadro"/>
    <w:link w:val="Cabealho"/>
    <w:uiPriority w:val="99"/>
    <w:rsid w:val="001736FB"/>
  </w:style>
  <w:style w:type="paragraph" w:styleId="Rodap">
    <w:name w:val="footer"/>
    <w:basedOn w:val="Normal"/>
    <w:link w:val="RodapChar"/>
    <w:uiPriority w:val="99"/>
    <w:unhideWhenUsed/>
    <w:rsid w:val="001736FB"/>
    <w:pPr>
      <w:tabs>
        <w:tab w:val="center" w:pos="4680"/>
        <w:tab w:val="right" w:pos="9360"/>
      </w:tabs>
      <w:spacing w:line="240" w:lineRule="auto"/>
    </w:pPr>
  </w:style>
  <w:style w:type="character" w:customStyle="1" w:styleId="RodapChar">
    <w:name w:val="Rodapé Char"/>
    <w:basedOn w:val="Fontepargpadro"/>
    <w:link w:val="Rodap"/>
    <w:uiPriority w:val="99"/>
    <w:rsid w:val="001736FB"/>
  </w:style>
  <w:style w:type="paragraph" w:styleId="Textodebalo">
    <w:name w:val="Balloon Text"/>
    <w:basedOn w:val="Normal"/>
    <w:link w:val="TextodebaloChar"/>
    <w:uiPriority w:val="99"/>
    <w:semiHidden/>
    <w:unhideWhenUsed/>
    <w:rsid w:val="001736FB"/>
    <w:pPr>
      <w:spacing w:line="240" w:lineRule="auto"/>
    </w:pPr>
    <w:rPr>
      <w:rFonts w:ascii="Tahoma" w:hAnsi="Tahoma"/>
      <w:sz w:val="16"/>
      <w:szCs w:val="16"/>
    </w:rPr>
  </w:style>
  <w:style w:type="character" w:customStyle="1" w:styleId="TextodebaloChar">
    <w:name w:val="Texto de balão Char"/>
    <w:link w:val="Textodebalo"/>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rPr>
  </w:style>
  <w:style w:type="paragraph" w:customStyle="1" w:styleId="FREE">
    <w:name w:val="FREE"/>
    <w:rsid w:val="00A37C7E"/>
    <w:pPr>
      <w:widowControl w:val="0"/>
      <w:jc w:val="both"/>
    </w:pPr>
    <w:rPr>
      <w:rFonts w:ascii="Arial" w:eastAsia="Times New Roman" w:hAnsi="Arial"/>
      <w:color w:val="000000"/>
      <w:sz w:val="24"/>
    </w:rPr>
  </w:style>
  <w:style w:type="paragraph" w:styleId="Corpodetexto3">
    <w:name w:val="Body Text 3"/>
    <w:basedOn w:val="Normal"/>
    <w:link w:val="Corpodetexto3Char"/>
    <w:rsid w:val="00A37C7E"/>
    <w:pPr>
      <w:spacing w:line="360" w:lineRule="auto"/>
      <w:jc w:val="both"/>
    </w:pPr>
    <w:rPr>
      <w:rFonts w:ascii="Antique Olive" w:eastAsia="Times New Roman" w:hAnsi="Antique Olive"/>
      <w:b/>
      <w:szCs w:val="20"/>
    </w:rPr>
  </w:style>
  <w:style w:type="character" w:customStyle="1" w:styleId="Corpodetexto3Char">
    <w:name w:val="Corpo de texto 3 Char"/>
    <w:link w:val="Corpodetexto3"/>
    <w:rsid w:val="00A37C7E"/>
    <w:rPr>
      <w:rFonts w:ascii="Antique Olive" w:eastAsia="Times New Roman" w:hAnsi="Antique Olive"/>
      <w:b/>
      <w:sz w:val="22"/>
    </w:rPr>
  </w:style>
  <w:style w:type="paragraph" w:styleId="Recuodecorpodetexto">
    <w:name w:val="Body Text Indent"/>
    <w:basedOn w:val="Normal"/>
    <w:link w:val="RecuodecorpodetextoChar"/>
    <w:unhideWhenUsed/>
    <w:rsid w:val="003D16B7"/>
    <w:pPr>
      <w:spacing w:after="120"/>
      <w:ind w:left="283"/>
    </w:pPr>
  </w:style>
  <w:style w:type="character" w:customStyle="1" w:styleId="RecuodecorpodetextoChar">
    <w:name w:val="Recuo de corpo de texto Char"/>
    <w:link w:val="Recuodecorpodetexto"/>
    <w:rsid w:val="003D16B7"/>
    <w:rPr>
      <w:sz w:val="22"/>
      <w:szCs w:val="22"/>
      <w:lang w:val="en-US" w:eastAsia="en-US"/>
    </w:rPr>
  </w:style>
  <w:style w:type="paragraph" w:styleId="Corpodetexto">
    <w:name w:val="Body Text"/>
    <w:basedOn w:val="Normal"/>
    <w:link w:val="CorpodetextoChar"/>
    <w:uiPriority w:val="99"/>
    <w:unhideWhenUsed/>
    <w:rsid w:val="003D16B7"/>
    <w:pPr>
      <w:spacing w:after="120"/>
    </w:pPr>
  </w:style>
  <w:style w:type="character" w:customStyle="1" w:styleId="CorpodetextoChar">
    <w:name w:val="Corpo de texto Char"/>
    <w:link w:val="Corpodetexto"/>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rPr>
  </w:style>
  <w:style w:type="character" w:customStyle="1" w:styleId="Recuodecorpodetexto2Char">
    <w:name w:val="Recuo de corpo de texto 2 Char"/>
    <w:link w:val="Recuodecorpodetexto2"/>
    <w:uiPriority w:val="99"/>
    <w:semiHidden/>
    <w:rsid w:val="003D16B7"/>
    <w:rPr>
      <w:rFonts w:ascii="Times New Roman" w:eastAsia="Times New Roman" w:hAnsi="Times New Roman"/>
    </w:rPr>
  </w:style>
  <w:style w:type="paragraph" w:styleId="Recuodecorpodetexto2">
    <w:name w:val="Body Text Indent 2"/>
    <w:basedOn w:val="Normal"/>
    <w:link w:val="Recuodecorpodetexto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Recuodecorpodetexto3">
    <w:name w:val="Body Text Indent 3"/>
    <w:basedOn w:val="Normal"/>
    <w:link w:val="Recuodecorpodetexto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Recuodecorpodetexto3Char">
    <w:name w:val="Recuo de corpo de texto 3 Char"/>
    <w:link w:val="Recuodecorpodetexto3"/>
    <w:uiPriority w:val="99"/>
    <w:rsid w:val="003D16B7"/>
    <w:rPr>
      <w:rFonts w:ascii="Times New Roman" w:eastAsia="Times New Roman" w:hAnsi="Times New Roman"/>
      <w:sz w:val="16"/>
      <w:szCs w:val="16"/>
    </w:rPr>
  </w:style>
  <w:style w:type="paragraph" w:styleId="Corpodetexto2">
    <w:name w:val="Body Text 2"/>
    <w:basedOn w:val="Normal"/>
    <w:link w:val="Corpodetexto2Char"/>
    <w:uiPriority w:val="99"/>
    <w:unhideWhenUsed/>
    <w:rsid w:val="003D16B7"/>
    <w:pPr>
      <w:spacing w:after="120" w:line="480" w:lineRule="auto"/>
    </w:pPr>
    <w:rPr>
      <w:rFonts w:ascii="Times New Roman" w:eastAsia="Times New Roman" w:hAnsi="Times New Roman"/>
      <w:sz w:val="20"/>
      <w:szCs w:val="20"/>
    </w:rPr>
  </w:style>
  <w:style w:type="character" w:customStyle="1" w:styleId="Corpodetexto2Char">
    <w:name w:val="Corpo de texto 2 Char"/>
    <w:link w:val="Corpodetexto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Textodenotaderodap">
    <w:name w:val="footnote text"/>
    <w:basedOn w:val="Normal"/>
    <w:link w:val="TextodenotaderodapChar"/>
    <w:semiHidden/>
    <w:rsid w:val="003D16B7"/>
    <w:pPr>
      <w:spacing w:line="240" w:lineRule="auto"/>
    </w:pPr>
    <w:rPr>
      <w:rFonts w:ascii="Times New Roman" w:eastAsia="Times New Roman" w:hAnsi="Times New Roman"/>
      <w:sz w:val="20"/>
      <w:szCs w:val="20"/>
    </w:rPr>
  </w:style>
  <w:style w:type="character" w:customStyle="1" w:styleId="TextodenotaderodapChar">
    <w:name w:val="Texto de nota de rodapé Char"/>
    <w:link w:val="Textodenotaderodap"/>
    <w:semiHidden/>
    <w:rsid w:val="003D16B7"/>
    <w:rPr>
      <w:rFonts w:ascii="Times New Roman" w:eastAsia="Times New Roman" w:hAnsi="Times New Roman"/>
    </w:rPr>
  </w:style>
  <w:style w:type="character" w:styleId="Refdenotaderodap">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PargrafodaLista">
    <w:name w:val="List Paragraph"/>
    <w:basedOn w:val="Normal"/>
    <w:link w:val="PargrafodaListaChar"/>
    <w:uiPriority w:val="34"/>
    <w:qFormat/>
    <w:rsid w:val="003D16B7"/>
    <w:pPr>
      <w:spacing w:after="160" w:line="259" w:lineRule="auto"/>
      <w:ind w:left="720"/>
      <w:contextualSpacing/>
    </w:pPr>
    <w:rPr>
      <w:lang w:val="pt-BR"/>
    </w:rPr>
  </w:style>
  <w:style w:type="character" w:styleId="Forte">
    <w:name w:val="Strong"/>
    <w:uiPriority w:val="22"/>
    <w:qFormat/>
    <w:rsid w:val="003D16B7"/>
    <w:rPr>
      <w:b/>
      <w:bCs/>
    </w:rPr>
  </w:style>
  <w:style w:type="character" w:styleId="nfase">
    <w:name w:val="Emphasis"/>
    <w:uiPriority w:val="20"/>
    <w:qFormat/>
    <w:rsid w:val="003D16B7"/>
    <w:rPr>
      <w:i/>
      <w:iCs/>
    </w:rPr>
  </w:style>
  <w:style w:type="character" w:customStyle="1" w:styleId="apple-converted-space">
    <w:name w:val="apple-converted-space"/>
    <w:basedOn w:val="Fontepargpadro"/>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Fontepargpadro"/>
    <w:rsid w:val="003D16B7"/>
  </w:style>
  <w:style w:type="character" w:customStyle="1" w:styleId="titulopaginas">
    <w:name w:val="titulo_paginas"/>
    <w:basedOn w:val="Fontepargpadro"/>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Fontepargpadro"/>
    <w:rsid w:val="00685F9F"/>
  </w:style>
  <w:style w:type="table" w:styleId="Tabelacomgrade">
    <w:name w:val="Table Grid"/>
    <w:basedOn w:val="Tabelanormal"/>
    <w:uiPriority w:val="3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rPr>
  </w:style>
  <w:style w:type="character" w:customStyle="1" w:styleId="PargrafodaListaChar">
    <w:name w:val="Parágrafo da Lista Char"/>
    <w:link w:val="PargrafodaLista"/>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artigo">
    <w:name w:val="artigo"/>
    <w:basedOn w:val="Normal"/>
    <w:rsid w:val="00BB45E0"/>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Link">
    <w:name w:val="Link"/>
    <w:rsid w:val="00CC7602"/>
    <w:rPr>
      <w:color w:val="0563C1"/>
      <w:u w:val="single" w:color="0563C1"/>
    </w:rPr>
  </w:style>
  <w:style w:type="paragraph" w:customStyle="1" w:styleId="Pargrafo">
    <w:name w:val="Parágrafo"/>
    <w:basedOn w:val="Normal"/>
    <w:rsid w:val="002D76CB"/>
    <w:pPr>
      <w:widowControl w:val="0"/>
      <w:spacing w:line="240" w:lineRule="auto"/>
      <w:ind w:firstLine="3515"/>
      <w:jc w:val="both"/>
    </w:pPr>
    <w:rPr>
      <w:rFonts w:ascii="Bookman Old Style" w:eastAsia="Times New Roman" w:hAnsi="Bookman Old Style"/>
      <w:sz w:val="24"/>
      <w:szCs w:val="20"/>
      <w:lang w:val="pt-BR" w:eastAsia="pt-BR"/>
    </w:rPr>
  </w:style>
  <w:style w:type="table" w:styleId="TabeladeGrade6Colorida-nfase1">
    <w:name w:val="Grid Table 6 Colorful Accent 1"/>
    <w:basedOn w:val="Tabelanormal"/>
    <w:uiPriority w:val="51"/>
    <w:rsid w:val="003C30D0"/>
    <w:rPr>
      <w:color w:val="0F4761"/>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bottom w:val="single" w:sz="12" w:space="0" w:color="45B0E1"/>
        </w:tcBorders>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TabeladeGrade4-nfase1">
    <w:name w:val="Grid Table 4 Accent 1"/>
    <w:basedOn w:val="Tabelanormal"/>
    <w:uiPriority w:val="49"/>
    <w:rsid w:val="003C30D0"/>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paragraph" w:customStyle="1" w:styleId="BlockQuote">
    <w:name w:val="Block Quote"/>
    <w:basedOn w:val="Normal"/>
    <w:next w:val="Normal"/>
    <w:uiPriority w:val="9"/>
    <w:unhideWhenUsed/>
    <w:qFormat/>
    <w:rsid w:val="000C22A4"/>
    <w:pPr>
      <w:spacing w:before="100" w:after="100" w:line="240" w:lineRule="auto"/>
    </w:pPr>
    <w:rPr>
      <w:rFonts w:eastAsia="Times New Roman"/>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uridico@bentesramos.adv.b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juridico@bentesramos.adv.br" TargetMode="External"/></Relationships>
</file>

<file path=word/_rels/header1.xml.rels><?xml version='1.0' encoding='UTF-8' standalone='yes'?>
<Relationships xmlns="http://schemas.openxmlformats.org/package/2006/relationships"><Relationship Id="rId2" Type="http://schemas.openxmlformats.org/officeDocument/2006/relationships/image" Target="file:///C:\Users\andre\Downloads\WhatsApp%20Image%202025-12-25%20at%2021.51.15.JPG" TargetMode="External"/><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9173</Words>
  <Characters>49540</Characters>
  <Application>Microsoft Office Word</Application>
  <DocSecurity>0</DocSecurity>
  <Lines>412</Lines>
  <Paragraphs>117</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58596</CharactersWithSpaces>
  <SharedDoc>false</SharedDoc>
  <HLinks>
    <vt:vector size="12" baseType="variant">
      <vt:variant>
        <vt:i4>4653088</vt:i4>
      </vt:variant>
      <vt:variant>
        <vt:i4>3</vt:i4>
      </vt:variant>
      <vt:variant>
        <vt:i4>0</vt:i4>
      </vt:variant>
      <vt:variant>
        <vt:i4>5</vt:i4>
      </vt:variant>
      <vt:variant>
        <vt:lpwstr>mailto:juridico@bentesramos.adv.br</vt:lpwstr>
      </vt:variant>
      <vt:variant>
        <vt:lpwstr/>
      </vt:variant>
      <vt:variant>
        <vt:i4>4653088</vt:i4>
      </vt:variant>
      <vt:variant>
        <vt:i4>0</vt:i4>
      </vt:variant>
      <vt:variant>
        <vt:i4>0</vt:i4>
      </vt:variant>
      <vt:variant>
        <vt:i4>5</vt:i4>
      </vt:variant>
      <vt:variant>
        <vt:lpwstr>mailto:juridico@bentesramos.adv.br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arte-02</dc:creator>
  <cp:keywords/>
  <cp:lastModifiedBy>Thiago Silva</cp:lastModifiedBy>
  <cp:revision>2</cp:revision>
  <cp:lastPrinted>2026-05-29T15:14:00Z</cp:lastPrinted>
  <dcterms:created xsi:type="dcterms:W3CDTF">2026-06-10T14:09:00Z</dcterms:created>
  <dcterms:modified xsi:type="dcterms:W3CDTF">2026-06-10T14:09:00Z</dcterms:modified>
</cp:coreProperties>
</file>