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7AD9"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C40B66">
        <w:rPr>
          <w:rFonts w:cs="Calibri"/>
          <w:b/>
          <w:lang w:val="pt-BR"/>
        </w:rPr>
        <w:t>MANAUS</w:t>
      </w:r>
      <w:r w:rsidRPr="000C22A4">
        <w:rPr>
          <w:rFonts w:cs="Calibri"/>
          <w:b/>
          <w:lang w:val="pt-BR"/>
        </w:rPr>
        <w:t>/AM</w:t>
      </w:r>
    </w:p>
    <w:p w14:paraId="3E6F9356" w14:textId="77777777" w:rsidR="000C22A4" w:rsidRPr="000C22A4" w:rsidRDefault="000C22A4" w:rsidP="000C22A4">
      <w:pPr>
        <w:spacing w:line="300" w:lineRule="auto"/>
        <w:jc w:val="both"/>
        <w:rPr>
          <w:rFonts w:cs="Calibri"/>
          <w:b/>
          <w:lang w:val="pt-BR"/>
        </w:rPr>
      </w:pPr>
    </w:p>
    <w:p w14:paraId="59742AC9" w14:textId="77777777" w:rsidR="000C22A4" w:rsidRPr="000C22A4" w:rsidRDefault="000C22A4" w:rsidP="000C22A4">
      <w:pPr>
        <w:spacing w:line="300" w:lineRule="auto"/>
        <w:jc w:val="both"/>
        <w:rPr>
          <w:rFonts w:cs="Calibri"/>
          <w:b/>
          <w:lang w:val="pt-BR"/>
        </w:rPr>
      </w:pPr>
    </w:p>
    <w:p w14:paraId="589A4FC3" w14:textId="77777777" w:rsidR="000C22A4" w:rsidRPr="000C22A4" w:rsidRDefault="000C22A4" w:rsidP="000C22A4">
      <w:pPr>
        <w:spacing w:line="300" w:lineRule="auto"/>
        <w:jc w:val="both"/>
        <w:rPr>
          <w:rFonts w:cs="Calibri"/>
          <w:b/>
          <w:lang w:val="pt-BR"/>
        </w:rPr>
      </w:pPr>
    </w:p>
    <w:p w14:paraId="32F2D783" w14:textId="77777777" w:rsidR="000C22A4" w:rsidRPr="000C22A4" w:rsidRDefault="000C22A4" w:rsidP="000C22A4">
      <w:pPr>
        <w:pStyle w:val="Default"/>
        <w:spacing w:line="300" w:lineRule="auto"/>
        <w:ind w:firstLine="2835"/>
        <w:jc w:val="both"/>
        <w:rPr>
          <w:b/>
          <w:sz w:val="22"/>
          <w:szCs w:val="22"/>
        </w:rPr>
      </w:pPr>
    </w:p>
    <w:p w14:paraId="2942971B" w14:textId="77777777" w:rsidR="000C22A4" w:rsidRPr="000C22A4" w:rsidRDefault="000C22A4" w:rsidP="000C22A4">
      <w:pPr>
        <w:pStyle w:val="Default"/>
        <w:spacing w:line="300" w:lineRule="auto"/>
        <w:ind w:firstLine="2835"/>
        <w:jc w:val="both"/>
        <w:rPr>
          <w:b/>
          <w:sz w:val="22"/>
          <w:szCs w:val="22"/>
        </w:rPr>
      </w:pPr>
    </w:p>
    <w:p w14:paraId="7AABAA77" w14:textId="77777777" w:rsidR="00BA11CF" w:rsidRDefault="00BA11CF" w:rsidP="00BA11CF">
      <w:pPr>
        <w:spacing w:line="300" w:lineRule="auto"/>
        <w:jc w:val="both"/>
        <w:rPr>
          <w:rFonts w:cs="Calibri"/>
          <w:b/>
          <w:lang w:val="pt-BR"/>
        </w:rPr>
      </w:pPr>
    </w:p>
    <w:p w14:paraId="26B79842" w14:textId="77777777" w:rsidR="00A1705A" w:rsidRPr="000B3A92" w:rsidRDefault="00A1705A" w:rsidP="00BA11CF">
      <w:pPr>
        <w:spacing w:line="300" w:lineRule="auto"/>
        <w:jc w:val="both"/>
        <w:rPr>
          <w:rFonts w:cs="Calibri"/>
          <w:b/>
          <w:lang w:val="pt-BR"/>
        </w:rPr>
      </w:pPr>
    </w:p>
    <w:p w14:paraId="6C58EDB9" w14:textId="77777777" w:rsidR="00BA11CF" w:rsidRPr="000B3A92" w:rsidRDefault="00BA11CF" w:rsidP="00BA11CF">
      <w:pPr>
        <w:spacing w:line="300" w:lineRule="auto"/>
        <w:jc w:val="both"/>
        <w:rPr>
          <w:rFonts w:cs="Calibri"/>
          <w:b/>
          <w:lang w:val="pt-BR"/>
        </w:rPr>
      </w:pPr>
    </w:p>
    <w:p w14:paraId="2AA4B291" w14:textId="77777777" w:rsidR="00BA11CF" w:rsidRDefault="00595EB0" w:rsidP="00BA11CF">
      <w:pPr>
        <w:spacing w:line="300" w:lineRule="auto"/>
        <w:ind w:firstLine="1418"/>
        <w:jc w:val="both"/>
        <w:rPr>
          <w:rFonts w:cs="Calibri"/>
          <w:color w:val="000000"/>
          <w:lang w:val="pt-BR"/>
        </w:rPr>
      </w:pPr>
      <w:bookmarkStart w:id="0" w:name="_Hlk198289192"/>
      <w:r>
        <w:rPr>
          <w:rFonts w:cs="Calibri"/>
          <w:b/>
          <w:color w:val="000000"/>
          <w:lang w:val="pt-BR"/>
        </w:rPr>
        <w:t>{{NOME_COMPLETO}}</w:t>
      </w:r>
      <w:r w:rsidR="00BA11CF" w:rsidRPr="000B3A92">
        <w:rPr>
          <w:rFonts w:cs="Calibri"/>
          <w:b/>
          <w:color w:val="000000"/>
          <w:lang w:val="pt-BR"/>
        </w:rPr>
        <w:t>,</w:t>
      </w:r>
      <w:r w:rsidR="00BA11CF" w:rsidRPr="000B3A92">
        <w:rPr>
          <w:rFonts w:cs="Calibri"/>
          <w:color w:val="000000"/>
          <w:lang w:val="pt-BR"/>
        </w:rPr>
        <w:t xml:space="preserve"> {{QUALIFICACAO}}</w:t>
      </w:r>
      <w:r>
        <w:rPr>
          <w:rFonts w:cs="Calibri"/>
          <w:color w:val="000000"/>
          <w:lang w:val="pt-BR"/>
        </w:rPr>
      </w:r>
      <w:r w:rsidR="00BA11CF" w:rsidRPr="000B3A92">
        <w:rPr>
          <w:rFonts w:cs="Calibri"/>
          <w:color w:val="000000"/>
          <w:lang w:val="pt-BR"/>
        </w:rPr>
      </w:r>
      <w:r w:rsidR="00BA11CF">
        <w:rPr>
          <w:rFonts w:cs="Calibri"/>
          <w:color w:val="000000"/>
          <w:lang w:val="pt-BR"/>
        </w:rPr>
      </w:r>
      <w:r w:rsidR="00A1705A">
        <w:rPr>
          <w:rFonts w:cs="Calibri"/>
          <w:color w:val="000000"/>
          <w:lang w:val="pt-BR"/>
        </w:rPr>
      </w:r>
      <w:r w:rsidR="008F7BDF">
        <w:rPr>
          <w:rFonts w:cs="Calibri"/>
          <w:color w:val="000000"/>
          <w:lang w:val="pt-BR"/>
        </w:rPr>
      </w:r>
      <w:r w:rsidR="006D1DA8">
        <w:rPr>
          <w:rFonts w:cs="Calibri"/>
          <w:color w:val="000000"/>
          <w:lang w:val="pt-BR"/>
        </w:rPr>
      </w:r>
      <w:r>
        <w:rPr>
          <w:rFonts w:cs="Calibri"/>
          <w:color w:val="000000"/>
          <w:lang w:val="pt-BR"/>
        </w:rPr>
      </w:r>
      <w:r w:rsidR="006D1DA8">
        <w:rPr>
          <w:rFonts w:cs="Calibri"/>
          <w:color w:val="000000"/>
          <w:lang w:val="pt-BR"/>
        </w:rPr>
        <w:t xml:space="preserve">, </w:t>
      </w:r>
      <w:r w:rsidR="00BA11CF" w:rsidRPr="000B3A92">
        <w:rPr>
          <w:rFonts w:cs="Calibri"/>
          <w:color w:val="000000"/>
          <w:lang w:val="pt-BR"/>
        </w:rPr>
        <w:t>detentor</w:t>
      </w:r>
      <w:r>
        <w:rPr>
          <w:rFonts w:cs="Calibri"/>
          <w:color w:val="000000"/>
          <w:lang w:val="pt-BR"/>
        </w:rPr>
        <w:t>a</w:t>
      </w:r>
      <w:r w:rsidR="00BA11CF" w:rsidRPr="000B3A92">
        <w:rPr>
          <w:rFonts w:cs="Calibri"/>
          <w:color w:val="000000"/>
          <w:lang w:val="pt-BR"/>
        </w:rPr>
        <w:t xml:space="preserve"> d</w:t>
      </w:r>
      <w:r w:rsidR="00C40B66">
        <w:rPr>
          <w:rFonts w:cs="Calibri"/>
          <w:color w:val="000000"/>
          <w:lang w:val="pt-BR"/>
        </w:rPr>
        <w:t xml:space="preserve">a cédula de identidade </w:t>
      </w:r>
      <w:r w:rsidR="00BA11CF" w:rsidRPr="000B3A92">
        <w:rPr>
          <w:rFonts w:cs="Calibri"/>
          <w:color w:val="000000"/>
          <w:lang w:val="pt-BR"/>
        </w:rPr>
        <w:t>n°</w:t>
      </w:r>
      <w:r w:rsidR="00C40B66">
        <w:rPr>
          <w:rFonts w:cs="Calibri"/>
          <w:color w:val="000000"/>
          <w:lang w:val="pt-BR"/>
        </w:rPr>
        <w:t xml:space="preserve"> </w:t>
      </w:r>
      <w:r>
        <w:rPr>
          <w:rFonts w:cs="Calibri"/>
          <w:color w:val="000000"/>
          <w:lang w:val="pt-BR"/>
        </w:rPr>
        <w:t>{{RG}}</w:t>
      </w:r>
      <w:r w:rsidR="00C40B66">
        <w:rPr>
          <w:rFonts w:cs="Calibri"/>
          <w:color w:val="000000"/>
          <w:lang w:val="pt-BR"/>
        </w:rPr>
        <w:t xml:space="preserve"> e do CPF </w:t>
      </w:r>
      <w:r w:rsidR="00C40B66" w:rsidRPr="000B3A92">
        <w:rPr>
          <w:rFonts w:cs="Calibri"/>
          <w:color w:val="000000"/>
          <w:lang w:val="pt-BR"/>
        </w:rPr>
        <w:t>n°</w:t>
      </w:r>
      <w:r w:rsidR="00C40B66">
        <w:rPr>
          <w:rFonts w:cs="Calibri"/>
          <w:color w:val="000000"/>
          <w:lang w:val="pt-BR"/>
        </w:rPr>
        <w:t xml:space="preserve"> </w:t>
      </w:r>
      <w:r>
        <w:rPr>
          <w:rFonts w:cs="Calibri"/>
          <w:color w:val="000000"/>
          <w:lang w:val="pt-BR"/>
        </w:rPr>
        <w:t>{{CPF}},</w:t>
      </w:r>
      <w:r w:rsidR="00BA11CF" w:rsidRPr="000B3A92">
        <w:rPr>
          <w:rFonts w:cs="Calibri"/>
          <w:color w:val="000000"/>
          <w:lang w:val="pt-BR"/>
        </w:rPr>
        <w:t xml:space="preserve"> residente e domiciliad</w:t>
      </w:r>
      <w:r>
        <w:rPr>
          <w:rFonts w:cs="Calibri"/>
          <w:color w:val="000000"/>
          <w:lang w:val="pt-BR"/>
        </w:rPr>
        <w:t>a</w:t>
      </w:r>
      <w:r w:rsidR="00BA11CF" w:rsidRPr="000B3A92">
        <w:rPr>
          <w:rFonts w:cs="Calibri"/>
          <w:color w:val="000000"/>
          <w:lang w:val="pt-BR"/>
        </w:rPr>
        <w:t xml:space="preserve"> na </w:t>
      </w:r>
      <w:r w:rsidR="008F7BDF">
        <w:rPr>
          <w:rFonts w:cs="Calibri"/>
          <w:color w:val="000000"/>
          <w:lang w:val="pt-BR"/>
        </w:rPr>
        <w:t>{{ENDERECO_CLIENTE}}</w:t>
      </w:r>
      <w:proofErr w:type="spellStart"/>
      <w:r>
        <w:rPr>
          <w:rFonts w:cs="Calibri"/>
          <w:color w:val="000000"/>
          <w:lang w:val="pt-BR"/>
        </w:rPr>
      </w:r>
      <w:proofErr w:type="spellEnd"/>
      <w:r w:rsidR="006D1DA8">
        <w:rPr>
          <w:rFonts w:cs="Calibri"/>
          <w:color w:val="000000"/>
          <w:lang w:val="pt-BR"/>
        </w:rPr>
      </w:r>
      <w:r w:rsidR="00BA11CF" w:rsidRPr="000B3A92">
        <w:rPr>
          <w:rFonts w:cs="Calibri"/>
          <w:color w:val="000000"/>
          <w:lang w:val="pt-BR"/>
        </w:rPr>
      </w:r>
      <w:r w:rsidR="00A1705A">
        <w:rPr>
          <w:rFonts w:cs="Calibri"/>
          <w:color w:val="000000"/>
          <w:lang w:val="pt-BR"/>
        </w:rPr>
      </w:r>
      <w:r>
        <w:rPr>
          <w:rFonts w:cs="Calibri"/>
          <w:color w:val="000000"/>
          <w:lang w:val="pt-BR"/>
        </w:rPr>
      </w:r>
      <w:r w:rsidR="00BA11CF" w:rsidRPr="000B3A92">
        <w:rPr>
          <w:rFonts w:cs="Calibri"/>
          <w:color w:val="000000"/>
          <w:lang w:val="pt-BR"/>
        </w:rPr>
      </w:r>
      <w:r w:rsidR="00C40B66">
        <w:rPr>
          <w:rFonts w:cs="Calibri"/>
          <w:color w:val="000000"/>
          <w:lang w:val="pt-BR"/>
        </w:rPr>
      </w:r>
      <w:r w:rsidR="00BA11CF" w:rsidRPr="000B3A92">
        <w:rPr>
          <w:rFonts w:cs="Calibri"/>
          <w:color w:val="000000"/>
          <w:lang w:val="pt-BR"/>
        </w:rPr>
      </w:r>
      <w:r>
        <w:rPr>
          <w:rFonts w:cs="Calibri"/>
          <w:color w:val="000000"/>
          <w:lang w:val="pt-BR"/>
        </w:rPr>
      </w:r>
      <w:r w:rsidR="00BA11CF" w:rsidRPr="000B3A92">
        <w:rPr>
          <w:rFonts w:cs="Calibri"/>
          <w:color w:val="000000"/>
          <w:lang w:val="pt-BR"/>
        </w:rPr>
        <w:t xml:space="preserve">, por intermédio de seu advogado infra-assinado (procuração em anexo), </w:t>
      </w:r>
      <w:r w:rsidR="00BA11CF"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A11CF" w:rsidRPr="000B3A92">
          <w:rPr>
            <w:rStyle w:val="Hyperlink"/>
            <w:rFonts w:cs="Calibri"/>
            <w:b/>
            <w:lang w:val="pt-BR"/>
          </w:rPr>
          <w:t>juridico@bentesramos.adv.br</w:t>
        </w:r>
      </w:hyperlink>
      <w:r w:rsidR="00BA11CF" w:rsidRPr="000B3A92">
        <w:rPr>
          <w:rFonts w:cs="Calibri"/>
          <w:color w:val="000000"/>
          <w:lang w:val="pt-BR"/>
        </w:rPr>
        <w:t xml:space="preserve"> e </w:t>
      </w:r>
      <w:r w:rsidR="00BA11CF" w:rsidRPr="000B3A92">
        <w:rPr>
          <w:rFonts w:cs="Calibri"/>
          <w:b/>
          <w:bCs/>
          <w:color w:val="000000"/>
          <w:lang w:val="pt-BR"/>
        </w:rPr>
        <w:t>WhatsApp (92) 99160-4348 / 98223-7330</w:t>
      </w:r>
      <w:r w:rsidR="00BA11CF" w:rsidRPr="000B3A92">
        <w:rPr>
          <w:rFonts w:cs="Calibri"/>
          <w:color w:val="000000"/>
          <w:lang w:val="pt-BR"/>
        </w:rPr>
        <w:t>, onde recebe intimações e demais comunicações processuais, vem, com o devido respeito, à presença de Vossa Excelência, propor a presente</w:t>
      </w:r>
      <w:bookmarkEnd w:id="0"/>
    </w:p>
    <w:p w14:paraId="0B632EEF" w14:textId="77777777" w:rsidR="000C22A4" w:rsidRPr="000C22A4" w:rsidRDefault="000C22A4" w:rsidP="000C22A4">
      <w:pPr>
        <w:spacing w:line="300" w:lineRule="auto"/>
        <w:jc w:val="both"/>
        <w:rPr>
          <w:rFonts w:cs="Calibri"/>
          <w:lang w:val="pt-BR"/>
        </w:rPr>
      </w:pPr>
    </w:p>
    <w:p w14:paraId="770C3A8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p>
    <w:p w14:paraId="2B2E0D42" w14:textId="77777777" w:rsidR="000C22A4" w:rsidRPr="000C22A4" w:rsidRDefault="000C22A4" w:rsidP="000C22A4">
      <w:pPr>
        <w:spacing w:line="300" w:lineRule="auto"/>
        <w:jc w:val="center"/>
        <w:rPr>
          <w:rFonts w:cs="Calibri"/>
          <w:lang w:val="pt-BR"/>
        </w:rPr>
      </w:pPr>
    </w:p>
    <w:p w14:paraId="20BF6A14" w14:textId="77777777" w:rsidR="000C22A4" w:rsidRPr="000C22A4" w:rsidRDefault="000C22A4" w:rsidP="000C22A4">
      <w:pPr>
        <w:spacing w:line="300" w:lineRule="auto"/>
        <w:jc w:val="both"/>
        <w:rPr>
          <w:rFonts w:cs="Calibri"/>
          <w:lang w:val="pt-BR"/>
        </w:rPr>
      </w:pPr>
      <w:r w:rsidRPr="000C22A4">
        <w:rPr>
          <w:rFonts w:cs="Calibri"/>
          <w:lang w:val="pt-BR"/>
        </w:rPr>
        <w:t xml:space="preserve">em face de </w:t>
      </w:r>
      <w:r w:rsidRPr="000C22A4">
        <w:rPr>
          <w:rFonts w:cs="Calibri"/>
          <w:b/>
          <w:lang w:val="pt-BR"/>
        </w:rPr>
        <w:t>{{REU_NOME}}</w:t>
      </w:r>
      <w:r w:rsidRPr="000C22A4">
        <w:rPr>
          <w:rFonts w:cs="Calibri"/>
          <w:lang w:val="pt-BR"/>
        </w:rPr>
        <w:t>, pessoa jurídica de direito privado, inscrito no CNPJ sob o n° {{REU_CNPJ}}, com endereço a {{REU_ENDERECO}}, pelos fatos e fundamentos a seguir expostos:</w:t>
      </w:r>
    </w:p>
    <w:p w14:paraId="6A555795" w14:textId="77777777" w:rsidR="000C22A4" w:rsidRPr="000C22A4" w:rsidRDefault="000C22A4" w:rsidP="000C22A4">
      <w:pPr>
        <w:spacing w:line="300" w:lineRule="auto"/>
        <w:jc w:val="both"/>
        <w:rPr>
          <w:rFonts w:cs="Calibri"/>
          <w:lang w:val="pt-BR"/>
        </w:rPr>
      </w:pPr>
    </w:p>
    <w:p w14:paraId="670DD28F"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18539337" w14:textId="77777777" w:rsidR="000C22A4" w:rsidRDefault="000C22A4" w:rsidP="00BA11CF">
      <w:pPr>
        <w:tabs>
          <w:tab w:val="left" w:pos="2694"/>
        </w:tabs>
        <w:spacing w:line="300" w:lineRule="auto"/>
        <w:jc w:val="both"/>
        <w:rPr>
          <w:rFonts w:cs="Calibri"/>
          <w:lang w:val="pt-BR"/>
        </w:rPr>
      </w:pPr>
    </w:p>
    <w:p w14:paraId="59436199"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1</w:t>
      </w:r>
      <w:r w:rsidRPr="000C22A4">
        <w:rPr>
          <w:rFonts w:cs="Calibri"/>
          <w:b/>
          <w:lang w:val="pt-BR"/>
        </w:rPr>
        <w:t xml:space="preserve"> - DA CONCESSÃO DO BENEFÍCIO DA JUSTIÇA GRATUITA</w:t>
      </w:r>
    </w:p>
    <w:p w14:paraId="09040267" w14:textId="77777777" w:rsidR="000C22A4" w:rsidRPr="000C22A4" w:rsidRDefault="000C22A4" w:rsidP="000C22A4">
      <w:pPr>
        <w:spacing w:line="300" w:lineRule="auto"/>
        <w:jc w:val="both"/>
        <w:rPr>
          <w:rFonts w:cs="Calibri"/>
          <w:lang w:val="pt-BR"/>
        </w:rPr>
      </w:pPr>
    </w:p>
    <w:p w14:paraId="79DCD865"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286696A0" w14:textId="77777777" w:rsidR="000C22A4" w:rsidRPr="000C22A4" w:rsidRDefault="000C22A4" w:rsidP="000C22A4">
      <w:pPr>
        <w:spacing w:line="300" w:lineRule="auto"/>
        <w:ind w:firstLine="1418"/>
        <w:jc w:val="both"/>
        <w:rPr>
          <w:rFonts w:cs="Calibri"/>
          <w:lang w:val="pt-BR"/>
        </w:rPr>
      </w:pPr>
    </w:p>
    <w:p w14:paraId="02AD3C64"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4AF267A6" w14:textId="77777777" w:rsidR="000C22A4" w:rsidRPr="000C22A4" w:rsidRDefault="000C22A4" w:rsidP="000C22A4">
      <w:pPr>
        <w:spacing w:line="300" w:lineRule="auto"/>
        <w:ind w:firstLine="1418"/>
        <w:jc w:val="both"/>
        <w:rPr>
          <w:rFonts w:cs="Calibri"/>
          <w:lang w:val="pt-BR"/>
        </w:rPr>
      </w:pPr>
    </w:p>
    <w:p w14:paraId="507F224C" w14:textId="77777777" w:rsidR="000C22A4" w:rsidRPr="000C22A4" w:rsidRDefault="000C22A4" w:rsidP="000C22A4">
      <w:pPr>
        <w:spacing w:line="300" w:lineRule="auto"/>
        <w:ind w:firstLine="1418"/>
        <w:jc w:val="both"/>
        <w:rPr>
          <w:rFonts w:cs="Calibri"/>
          <w:lang w:val="pt-BR"/>
        </w:rPr>
      </w:pPr>
      <w:r w:rsidRPr="000C22A4">
        <w:rPr>
          <w:rFonts w:cs="Calibri"/>
          <w:lang w:val="pt-BR"/>
        </w:rPr>
        <w:lastRenderedPageBreak/>
        <w:t>No âmbito estadual, a Constituição do Estado do Amazonas, em seu art. 9º, I, garante ao consumidor o direito à assistência jurídica integral e gratuita, reforçando a tutela ao hipossuficiente em demandas de consumo.</w:t>
      </w:r>
    </w:p>
    <w:p w14:paraId="3853AA08" w14:textId="77777777" w:rsidR="000C22A4" w:rsidRPr="000C22A4" w:rsidRDefault="000C22A4" w:rsidP="000C22A4">
      <w:pPr>
        <w:spacing w:line="300" w:lineRule="auto"/>
        <w:ind w:firstLine="1418"/>
        <w:jc w:val="both"/>
        <w:rPr>
          <w:rFonts w:cs="Calibri"/>
          <w:lang w:val="pt-BR"/>
        </w:rPr>
      </w:pPr>
    </w:p>
    <w:p w14:paraId="7CAEC85F" w14:textId="77777777"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5849F20D" w14:textId="77777777" w:rsidR="000C22A4" w:rsidRPr="000C22A4" w:rsidRDefault="000C22A4" w:rsidP="000C22A4">
      <w:pPr>
        <w:spacing w:line="240" w:lineRule="auto"/>
        <w:ind w:left="2268"/>
        <w:jc w:val="both"/>
        <w:rPr>
          <w:rFonts w:cs="Calibri"/>
          <w:sz w:val="20"/>
          <w:szCs w:val="20"/>
          <w:lang w:val="pt-BR"/>
        </w:rPr>
      </w:pPr>
    </w:p>
    <w:p w14:paraId="27D7BB36"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1A35BBF8" w14:textId="77777777" w:rsidR="000C22A4" w:rsidRPr="000C22A4" w:rsidRDefault="000C22A4" w:rsidP="000C22A4">
      <w:pPr>
        <w:spacing w:line="240" w:lineRule="auto"/>
        <w:ind w:left="2268"/>
        <w:jc w:val="both"/>
        <w:rPr>
          <w:rFonts w:cs="Calibri"/>
          <w:b/>
          <w:bCs/>
          <w:sz w:val="20"/>
          <w:szCs w:val="20"/>
          <w:lang w:val="pt-BR"/>
        </w:rPr>
      </w:pPr>
    </w:p>
    <w:p w14:paraId="1A78D929" w14:textId="77777777"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292FB8FC" w14:textId="77777777" w:rsidR="000C22A4" w:rsidRPr="000C22A4" w:rsidRDefault="000C22A4" w:rsidP="000C22A4">
      <w:pPr>
        <w:spacing w:line="300" w:lineRule="auto"/>
        <w:ind w:firstLine="1418"/>
        <w:jc w:val="both"/>
        <w:rPr>
          <w:rFonts w:cs="Calibri"/>
          <w:lang w:val="pt-BR"/>
        </w:rPr>
      </w:pPr>
    </w:p>
    <w:p w14:paraId="26D87324" w14:textId="77777777"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58C5EC84" w14:textId="77777777" w:rsidR="000C22A4" w:rsidRPr="000C22A4" w:rsidRDefault="000C22A4" w:rsidP="000C22A4">
      <w:pPr>
        <w:spacing w:line="300" w:lineRule="auto"/>
        <w:rPr>
          <w:rFonts w:cs="Calibri"/>
          <w:lang w:val="pt-BR"/>
        </w:rPr>
      </w:pPr>
    </w:p>
    <w:p w14:paraId="3C0F65E3" w14:textId="77777777"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35C47874" w14:textId="77777777" w:rsidR="000C22A4" w:rsidRPr="000C22A4" w:rsidRDefault="000C22A4" w:rsidP="000C22A4">
      <w:pPr>
        <w:spacing w:line="300" w:lineRule="auto"/>
        <w:ind w:firstLine="1418"/>
        <w:jc w:val="both"/>
        <w:rPr>
          <w:rFonts w:cs="Calibri"/>
          <w:lang w:val="pt-BR"/>
        </w:rPr>
      </w:pPr>
    </w:p>
    <w:p w14:paraId="4D4DBC74"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3A437E77" w14:textId="77777777" w:rsidR="000C22A4" w:rsidRPr="000C22A4" w:rsidRDefault="000C22A4" w:rsidP="000C22A4">
      <w:pPr>
        <w:spacing w:line="300" w:lineRule="auto"/>
        <w:ind w:firstLine="1985"/>
        <w:jc w:val="both"/>
        <w:rPr>
          <w:rFonts w:cs="Calibri"/>
          <w:lang w:val="pt-BR"/>
        </w:rPr>
      </w:pPr>
    </w:p>
    <w:p w14:paraId="4A576A4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2</w:t>
      </w:r>
      <w:r w:rsidRPr="000C22A4">
        <w:rPr>
          <w:rFonts w:cs="Calibri"/>
          <w:b/>
          <w:lang w:val="pt-BR"/>
        </w:rPr>
        <w:t xml:space="preserve"> - DA DECLARAÇÃO DE AUTENTICIDADE DOS DOCUMENTOS JUNTADOS</w:t>
      </w:r>
    </w:p>
    <w:p w14:paraId="169517D6" w14:textId="77777777" w:rsidR="000C22A4" w:rsidRPr="000C22A4" w:rsidRDefault="000C22A4" w:rsidP="000C22A4">
      <w:pPr>
        <w:spacing w:line="300" w:lineRule="auto"/>
        <w:jc w:val="both"/>
        <w:rPr>
          <w:rFonts w:cs="Calibri"/>
          <w:lang w:val="pt-BR"/>
        </w:rPr>
      </w:pPr>
    </w:p>
    <w:p w14:paraId="70C031C0"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184177C2" w14:textId="77777777" w:rsidR="000C22A4" w:rsidRPr="000C22A4" w:rsidRDefault="000C22A4" w:rsidP="000C22A4">
      <w:pPr>
        <w:spacing w:line="300" w:lineRule="auto"/>
        <w:ind w:firstLine="1418"/>
        <w:jc w:val="both"/>
        <w:rPr>
          <w:rFonts w:cs="Calibri"/>
          <w:lang w:val="pt-BR"/>
        </w:rPr>
      </w:pPr>
    </w:p>
    <w:p w14:paraId="229BFB4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1705A">
        <w:rPr>
          <w:rFonts w:cs="Calibri"/>
          <w:b/>
          <w:lang w:val="pt-BR"/>
        </w:rPr>
        <w:t>3</w:t>
      </w:r>
      <w:r w:rsidRPr="000C22A4">
        <w:rPr>
          <w:rFonts w:cs="Calibri"/>
          <w:b/>
          <w:lang w:val="pt-BR"/>
        </w:rPr>
        <w:t xml:space="preserve"> – DA AUDIÊNCIA DE CONCILIAÇÃO E OPÇÃO PELO JUÍZO 100% DIGITAL</w:t>
      </w:r>
    </w:p>
    <w:p w14:paraId="5502EC24" w14:textId="77777777" w:rsidR="000C22A4" w:rsidRPr="000C22A4" w:rsidRDefault="000C22A4" w:rsidP="000C22A4">
      <w:pPr>
        <w:spacing w:line="300" w:lineRule="auto"/>
        <w:ind w:firstLine="2835"/>
        <w:jc w:val="both"/>
        <w:rPr>
          <w:rFonts w:cs="Calibri"/>
          <w:lang w:val="pt-BR"/>
        </w:rPr>
      </w:pPr>
    </w:p>
    <w:p w14:paraId="6C2A00C2"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226C10F5" w14:textId="77777777" w:rsidR="000C22A4" w:rsidRPr="000C22A4" w:rsidRDefault="000C22A4" w:rsidP="000C22A4">
      <w:pPr>
        <w:spacing w:line="300" w:lineRule="auto"/>
        <w:ind w:firstLine="1418"/>
        <w:jc w:val="both"/>
        <w:rPr>
          <w:rFonts w:cs="Calibri"/>
          <w:lang w:val="pt-BR"/>
        </w:rPr>
      </w:pPr>
    </w:p>
    <w:p w14:paraId="26D351DC" w14:textId="77777777"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13F82A02" w14:textId="77777777" w:rsidR="000C22A4" w:rsidRPr="000C22A4" w:rsidRDefault="000C22A4" w:rsidP="000C22A4">
      <w:pPr>
        <w:spacing w:line="300" w:lineRule="auto"/>
        <w:ind w:firstLine="1418"/>
        <w:jc w:val="both"/>
        <w:rPr>
          <w:rFonts w:cs="Calibri"/>
          <w:lang w:val="pt-BR"/>
        </w:rPr>
      </w:pPr>
    </w:p>
    <w:p w14:paraId="32705456" w14:textId="77777777" w:rsidR="000C22A4" w:rsidRPr="000C22A4" w:rsidRDefault="000C22A4" w:rsidP="000C22A4">
      <w:pPr>
        <w:spacing w:line="300" w:lineRule="auto"/>
        <w:ind w:firstLine="1418"/>
        <w:jc w:val="both"/>
        <w:rPr>
          <w:rFonts w:cs="Calibri"/>
          <w:lang w:val="pt-BR"/>
        </w:rPr>
      </w:pPr>
      <w:r w:rsidRPr="000C22A4">
        <w:rPr>
          <w:rFonts w:cs="Calibri"/>
          <w:lang w:val="pt-BR"/>
        </w:rPr>
        <w:lastRenderedPageBreak/>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1A603745" w14:textId="77777777" w:rsidR="000C22A4" w:rsidRPr="000C22A4" w:rsidRDefault="000C22A4" w:rsidP="000C22A4">
      <w:pPr>
        <w:spacing w:line="300" w:lineRule="auto"/>
        <w:ind w:firstLine="1418"/>
        <w:jc w:val="both"/>
        <w:rPr>
          <w:rFonts w:cs="Calibri"/>
          <w:lang w:val="pt-BR"/>
        </w:rPr>
      </w:pPr>
    </w:p>
    <w:p w14:paraId="7835053D" w14:textId="77777777"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2516F7B0" w14:textId="77777777" w:rsidR="000C22A4" w:rsidRPr="000C22A4" w:rsidRDefault="000C22A4" w:rsidP="000C22A4">
      <w:pPr>
        <w:spacing w:line="300" w:lineRule="auto"/>
        <w:jc w:val="both"/>
        <w:rPr>
          <w:rFonts w:cs="Calibri"/>
          <w:lang w:val="pt-BR"/>
        </w:rPr>
      </w:pPr>
    </w:p>
    <w:p w14:paraId="7D28DE9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23F06E3F" w14:textId="77777777" w:rsidR="000C22A4" w:rsidRPr="000C22A4" w:rsidRDefault="000C22A4" w:rsidP="000C22A4">
      <w:pPr>
        <w:spacing w:line="300" w:lineRule="auto"/>
        <w:jc w:val="both"/>
        <w:rPr>
          <w:rFonts w:cs="Calibri"/>
          <w:lang w:val="pt-BR"/>
        </w:rPr>
      </w:pPr>
    </w:p>
    <w:p w14:paraId="59C238A2" w14:textId="77777777" w:rsidR="00A1705A" w:rsidRDefault="00A1705A" w:rsidP="00A1705A">
      <w:pPr>
        <w:spacing w:line="300" w:lineRule="auto"/>
        <w:ind w:firstLine="1418"/>
        <w:jc w:val="both"/>
        <w:rPr>
          <w:rFonts w:cs="Calibri"/>
          <w:lang w:val="pt-BR"/>
        </w:rPr>
      </w:pPr>
      <w:r w:rsidRPr="000C22A4">
        <w:rPr>
          <w:rFonts w:cs="Calibri"/>
          <w:lang w:val="pt-BR"/>
        </w:rPr>
        <w:t xml:space="preserve">A parte requerente celebrou </w:t>
      </w:r>
      <w:r w:rsidRPr="000C22A4">
        <w:rPr>
          <w:rFonts w:cs="Calibri"/>
          <w:b/>
          <w:bCs/>
          <w:lang w:val="pt-BR"/>
        </w:rPr>
        <w:t>contrato de empréstimo</w:t>
      </w:r>
      <w:r w:rsidR="00072FE2">
        <w:rPr>
          <w:rFonts w:cs="Calibri"/>
          <w:b/>
          <w:bCs/>
          <w:lang w:val="pt-BR"/>
        </w:rPr>
        <w:t xml:space="preserve"> consignado n° </w:t>
      </w:r>
      <w:r w:rsidR="00595EB0">
        <w:rPr>
          <w:rFonts w:cs="Calibri"/>
          <w:b/>
          <w:bCs/>
          <w:lang w:val="pt-BR"/>
        </w:rPr>
        <w:t>548.621.848</w:t>
      </w:r>
      <w:r w:rsidR="00072FE2">
        <w:rPr>
          <w:rFonts w:cs="Calibri"/>
          <w:b/>
          <w:bCs/>
          <w:lang w:val="pt-BR"/>
        </w:rPr>
        <w:t>,</w:t>
      </w:r>
      <w:r w:rsidRPr="000C22A4">
        <w:rPr>
          <w:rFonts w:cs="Calibri"/>
          <w:b/>
          <w:bCs/>
          <w:lang w:val="pt-BR"/>
        </w:rPr>
        <w:t xml:space="preserve"> </w:t>
      </w:r>
      <w:r w:rsidRPr="000C22A4">
        <w:rPr>
          <w:rFonts w:cs="Calibri"/>
          <w:lang w:val="pt-BR"/>
        </w:rPr>
        <w:t xml:space="preserve">no valor de </w:t>
      </w:r>
      <w:r w:rsidRPr="000C22A4">
        <w:rPr>
          <w:rFonts w:cs="Calibri"/>
          <w:b/>
          <w:bCs/>
          <w:lang w:val="pt-BR"/>
        </w:rPr>
        <w:t xml:space="preserve">R$ </w:t>
      </w:r>
      <w:r w:rsidR="00595EB0">
        <w:rPr>
          <w:rFonts w:cs="Calibri"/>
          <w:b/>
          <w:bCs/>
          <w:lang w:val="pt-BR"/>
        </w:rPr>
        <w:t>2.400,00</w:t>
      </w:r>
      <w:r w:rsidR="00635B82">
        <w:rPr>
          <w:rFonts w:cs="Calibri"/>
          <w:b/>
          <w:bCs/>
          <w:lang w:val="pt-BR"/>
        </w:rPr>
        <w:t xml:space="preserve"> (</w:t>
      </w:r>
      <w:r w:rsidR="00595EB0">
        <w:rPr>
          <w:rFonts w:cs="Calibri"/>
          <w:b/>
          <w:bCs/>
          <w:lang w:val="pt-BR"/>
        </w:rPr>
        <w:t>dois mil e quatrocentos reais</w:t>
      </w:r>
      <w:r w:rsidR="00635B82">
        <w:rPr>
          <w:rFonts w:cs="Calibri"/>
          <w:b/>
          <w:bCs/>
          <w:lang w:val="pt-BR"/>
        </w:rPr>
        <w:t>)</w:t>
      </w:r>
      <w:r w:rsidR="008F7BDF">
        <w:rPr>
          <w:rFonts w:cs="Calibri"/>
          <w:lang w:val="pt-BR"/>
        </w:rPr>
        <w:t>.</w:t>
      </w:r>
      <w:r w:rsidRPr="000C22A4">
        <w:rPr>
          <w:rFonts w:cs="Calibri"/>
          <w:lang w:val="pt-BR"/>
        </w:rPr>
        <w:t xml:space="preserve"> Contudo, a liberação do crédito foi condicionada à contratação de produto não desejado denominado de </w:t>
      </w:r>
      <w:r w:rsidRPr="000C22A4">
        <w:rPr>
          <w:rFonts w:cs="Calibri"/>
          <w:b/>
          <w:bCs/>
          <w:lang w:val="pt-BR"/>
        </w:rPr>
        <w:t>“Seguro Pr</w:t>
      </w:r>
      <w:r w:rsidR="00635B82">
        <w:rPr>
          <w:rFonts w:cs="Calibri"/>
          <w:b/>
          <w:bCs/>
          <w:lang w:val="pt-BR"/>
        </w:rPr>
        <w:t>oteção Financeira</w:t>
      </w:r>
      <w:r w:rsidRPr="000C22A4">
        <w:rPr>
          <w:rFonts w:cs="Calibri"/>
          <w:b/>
          <w:bCs/>
          <w:lang w:val="pt-BR"/>
        </w:rPr>
        <w:t>”</w:t>
      </w:r>
      <w:r w:rsidRPr="000C22A4">
        <w:rPr>
          <w:rFonts w:cs="Calibri"/>
          <w:lang w:val="pt-BR"/>
        </w:rPr>
        <w:t xml:space="preserve"> no valor de </w:t>
      </w:r>
      <w:r w:rsidR="008F7BDF" w:rsidRPr="008F7BDF">
        <w:rPr>
          <w:rFonts w:cs="Calibri"/>
          <w:b/>
          <w:bCs/>
          <w:lang w:val="pt-BR"/>
        </w:rPr>
        <w:t xml:space="preserve">R$ </w:t>
      </w:r>
      <w:r w:rsidR="00595EB0">
        <w:rPr>
          <w:rFonts w:cs="Calibri"/>
          <w:b/>
          <w:bCs/>
          <w:lang w:val="pt-BR"/>
        </w:rPr>
        <w:t xml:space="preserve">277,65 </w:t>
      </w:r>
      <w:r w:rsidR="008F7BDF" w:rsidRPr="008F7BDF">
        <w:rPr>
          <w:rFonts w:cs="Calibri"/>
          <w:b/>
          <w:bCs/>
          <w:lang w:val="pt-BR"/>
        </w:rPr>
        <w:t>(</w:t>
      </w:r>
      <w:r w:rsidR="00595EB0">
        <w:rPr>
          <w:rFonts w:cs="Calibri"/>
          <w:b/>
          <w:bCs/>
          <w:lang w:val="pt-BR"/>
        </w:rPr>
        <w:t xml:space="preserve">dois mil, setenta e sete reais e sessenta e cinco </w:t>
      </w:r>
      <w:proofErr w:type="spellStart"/>
      <w:r w:rsidR="008F7BDF" w:rsidRPr="008F7BDF">
        <w:rPr>
          <w:rFonts w:cs="Calibri"/>
          <w:b/>
          <w:bCs/>
          <w:lang w:val="pt-BR"/>
        </w:rPr>
        <w:t>entavos</w:t>
      </w:r>
      <w:proofErr w:type="spellEnd"/>
      <w:r w:rsidR="008F7BDF" w:rsidRPr="008F7BDF">
        <w:rPr>
          <w:rFonts w:cs="Calibri"/>
          <w:b/>
          <w:bCs/>
          <w:lang w:val="pt-BR"/>
        </w:rPr>
        <w:t>)</w:t>
      </w:r>
      <w:r w:rsidR="00DC738F">
        <w:rPr>
          <w:rFonts w:cs="Calibri"/>
          <w:lang w:val="pt-BR"/>
        </w:rPr>
        <w:t xml:space="preserve">, </w:t>
      </w:r>
      <w:r w:rsidRPr="000C22A4">
        <w:rPr>
          <w:rFonts w:cs="Calibri"/>
          <w:lang w:val="pt-BR"/>
        </w:rPr>
        <w:t>conforme documento anexo</w:t>
      </w:r>
      <w:r w:rsidR="00875933">
        <w:rPr>
          <w:rFonts w:cs="Calibri"/>
          <w:lang w:val="pt-BR"/>
        </w:rPr>
        <w:t>.</w:t>
      </w:r>
    </w:p>
    <w:p w14:paraId="0B037F37" w14:textId="77777777" w:rsidR="00875933" w:rsidRDefault="00875933" w:rsidP="00875933">
      <w:pPr>
        <w:spacing w:line="300" w:lineRule="auto"/>
        <w:jc w:val="both"/>
        <w:rPr>
          <w:rFonts w:cs="Calibri"/>
          <w:lang w:val="pt-BR"/>
        </w:rPr>
      </w:pPr>
    </w:p>
    <w:p w14:paraId="203404B9" w14:textId="77777777" w:rsidR="00875933" w:rsidRPr="000C22A4" w:rsidRDefault="00595EB0" w:rsidP="00595EB0">
      <w:pPr>
        <w:spacing w:line="300" w:lineRule="auto"/>
        <w:jc w:val="center"/>
        <w:rPr>
          <w:rFonts w:cs="Calibri"/>
          <w:lang w:val="pt-BR"/>
        </w:rPr>
      </w:pPr>
      <w:r>
        <w:rPr>
          <w:rFonts w:cs="Calibri"/>
          <w:noProof/>
          <w:lang w:val="pt-BR"/>
        </w:rPr>
        <w:pict w14:anchorId="073DD839">
          <v:rect id="_x0000_s2065" style="position:absolute;left:0;text-align:left;margin-left:34.4pt;margin-top:131.55pt;width:273.5pt;height:27.95pt;z-index:251657728" filled="f" strokecolor="#e00" strokeweight="2.5pt">
            <v:shadow color="#868686"/>
          </v:rect>
        </w:pict>
      </w:r>
      <w:r w:rsidRPr="00595EB0">
        <w:rPr>
          <w:rFonts w:cs="Calibri"/>
          <w:noProof/>
          <w:lang w:val="pt-BR"/>
        </w:rPr>
        <w:pict w14:anchorId="6A9CB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389.25pt;height:157.5pt;visibility:visible">
            <v:imagedata r:id="rId10" o:title=""/>
          </v:shape>
        </w:pict>
      </w:r>
    </w:p>
    <w:p w14:paraId="06A5F957" w14:textId="77777777" w:rsidR="00DC738F" w:rsidRDefault="00DC738F" w:rsidP="00961A71">
      <w:pPr>
        <w:spacing w:line="300" w:lineRule="auto"/>
        <w:rPr>
          <w:rFonts w:cs="Calibri"/>
          <w:bCs/>
          <w:lang w:val="pt-BR"/>
        </w:rPr>
      </w:pPr>
    </w:p>
    <w:p w14:paraId="285B20B3" w14:textId="77777777" w:rsidR="00E60516" w:rsidRDefault="00E60516" w:rsidP="00E60516">
      <w:pPr>
        <w:spacing w:line="300" w:lineRule="auto"/>
        <w:ind w:firstLine="1418"/>
        <w:jc w:val="both"/>
        <w:rPr>
          <w:rFonts w:cs="Calibri"/>
          <w:bCs/>
          <w:lang w:val="pt-BR"/>
        </w:rPr>
      </w:pPr>
      <w:r w:rsidRPr="000C22A4">
        <w:rPr>
          <w:rFonts w:cs="Calibri"/>
          <w:bCs/>
          <w:lang w:val="pt-BR"/>
        </w:rPr>
        <w:t>A parte requerente manifestou expressamente que pretendia somente o empréstimo, por necessitar dos recursos para quitar compromissos pessoais. Ainda assim, foi informada de que sem a adesão ao seguro, o crédito não seria liberado. Não houve informação clara, adequada e prévia sobre a natureza, utilidade, custo e facultatividade do referido produto</w:t>
      </w:r>
      <w:r>
        <w:rPr>
          <w:rFonts w:cs="Calibri"/>
          <w:bCs/>
          <w:lang w:val="pt-BR"/>
        </w:rPr>
        <w:t>.</w:t>
      </w:r>
    </w:p>
    <w:p w14:paraId="4B023F4E" w14:textId="77777777" w:rsidR="00E60516" w:rsidRDefault="00E60516" w:rsidP="00E60516">
      <w:pPr>
        <w:spacing w:line="300" w:lineRule="auto"/>
        <w:ind w:firstLine="1418"/>
        <w:jc w:val="both"/>
        <w:rPr>
          <w:rFonts w:cs="Calibri"/>
          <w:bCs/>
          <w:lang w:val="pt-BR"/>
        </w:rPr>
      </w:pPr>
    </w:p>
    <w:p w14:paraId="304369BB" w14:textId="77777777" w:rsidR="00E60516" w:rsidRPr="000C22A4" w:rsidRDefault="00E60516" w:rsidP="00E60516">
      <w:pPr>
        <w:spacing w:line="300" w:lineRule="auto"/>
        <w:ind w:firstLine="1418"/>
        <w:jc w:val="both"/>
        <w:rPr>
          <w:rFonts w:cs="Calibri"/>
          <w:bCs/>
          <w:lang w:val="pt-BR"/>
        </w:rPr>
      </w:pPr>
      <w:r>
        <w:rPr>
          <w:rFonts w:cs="Calibri"/>
          <w:bCs/>
          <w:lang w:val="pt-BR"/>
        </w:rPr>
        <w:t>Trata-se, portanto, de imposição contratual disfarçada, prática reiteradamente utilizada no mercado bancário, que subverte a lógica da liberdade contratual, viola a boa-fé objetiva e transfere ao consumidor encargos indevidos e não desejados.</w:t>
      </w:r>
      <w:r w:rsidRPr="000C22A4">
        <w:rPr>
          <w:rFonts w:cs="Calibri"/>
          <w:bCs/>
          <w:lang w:val="pt-BR"/>
        </w:rPr>
        <w:t xml:space="preserve"> </w:t>
      </w:r>
    </w:p>
    <w:p w14:paraId="253BEEF8" w14:textId="77777777" w:rsidR="00E60516" w:rsidRPr="000C22A4" w:rsidRDefault="00E60516" w:rsidP="00E60516">
      <w:pPr>
        <w:spacing w:line="300" w:lineRule="auto"/>
        <w:ind w:firstLine="1418"/>
        <w:jc w:val="both"/>
        <w:rPr>
          <w:rFonts w:cs="Calibri"/>
          <w:lang w:val="pt-BR"/>
        </w:rPr>
      </w:pPr>
    </w:p>
    <w:p w14:paraId="074B773D" w14:textId="77777777" w:rsidR="00E60516" w:rsidRPr="000C22A4" w:rsidRDefault="00E60516" w:rsidP="00E60516">
      <w:pPr>
        <w:spacing w:line="300" w:lineRule="auto"/>
        <w:ind w:firstLine="1418"/>
        <w:jc w:val="both"/>
        <w:rPr>
          <w:rFonts w:cs="Calibri"/>
          <w:lang w:val="pt-BR"/>
        </w:rPr>
      </w:pPr>
      <w:r w:rsidRPr="000C22A4">
        <w:rPr>
          <w:rFonts w:cs="Calibri"/>
          <w:lang w:val="pt-BR"/>
        </w:rPr>
        <w:t>Tal conduta caracteriza prática abusiva de venda casada, vedada pelo art. 39, I, do CDC, e viola os deveres de informação e transparência (arts. 6º, III, 31 e 46 do CDC), além de ensejar a nulidade de cláusulas abusivas (art. 51, IV e §1º, II, do CDC). Registre-se que, nas relações bancárias, o CDC é plenamente aplicável (Súmula 297 do STJ).</w:t>
      </w:r>
    </w:p>
    <w:p w14:paraId="752A1C26" w14:textId="77777777" w:rsidR="00E60516" w:rsidRPr="000C22A4" w:rsidRDefault="00E60516" w:rsidP="00E60516">
      <w:pPr>
        <w:spacing w:line="300" w:lineRule="auto"/>
        <w:ind w:firstLine="1418"/>
        <w:jc w:val="both"/>
        <w:rPr>
          <w:rFonts w:cs="Calibri"/>
          <w:lang w:val="pt-BR"/>
        </w:rPr>
      </w:pPr>
    </w:p>
    <w:p w14:paraId="6B86D876" w14:textId="77777777" w:rsidR="00E60516" w:rsidRPr="000C22A4" w:rsidRDefault="00E60516" w:rsidP="00E60516">
      <w:pPr>
        <w:spacing w:line="300" w:lineRule="auto"/>
        <w:ind w:firstLine="1418"/>
        <w:jc w:val="both"/>
        <w:rPr>
          <w:rFonts w:cs="Calibri"/>
          <w:lang w:val="pt-BR"/>
        </w:rPr>
      </w:pPr>
      <w:r w:rsidRPr="000C22A4">
        <w:rPr>
          <w:rFonts w:cs="Calibri"/>
          <w:lang w:val="pt-BR"/>
        </w:rPr>
        <w:t xml:space="preserve">O Requerido reitera essa prática ao condicionar a </w:t>
      </w:r>
      <w:r w:rsidRPr="002F4842">
        <w:rPr>
          <w:rFonts w:cs="Calibri"/>
          <w:b/>
          <w:bCs/>
          <w:lang w:val="pt-BR"/>
        </w:rPr>
        <w:t>liberação d</w:t>
      </w:r>
      <w:r w:rsidR="00A1705A">
        <w:rPr>
          <w:rFonts w:cs="Calibri"/>
          <w:b/>
          <w:bCs/>
          <w:lang w:val="pt-BR"/>
        </w:rPr>
        <w:t>e</w:t>
      </w:r>
      <w:r w:rsidRPr="002F4842">
        <w:rPr>
          <w:rFonts w:cs="Calibri"/>
          <w:b/>
          <w:bCs/>
          <w:lang w:val="pt-BR"/>
        </w:rPr>
        <w:t xml:space="preserve"> empréstimo à aquisição de produto acessório</w:t>
      </w:r>
      <w:r w:rsidRPr="000C22A4">
        <w:rPr>
          <w:rFonts w:cs="Calibri"/>
          <w:lang w:val="pt-BR"/>
        </w:rPr>
        <w:t xml:space="preserve">, restringindo a liberdade de escolha do consumidor, parte mais </w:t>
      </w:r>
      <w:r w:rsidRPr="000C22A4">
        <w:rPr>
          <w:rFonts w:cs="Calibri"/>
          <w:lang w:val="pt-BR"/>
        </w:rPr>
        <w:lastRenderedPageBreak/>
        <w:t>vulnerável na relação (arts. 4º, I, e 6º, I, do CDC). A parte requerente discordou da imposição, mas, diante da necessidade imediata dos recursos, acabou por aderir ao seguro sem real vontade, não tendo recebido explicações suficientes sobre cobertura, carência, vigência, cancelamento e custo efetivo.</w:t>
      </w:r>
    </w:p>
    <w:p w14:paraId="2F2B0E0B" w14:textId="77777777" w:rsidR="00E60516" w:rsidRPr="000C22A4" w:rsidRDefault="00E60516" w:rsidP="00E60516">
      <w:pPr>
        <w:spacing w:line="300" w:lineRule="auto"/>
        <w:ind w:firstLine="1418"/>
        <w:jc w:val="both"/>
        <w:rPr>
          <w:rFonts w:cs="Calibri"/>
          <w:lang w:val="pt-BR"/>
        </w:rPr>
      </w:pPr>
    </w:p>
    <w:p w14:paraId="21C69A7C" w14:textId="77777777"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r w:rsidRPr="000C22A4">
        <w:rPr>
          <w:rFonts w:ascii="Calibri" w:hAnsi="Calibri" w:cs="Calibri"/>
          <w:color w:val="auto"/>
          <w:sz w:val="22"/>
          <w:szCs w:val="22"/>
        </w:rPr>
        <w:t>Diante desse quadro, resta evidenciada a conduta abusiva e ilícita do Requerido, impondo-se a reparação e a restituição do valor indevidamente cobrado, além da declaração de nulidade das cláusulas que condicionaram a contratação do seguro à liberação do empréstimo, como se demonstrará nos tópicos seguintes.</w:t>
      </w:r>
    </w:p>
    <w:p w14:paraId="5B213C65" w14:textId="77777777"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p>
    <w:p w14:paraId="2516D51F"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77FAC559" w14:textId="77777777" w:rsidR="000C22A4" w:rsidRPr="000C22A4" w:rsidRDefault="000C22A4" w:rsidP="000C22A4">
      <w:pPr>
        <w:spacing w:line="300" w:lineRule="auto"/>
        <w:ind w:left="-567" w:firstLine="2268"/>
        <w:jc w:val="both"/>
        <w:rPr>
          <w:rFonts w:cs="Calibri"/>
          <w:lang w:val="pt-BR"/>
        </w:rPr>
      </w:pPr>
    </w:p>
    <w:p w14:paraId="6A71E549"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2E760866" w14:textId="77777777" w:rsidR="000C22A4" w:rsidRPr="000C22A4" w:rsidRDefault="000C22A4" w:rsidP="000C22A4">
      <w:pPr>
        <w:spacing w:line="300" w:lineRule="auto"/>
        <w:jc w:val="both"/>
        <w:rPr>
          <w:rFonts w:cs="Calibri"/>
          <w:lang w:val="pt-BR"/>
        </w:rPr>
      </w:pPr>
    </w:p>
    <w:p w14:paraId="012CF398"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14:paraId="3489CD16" w14:textId="77777777" w:rsidR="000C22A4" w:rsidRPr="000C22A4" w:rsidRDefault="000C22A4" w:rsidP="000C22A4">
      <w:pPr>
        <w:spacing w:line="300" w:lineRule="auto"/>
        <w:ind w:firstLine="2835"/>
        <w:jc w:val="both"/>
        <w:rPr>
          <w:rFonts w:cs="Calibri"/>
          <w:lang w:val="pt-BR"/>
        </w:rPr>
      </w:pPr>
    </w:p>
    <w:p w14:paraId="258D87A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419AF684" w14:textId="77777777" w:rsidR="000C22A4" w:rsidRPr="000C22A4" w:rsidRDefault="000C22A4" w:rsidP="000C22A4">
      <w:pPr>
        <w:spacing w:line="240" w:lineRule="auto"/>
        <w:ind w:left="2268"/>
        <w:jc w:val="both"/>
        <w:rPr>
          <w:rFonts w:cs="Calibri"/>
          <w:sz w:val="20"/>
          <w:szCs w:val="20"/>
          <w:lang w:val="pt-BR"/>
        </w:rPr>
      </w:pPr>
    </w:p>
    <w:p w14:paraId="70EFEF0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14:paraId="3FB26D49" w14:textId="77777777" w:rsidR="000C22A4" w:rsidRPr="000C22A4" w:rsidRDefault="000C22A4" w:rsidP="000C22A4">
      <w:pPr>
        <w:spacing w:line="300" w:lineRule="auto"/>
        <w:ind w:firstLine="2835"/>
        <w:jc w:val="both"/>
        <w:rPr>
          <w:rFonts w:cs="Calibri"/>
          <w:lang w:val="pt-BR"/>
        </w:rPr>
      </w:pPr>
    </w:p>
    <w:p w14:paraId="3B175FC3"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De outro lado, encontra-se o requerido na qualidade de fornecedor como pessoa jurídica de direito privado, nos termos do art. 3° do CDC. </w:t>
      </w:r>
    </w:p>
    <w:p w14:paraId="0AC1984E" w14:textId="77777777" w:rsidR="000C22A4" w:rsidRPr="000C22A4" w:rsidRDefault="000C22A4" w:rsidP="000C22A4">
      <w:pPr>
        <w:spacing w:line="300" w:lineRule="auto"/>
        <w:ind w:firstLine="1701"/>
        <w:jc w:val="both"/>
        <w:rPr>
          <w:rFonts w:cs="Calibri"/>
          <w:lang w:val="pt-BR"/>
        </w:rPr>
      </w:pPr>
    </w:p>
    <w:p w14:paraId="3FFCA15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59C702AA" w14:textId="77777777" w:rsidR="000C22A4" w:rsidRPr="000C22A4" w:rsidRDefault="000C22A4" w:rsidP="000C22A4">
      <w:pPr>
        <w:spacing w:line="240" w:lineRule="auto"/>
        <w:ind w:left="2268"/>
        <w:jc w:val="both"/>
        <w:rPr>
          <w:rFonts w:cs="Calibri"/>
          <w:sz w:val="20"/>
          <w:szCs w:val="20"/>
          <w:lang w:val="pt-BR"/>
        </w:rPr>
      </w:pPr>
    </w:p>
    <w:p w14:paraId="42BE0F1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1055F5AC" w14:textId="77777777" w:rsidR="000C22A4" w:rsidRPr="000C22A4" w:rsidRDefault="000C22A4" w:rsidP="000C22A4">
      <w:pPr>
        <w:spacing w:line="240" w:lineRule="auto"/>
        <w:ind w:left="2268"/>
        <w:jc w:val="both"/>
        <w:rPr>
          <w:rFonts w:cs="Calibri"/>
          <w:sz w:val="20"/>
          <w:szCs w:val="20"/>
          <w:lang w:val="pt-BR"/>
        </w:rPr>
      </w:pPr>
    </w:p>
    <w:p w14:paraId="4CBE74D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1944BA5" w14:textId="77777777" w:rsidR="000C22A4" w:rsidRPr="000C22A4" w:rsidRDefault="000C22A4" w:rsidP="000C22A4">
      <w:pPr>
        <w:spacing w:line="300" w:lineRule="auto"/>
        <w:ind w:firstLine="1701"/>
        <w:jc w:val="both"/>
        <w:rPr>
          <w:rFonts w:cs="Calibri"/>
          <w:lang w:val="pt-BR"/>
        </w:rPr>
      </w:pPr>
    </w:p>
    <w:p w14:paraId="7126CAFC"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Não há como se olvidar a qualidade de fornecedores das empresas requeridas, assim cabe lembrar a sempre abalizada lição de </w:t>
      </w:r>
      <w:proofErr w:type="spellStart"/>
      <w:r w:rsidRPr="000C22A4">
        <w:rPr>
          <w:rFonts w:cs="Calibri"/>
          <w:lang w:val="pt-BR"/>
        </w:rPr>
        <w:t>Rizzatto</w:t>
      </w:r>
      <w:proofErr w:type="spellEnd"/>
      <w:r w:rsidRPr="000C22A4">
        <w:rPr>
          <w:rFonts w:cs="Calibri"/>
          <w:lang w:val="pt-BR"/>
        </w:rPr>
        <w:t xml:space="preserve"> Nunes, o qual nos ensina que:</w:t>
      </w:r>
    </w:p>
    <w:p w14:paraId="784621C6" w14:textId="77777777" w:rsidR="000C22A4" w:rsidRPr="000C22A4" w:rsidRDefault="000C22A4" w:rsidP="000C22A4">
      <w:pPr>
        <w:spacing w:line="300" w:lineRule="auto"/>
        <w:ind w:firstLine="1701"/>
        <w:jc w:val="both"/>
        <w:rPr>
          <w:rFonts w:cs="Calibri"/>
          <w:lang w:val="pt-BR"/>
        </w:rPr>
      </w:pPr>
    </w:p>
    <w:p w14:paraId="358AAF6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w:t>
      </w:r>
      <w:r w:rsidRPr="000C22A4">
        <w:rPr>
          <w:rFonts w:cs="Calibri"/>
          <w:sz w:val="20"/>
          <w:szCs w:val="20"/>
          <w:lang w:val="pt-BR"/>
        </w:rPr>
        <w:lastRenderedPageBreak/>
        <w:t xml:space="preserve">fundações, as sociedades de economia mista, as empresas públicas, as autarquias, os órgãos da Administração direta, etc. (in Curso de Direito do Consumidor, 2008, 3ª edição, Ed. Saraiva, pág. 86)” </w:t>
      </w:r>
    </w:p>
    <w:p w14:paraId="2478C43D" w14:textId="77777777" w:rsidR="000C22A4" w:rsidRPr="000C22A4" w:rsidRDefault="000C22A4" w:rsidP="000C22A4">
      <w:pPr>
        <w:spacing w:line="300" w:lineRule="auto"/>
        <w:ind w:firstLine="1985"/>
        <w:jc w:val="both"/>
        <w:rPr>
          <w:rFonts w:cs="Calibri"/>
          <w:lang w:val="pt-BR"/>
        </w:rPr>
      </w:pPr>
    </w:p>
    <w:p w14:paraId="480D1141" w14:textId="77777777" w:rsidR="000C22A4" w:rsidRPr="000C22A4" w:rsidRDefault="000C22A4" w:rsidP="000C22A4">
      <w:pPr>
        <w:spacing w:line="300" w:lineRule="auto"/>
        <w:ind w:firstLine="1418"/>
        <w:jc w:val="both"/>
        <w:rPr>
          <w:rFonts w:cs="Calibri"/>
          <w:lang w:val="pt-BR"/>
        </w:rPr>
      </w:pPr>
      <w:r w:rsidRPr="000C22A4">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14:paraId="385BD430" w14:textId="77777777" w:rsidR="000C22A4" w:rsidRPr="000C22A4" w:rsidRDefault="000C22A4" w:rsidP="000C22A4">
      <w:pPr>
        <w:spacing w:line="300" w:lineRule="auto"/>
        <w:ind w:firstLine="1418"/>
        <w:jc w:val="both"/>
        <w:rPr>
          <w:rFonts w:cs="Calibri"/>
          <w:lang w:val="pt-BR"/>
        </w:rPr>
      </w:pPr>
    </w:p>
    <w:p w14:paraId="35E80CA8" w14:textId="77777777" w:rsidR="000C22A4" w:rsidRPr="000C22A4" w:rsidRDefault="000C22A4" w:rsidP="000C22A4">
      <w:pPr>
        <w:spacing w:line="300" w:lineRule="auto"/>
        <w:ind w:firstLine="1418"/>
        <w:jc w:val="both"/>
        <w:rPr>
          <w:rFonts w:cs="Calibri"/>
          <w:lang w:val="pt-BR"/>
        </w:rPr>
      </w:pPr>
      <w:r w:rsidRPr="000C22A4">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14:paraId="223A4CFE" w14:textId="77777777" w:rsidR="000C22A4" w:rsidRPr="000C22A4" w:rsidRDefault="000C22A4" w:rsidP="000C22A4">
      <w:pPr>
        <w:spacing w:line="300" w:lineRule="auto"/>
        <w:ind w:firstLine="1985"/>
        <w:jc w:val="both"/>
        <w:rPr>
          <w:rFonts w:cs="Calibri"/>
          <w:lang w:val="pt-BR"/>
        </w:rPr>
      </w:pPr>
    </w:p>
    <w:p w14:paraId="31A87C7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NO CDC </w:t>
      </w:r>
    </w:p>
    <w:p w14:paraId="27BB08E4" w14:textId="77777777" w:rsidR="000C22A4" w:rsidRPr="000C22A4" w:rsidRDefault="000C22A4" w:rsidP="000C22A4">
      <w:pPr>
        <w:spacing w:line="300" w:lineRule="auto"/>
        <w:jc w:val="both"/>
        <w:rPr>
          <w:rFonts w:cs="Calibri"/>
          <w:lang w:val="pt-BR"/>
        </w:rPr>
      </w:pPr>
      <w:r w:rsidRPr="000C22A4">
        <w:rPr>
          <w:rFonts w:cs="Calibri"/>
          <w:lang w:val="pt-BR"/>
        </w:rPr>
        <w:t xml:space="preserve"> </w:t>
      </w:r>
    </w:p>
    <w:p w14:paraId="4D50E6BF"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No caso concreto, incide a responsabilidade civil objetiva da requerida, na qualidade de fornecedora e prestadora de serviços, nos termos do art. 14 do Código de Defesa do Consumidor, </w:t>
      </w:r>
      <w:r w:rsidRPr="000C22A4">
        <w:rPr>
          <w:rFonts w:cs="Calibri"/>
          <w:i/>
          <w:iCs/>
          <w:lang w:val="pt-BR"/>
        </w:rPr>
        <w:t xml:space="preserve">in </w:t>
      </w:r>
      <w:proofErr w:type="spellStart"/>
      <w:r w:rsidRPr="000C22A4">
        <w:rPr>
          <w:rFonts w:cs="Calibri"/>
          <w:i/>
          <w:iCs/>
          <w:lang w:val="pt-BR"/>
        </w:rPr>
        <w:t>verbis</w:t>
      </w:r>
      <w:proofErr w:type="spellEnd"/>
      <w:r w:rsidRPr="000C22A4">
        <w:rPr>
          <w:rFonts w:cs="Calibri"/>
          <w:lang w:val="pt-BR"/>
        </w:rPr>
        <w:t xml:space="preserve">: </w:t>
      </w:r>
    </w:p>
    <w:p w14:paraId="33B11803" w14:textId="77777777" w:rsidR="000C22A4" w:rsidRPr="000C22A4" w:rsidRDefault="000C22A4" w:rsidP="000C22A4">
      <w:pPr>
        <w:spacing w:line="300" w:lineRule="auto"/>
        <w:ind w:left="2268"/>
        <w:jc w:val="both"/>
        <w:rPr>
          <w:rFonts w:cs="Calibri"/>
          <w:sz w:val="20"/>
          <w:szCs w:val="20"/>
          <w:lang w:val="pt-BR"/>
        </w:rPr>
      </w:pPr>
    </w:p>
    <w:p w14:paraId="2BF2F0C6"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20BB2EC" w14:textId="77777777" w:rsidR="000C22A4" w:rsidRPr="000C22A4" w:rsidRDefault="000C22A4" w:rsidP="000C22A4">
      <w:pPr>
        <w:spacing w:line="240" w:lineRule="auto"/>
        <w:ind w:left="2268"/>
        <w:jc w:val="both"/>
        <w:rPr>
          <w:rFonts w:cs="Calibri"/>
          <w:sz w:val="16"/>
          <w:szCs w:val="16"/>
          <w:lang w:val="pt-BR"/>
        </w:rPr>
      </w:pPr>
    </w:p>
    <w:p w14:paraId="35DBDD27"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14:paraId="4EBFFDB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14:paraId="3674C8B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p>
    <w:p w14:paraId="3945FF82" w14:textId="77777777" w:rsidR="000C22A4" w:rsidRPr="000C22A4" w:rsidRDefault="000C22A4" w:rsidP="000C22A4">
      <w:pPr>
        <w:spacing w:line="300" w:lineRule="auto"/>
        <w:jc w:val="both"/>
        <w:rPr>
          <w:rFonts w:cs="Calibri"/>
          <w:lang w:val="pt-BR"/>
        </w:rPr>
      </w:pPr>
    </w:p>
    <w:p w14:paraId="4D67F9F0"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14:paraId="28EC529E" w14:textId="77777777" w:rsidR="000C22A4" w:rsidRPr="000C22A4" w:rsidRDefault="000C22A4" w:rsidP="000C22A4">
      <w:pPr>
        <w:spacing w:line="300" w:lineRule="auto"/>
        <w:ind w:firstLine="1418"/>
        <w:jc w:val="both"/>
        <w:rPr>
          <w:rFonts w:cs="Calibri"/>
          <w:lang w:val="pt-BR"/>
        </w:rPr>
      </w:pPr>
    </w:p>
    <w:p w14:paraId="0D2A367E"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Neste sentido, vejamos o que ensina o Mestre SÍLVIO DE SALVO VENOSA em sua obra sobre responsabilidade civil: </w:t>
      </w:r>
    </w:p>
    <w:p w14:paraId="27793101" w14:textId="77777777" w:rsidR="000C22A4" w:rsidRPr="000C22A4" w:rsidRDefault="000C22A4" w:rsidP="000C22A4">
      <w:pPr>
        <w:spacing w:line="300" w:lineRule="auto"/>
        <w:ind w:firstLine="1701"/>
        <w:jc w:val="both"/>
        <w:rPr>
          <w:rFonts w:cs="Calibri"/>
          <w:lang w:val="pt-BR"/>
        </w:rPr>
      </w:pPr>
      <w:r w:rsidRPr="000C22A4">
        <w:rPr>
          <w:rFonts w:cs="Calibri"/>
          <w:lang w:val="pt-BR"/>
        </w:rPr>
        <w:t xml:space="preserve"> </w:t>
      </w:r>
    </w:p>
    <w:p w14:paraId="6F59B3C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w:t>
      </w:r>
      <w:r w:rsidRPr="000C22A4">
        <w:rPr>
          <w:rFonts w:cs="Calibri"/>
          <w:sz w:val="20"/>
          <w:szCs w:val="20"/>
          <w:lang w:val="pt-BR"/>
        </w:rPr>
        <w:lastRenderedPageBreak/>
        <w:t xml:space="preserve">indenização aos consumidores não existe limitação tarifada.” (in, Direito Civil. Responsabilidade Civil, São Paulo, Ed. Atlas, 2004, p. 206). </w:t>
      </w:r>
    </w:p>
    <w:p w14:paraId="5F53A167" w14:textId="77777777" w:rsidR="000C22A4" w:rsidRPr="000C22A4" w:rsidRDefault="000C22A4" w:rsidP="000C22A4">
      <w:pPr>
        <w:spacing w:line="300" w:lineRule="auto"/>
        <w:ind w:firstLine="2835"/>
        <w:jc w:val="both"/>
        <w:rPr>
          <w:rFonts w:cs="Calibri"/>
          <w:lang w:val="pt-BR"/>
        </w:rPr>
      </w:pPr>
      <w:r w:rsidRPr="000C22A4">
        <w:rPr>
          <w:rFonts w:cs="Calibri"/>
          <w:lang w:val="pt-BR"/>
        </w:rPr>
        <w:t xml:space="preserve"> </w:t>
      </w:r>
    </w:p>
    <w:p w14:paraId="2663D5D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3.3 – DA PRÁTICA ABUSIVA DE VENDA CASADA – AFRONTA AO ART. 39, I, DO CDC E AO ART. 17 DA RESOLUÇÃO N° 2892/01 DO BACEN</w:t>
      </w:r>
    </w:p>
    <w:p w14:paraId="5F0F88BF" w14:textId="77777777" w:rsidR="000C22A4" w:rsidRPr="000C22A4" w:rsidRDefault="000C22A4" w:rsidP="000C22A4">
      <w:pPr>
        <w:spacing w:line="300" w:lineRule="auto"/>
        <w:ind w:firstLine="2835"/>
        <w:jc w:val="both"/>
        <w:rPr>
          <w:rFonts w:cs="Calibri"/>
          <w:lang w:val="pt-BR"/>
        </w:rPr>
      </w:pPr>
    </w:p>
    <w:p w14:paraId="71FDF9F3"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Excelência restou demonstrado que a parte requerente foi obrigada a adquirir produto da empresa requerida denominado </w:t>
      </w:r>
      <w:r w:rsidRPr="000C22A4">
        <w:rPr>
          <w:rFonts w:cs="Calibri"/>
          <w:b/>
          <w:bCs/>
          <w:lang w:val="pt-BR"/>
        </w:rPr>
        <w:t>“</w:t>
      </w:r>
      <w:r w:rsidR="00961A71">
        <w:rPr>
          <w:rFonts w:cs="Calibri"/>
          <w:b/>
          <w:bCs/>
          <w:lang w:val="pt-BR"/>
        </w:rPr>
        <w:t>Seguro Proteção Financeira</w:t>
      </w:r>
      <w:r w:rsidRPr="000C22A4">
        <w:rPr>
          <w:rFonts w:cs="Calibri"/>
          <w:b/>
          <w:bCs/>
          <w:lang w:val="pt-BR"/>
        </w:rPr>
        <w:t>”</w:t>
      </w:r>
      <w:r w:rsidR="00961A71">
        <w:rPr>
          <w:rFonts w:cs="Calibri"/>
          <w:b/>
          <w:bCs/>
          <w:lang w:val="pt-BR"/>
        </w:rPr>
        <w:t xml:space="preserve">, </w:t>
      </w:r>
      <w:r w:rsidR="00B93B1E">
        <w:rPr>
          <w:rFonts w:cs="Calibri"/>
          <w:b/>
          <w:bCs/>
          <w:lang w:val="pt-BR"/>
        </w:rPr>
        <w:t>no</w:t>
      </w:r>
      <w:r w:rsidRPr="000C22A4">
        <w:rPr>
          <w:rFonts w:cs="Calibri"/>
          <w:b/>
          <w:bCs/>
          <w:lang w:val="pt-BR"/>
        </w:rPr>
        <w:t xml:space="preserve"> valor de </w:t>
      </w:r>
      <w:r w:rsidR="002F4842" w:rsidRPr="002F4842">
        <w:rPr>
          <w:rFonts w:cs="Calibri"/>
          <w:b/>
          <w:bCs/>
          <w:lang w:val="pt-BR"/>
        </w:rPr>
        <w:t xml:space="preserve">R$ </w:t>
      </w:r>
      <w:r w:rsidR="008F7BDF">
        <w:rPr>
          <w:rFonts w:cs="Calibri"/>
          <w:b/>
          <w:bCs/>
          <w:lang w:val="pt-BR"/>
        </w:rPr>
        <w:t>2</w:t>
      </w:r>
      <w:r w:rsidR="00595EB0">
        <w:rPr>
          <w:rFonts w:cs="Calibri"/>
          <w:b/>
          <w:bCs/>
          <w:lang w:val="pt-BR"/>
        </w:rPr>
        <w:t xml:space="preserve">77,65 </w:t>
      </w:r>
      <w:r w:rsidR="008F7BDF">
        <w:rPr>
          <w:rFonts w:cs="Calibri"/>
          <w:b/>
          <w:bCs/>
          <w:lang w:val="pt-BR"/>
        </w:rPr>
        <w:t>(</w:t>
      </w:r>
      <w:r w:rsidR="00595EB0">
        <w:rPr>
          <w:rFonts w:cs="Calibri"/>
          <w:b/>
          <w:bCs/>
          <w:lang w:val="pt-BR"/>
        </w:rPr>
        <w:t>duzentos e setenta e sete reais e sessenta e cinco</w:t>
      </w:r>
      <w:r w:rsidR="008F7BDF">
        <w:rPr>
          <w:rFonts w:cs="Calibri"/>
          <w:b/>
          <w:bCs/>
          <w:lang w:val="pt-BR"/>
        </w:rPr>
        <w:t xml:space="preserve"> centavos)</w:t>
      </w:r>
      <w:r w:rsidRPr="000C22A4">
        <w:rPr>
          <w:rFonts w:cs="Calibri"/>
          <w:lang w:val="pt-BR"/>
        </w:rPr>
        <w:t xml:space="preserve"> para obter a liberação do crédito, conforme documentos anexos. Trata-se de típica </w:t>
      </w:r>
      <w:r w:rsidRPr="000C22A4">
        <w:rPr>
          <w:rFonts w:cs="Calibri"/>
          <w:b/>
          <w:bCs/>
          <w:lang w:val="pt-BR"/>
        </w:rPr>
        <w:t>venda casada</w:t>
      </w:r>
      <w:r w:rsidRPr="000C22A4">
        <w:rPr>
          <w:rFonts w:cs="Calibri"/>
          <w:lang w:val="pt-BR"/>
        </w:rPr>
        <w:t xml:space="preserve">, prática </w:t>
      </w:r>
      <w:r w:rsidRPr="000C22A4">
        <w:rPr>
          <w:rFonts w:cs="Calibri"/>
          <w:b/>
          <w:bCs/>
          <w:lang w:val="pt-BR"/>
        </w:rPr>
        <w:t>expressamente vedada pelo</w:t>
      </w:r>
      <w:r w:rsidRPr="000C22A4">
        <w:rPr>
          <w:rFonts w:cs="Calibri"/>
          <w:lang w:val="pt-BR"/>
        </w:rPr>
        <w:t xml:space="preserve"> </w:t>
      </w:r>
      <w:r w:rsidRPr="000C22A4">
        <w:rPr>
          <w:rFonts w:cs="Calibri"/>
          <w:b/>
          <w:bCs/>
          <w:lang w:val="pt-BR"/>
        </w:rPr>
        <w:t>art. 39, I, do CDC</w:t>
      </w:r>
      <w:r w:rsidRPr="000C22A4">
        <w:rPr>
          <w:rFonts w:cs="Calibri"/>
          <w:lang w:val="pt-BR"/>
        </w:rPr>
        <w:t xml:space="preserve">, </w:t>
      </w:r>
      <w:proofErr w:type="spellStart"/>
      <w:r w:rsidRPr="000C22A4">
        <w:rPr>
          <w:rFonts w:cs="Calibri"/>
          <w:lang w:val="pt-BR"/>
        </w:rPr>
        <w:t>po</w:t>
      </w:r>
      <w:proofErr w:type="spellEnd"/>
      <w:r w:rsidRPr="000C22A4">
        <w:rPr>
          <w:rFonts w:cs="Calibri"/>
          <w:lang w:val="pt-BR"/>
        </w:rPr>
        <w:t xml:space="preserve"> subordinar o fornecimento de um serviço (empréstimo) à contratação de outros (segur</w:t>
      </w:r>
      <w:r w:rsidR="002F4842">
        <w:rPr>
          <w:rFonts w:cs="Calibri"/>
          <w:lang w:val="pt-BR"/>
        </w:rPr>
        <w:t>o</w:t>
      </w:r>
      <w:r w:rsidRPr="000C22A4">
        <w:rPr>
          <w:rFonts w:cs="Calibri"/>
          <w:lang w:val="pt-BR"/>
        </w:rPr>
        <w:t xml:space="preserve">) não desejado. </w:t>
      </w:r>
    </w:p>
    <w:p w14:paraId="376AD511" w14:textId="77777777" w:rsidR="000C22A4" w:rsidRPr="000C22A4" w:rsidRDefault="000C22A4" w:rsidP="000C22A4">
      <w:pPr>
        <w:spacing w:line="300" w:lineRule="auto"/>
        <w:ind w:firstLine="1418"/>
        <w:jc w:val="both"/>
        <w:rPr>
          <w:rFonts w:cs="Calibri"/>
          <w:lang w:val="pt-BR"/>
        </w:rPr>
      </w:pPr>
    </w:p>
    <w:p w14:paraId="187CB556" w14:textId="77777777" w:rsidR="000C22A4" w:rsidRPr="000C22A4" w:rsidRDefault="000C22A4" w:rsidP="000C22A4">
      <w:pPr>
        <w:adjustRightInd w:val="0"/>
        <w:spacing w:line="240" w:lineRule="auto"/>
        <w:ind w:left="2268"/>
        <w:jc w:val="both"/>
        <w:rPr>
          <w:rFonts w:cs="Calibri"/>
          <w:sz w:val="20"/>
          <w:szCs w:val="20"/>
          <w:lang w:val="pt-BR"/>
        </w:rPr>
      </w:pPr>
      <w:r w:rsidRPr="000C22A4">
        <w:rPr>
          <w:rFonts w:cs="Calibri"/>
          <w:sz w:val="20"/>
          <w:szCs w:val="20"/>
          <w:lang w:val="pt-BR"/>
        </w:rPr>
        <w:t xml:space="preserve">Art. 39 - É </w:t>
      </w:r>
      <w:r w:rsidRPr="000C22A4">
        <w:rPr>
          <w:rFonts w:cs="Calibri"/>
          <w:b/>
          <w:sz w:val="20"/>
          <w:szCs w:val="20"/>
          <w:lang w:val="pt-BR"/>
        </w:rPr>
        <w:t>vedado ao fornecedor de produtos ou serviços</w:t>
      </w:r>
      <w:r w:rsidRPr="000C22A4">
        <w:rPr>
          <w:rFonts w:cs="Calibri"/>
          <w:sz w:val="20"/>
          <w:szCs w:val="20"/>
          <w:lang w:val="pt-BR"/>
        </w:rPr>
        <w:t>, dentre outras práticas abusivas:</w:t>
      </w:r>
    </w:p>
    <w:p w14:paraId="034554A6" w14:textId="77777777" w:rsidR="000C22A4" w:rsidRPr="000C22A4" w:rsidRDefault="000C22A4" w:rsidP="000C22A4">
      <w:pPr>
        <w:adjustRightInd w:val="0"/>
        <w:spacing w:line="240" w:lineRule="auto"/>
        <w:ind w:left="2268"/>
        <w:jc w:val="both"/>
        <w:rPr>
          <w:rFonts w:cs="Calibri"/>
          <w:sz w:val="20"/>
          <w:szCs w:val="20"/>
          <w:lang w:val="pt-BR"/>
        </w:rPr>
      </w:pPr>
    </w:p>
    <w:p w14:paraId="15CD24D2" w14:textId="77777777" w:rsidR="000C22A4" w:rsidRPr="000C22A4" w:rsidRDefault="000C22A4" w:rsidP="000C22A4">
      <w:pPr>
        <w:adjustRightInd w:val="0"/>
        <w:spacing w:line="240" w:lineRule="auto"/>
        <w:ind w:left="2268"/>
        <w:jc w:val="both"/>
        <w:rPr>
          <w:rFonts w:cs="Calibri"/>
          <w:bCs/>
          <w:sz w:val="20"/>
          <w:szCs w:val="20"/>
          <w:lang w:val="pt-BR"/>
        </w:rPr>
      </w:pPr>
      <w:r w:rsidRPr="000C22A4">
        <w:rPr>
          <w:rFonts w:cs="Calibri"/>
          <w:bCs/>
          <w:sz w:val="20"/>
          <w:szCs w:val="20"/>
          <w:lang w:val="pt-BR"/>
        </w:rPr>
        <w:t xml:space="preserve">I – </w:t>
      </w:r>
      <w:r w:rsidRPr="000C22A4">
        <w:rPr>
          <w:rFonts w:cs="Calibri"/>
          <w:b/>
          <w:bCs/>
          <w:sz w:val="20"/>
          <w:szCs w:val="20"/>
          <w:lang w:val="pt-BR"/>
        </w:rPr>
        <w:t>condicionar o fornecimento de produto ou de serviço ao fornecimento de outro produto ou serviço</w:t>
      </w:r>
      <w:r w:rsidRPr="000C22A4">
        <w:rPr>
          <w:rFonts w:cs="Calibri"/>
          <w:bCs/>
          <w:sz w:val="20"/>
          <w:szCs w:val="20"/>
          <w:lang w:val="pt-BR"/>
        </w:rPr>
        <w:t>, bem como, sem justa causa, a limites quantitativos; (G.N.)</w:t>
      </w:r>
    </w:p>
    <w:p w14:paraId="7A0A4ED3" w14:textId="77777777" w:rsidR="000C22A4" w:rsidRPr="000C22A4" w:rsidRDefault="000C22A4" w:rsidP="000C22A4">
      <w:pPr>
        <w:adjustRightInd w:val="0"/>
        <w:spacing w:line="300" w:lineRule="auto"/>
        <w:jc w:val="both"/>
        <w:rPr>
          <w:rFonts w:cs="Calibri"/>
          <w:lang w:val="pt-BR"/>
        </w:rPr>
      </w:pPr>
    </w:p>
    <w:p w14:paraId="787EF0E1"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No âmbito regulatório, o </w:t>
      </w:r>
      <w:r w:rsidRPr="000C22A4">
        <w:rPr>
          <w:rFonts w:cs="Calibri"/>
          <w:b/>
          <w:bCs/>
          <w:lang w:val="pt-BR"/>
        </w:rPr>
        <w:t>art. 17 da Resolução BACEN/CMN nº 2.892/2001</w:t>
      </w:r>
      <w:r w:rsidRPr="000C22A4">
        <w:rPr>
          <w:rFonts w:cs="Calibri"/>
          <w:lang w:val="pt-BR"/>
        </w:rPr>
        <w:t xml:space="preserve"> </w:t>
      </w:r>
      <w:r w:rsidRPr="000C22A4">
        <w:rPr>
          <w:rFonts w:cs="Calibri"/>
          <w:b/>
          <w:bCs/>
          <w:lang w:val="pt-BR"/>
        </w:rPr>
        <w:t>veda</w:t>
      </w:r>
      <w:r w:rsidRPr="000C22A4">
        <w:rPr>
          <w:rFonts w:cs="Calibri"/>
          <w:lang w:val="pt-BR"/>
        </w:rPr>
        <w:t xml:space="preserve"> </w:t>
      </w:r>
      <w:r w:rsidRPr="00DC738F">
        <w:rPr>
          <w:rFonts w:cs="Calibri"/>
          <w:b/>
          <w:bCs/>
          <w:lang w:val="pt-BR"/>
        </w:rPr>
        <w:t>a contratação de operações “condicionadas ou vinculadas” à realização de outras operações ou à aquisição de bens/serviços</w:t>
      </w:r>
      <w:r w:rsidRPr="000C22A4">
        <w:rPr>
          <w:rFonts w:cs="Calibri"/>
          <w:lang w:val="pt-BR"/>
        </w:rPr>
        <w:t xml:space="preserve">, assegurando, quando houver pacto adicional exigido por lei, a </w:t>
      </w:r>
      <w:r w:rsidRPr="000C22A4">
        <w:rPr>
          <w:rFonts w:cs="Calibri"/>
          <w:b/>
          <w:bCs/>
          <w:lang w:val="pt-BR"/>
        </w:rPr>
        <w:t>livre escolha</w:t>
      </w:r>
      <w:r w:rsidRPr="000C22A4">
        <w:rPr>
          <w:rFonts w:cs="Calibri"/>
          <w:lang w:val="pt-BR"/>
        </w:rPr>
        <w:t xml:space="preserve"> da instituição para o contrato acessório.</w:t>
      </w:r>
    </w:p>
    <w:p w14:paraId="38EBEE3C" w14:textId="77777777" w:rsidR="000C22A4" w:rsidRPr="000C22A4" w:rsidRDefault="000C22A4" w:rsidP="000C22A4">
      <w:pPr>
        <w:spacing w:line="300" w:lineRule="auto"/>
        <w:jc w:val="both"/>
        <w:rPr>
          <w:rFonts w:cs="Calibri"/>
          <w:lang w:val="pt-BR"/>
        </w:rPr>
      </w:pPr>
    </w:p>
    <w:p w14:paraId="4E1F4F6F"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17 da Resolução 2892/01 – É </w:t>
      </w:r>
      <w:r w:rsidRPr="000C22A4">
        <w:rPr>
          <w:rFonts w:cs="Calibri"/>
          <w:b/>
          <w:sz w:val="20"/>
          <w:szCs w:val="20"/>
          <w:lang w:val="pt-BR"/>
        </w:rPr>
        <w:t>vedada a contratação de quaisquer operações condicionadas ou vinculadas à realização de outras operações ou à aquisição de outros bens e serviços</w:t>
      </w:r>
      <w:r w:rsidRPr="000C22A4">
        <w:rPr>
          <w:rFonts w:cs="Calibri"/>
          <w:sz w:val="20"/>
          <w:szCs w:val="20"/>
          <w:lang w:val="pt-BR"/>
        </w:rPr>
        <w:t>. (G.N.)</w:t>
      </w:r>
    </w:p>
    <w:p w14:paraId="223734C9" w14:textId="77777777" w:rsidR="000C22A4" w:rsidRPr="000C22A4" w:rsidRDefault="000C22A4" w:rsidP="000C22A4">
      <w:pPr>
        <w:spacing w:line="300" w:lineRule="auto"/>
        <w:ind w:firstLine="1985"/>
        <w:jc w:val="both"/>
        <w:rPr>
          <w:rFonts w:cs="Calibri"/>
          <w:lang w:val="pt-BR"/>
        </w:rPr>
      </w:pPr>
    </w:p>
    <w:p w14:paraId="3AF0C63B" w14:textId="77777777" w:rsidR="000C22A4" w:rsidRPr="000C22A4" w:rsidRDefault="000C22A4" w:rsidP="000C22A4">
      <w:pPr>
        <w:spacing w:line="300" w:lineRule="auto"/>
        <w:ind w:firstLine="1418"/>
        <w:jc w:val="both"/>
        <w:rPr>
          <w:rFonts w:cs="Calibri"/>
          <w:lang w:val="pt-BR"/>
        </w:rPr>
      </w:pPr>
      <w:r w:rsidRPr="000C22A4">
        <w:rPr>
          <w:rFonts w:cs="Calibri"/>
          <w:lang w:val="pt-BR"/>
        </w:rPr>
        <w:t>É inegável que a parte requerente teve a contratação do empréstimo condicionado à aquisição do produto supracitado, prática popularmente conhecida por “venda casada”, onde se comprova por meio dos documentos anexados a esta exordial.</w:t>
      </w:r>
    </w:p>
    <w:p w14:paraId="41F19CA6" w14:textId="77777777" w:rsidR="000C22A4" w:rsidRPr="000C22A4" w:rsidRDefault="000C22A4" w:rsidP="000C22A4">
      <w:pPr>
        <w:spacing w:line="300" w:lineRule="auto"/>
        <w:ind w:firstLine="1418"/>
        <w:jc w:val="both"/>
        <w:rPr>
          <w:rFonts w:cs="Calibri"/>
          <w:lang w:val="pt-BR"/>
        </w:rPr>
      </w:pPr>
    </w:p>
    <w:p w14:paraId="6D1376A0"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Salutar destacar que o C. Superior Tribunal de Justiça no julgamento dos </w:t>
      </w:r>
      <w:r w:rsidRPr="000C22A4">
        <w:rPr>
          <w:rFonts w:cs="Calibri"/>
          <w:b/>
          <w:bCs/>
          <w:lang w:val="pt-BR"/>
        </w:rPr>
        <w:t>Recursos Especiais 1.639.320/SP e 1.639.259/SP</w:t>
      </w:r>
      <w:r w:rsidRPr="000C22A4">
        <w:rPr>
          <w:rFonts w:cs="Calibri"/>
          <w:lang w:val="pt-BR"/>
        </w:rPr>
        <w:t xml:space="preserve">, que se encontravam em </w:t>
      </w:r>
      <w:r w:rsidRPr="000C22A4">
        <w:rPr>
          <w:rFonts w:cs="Calibri"/>
          <w:b/>
          <w:lang w:val="pt-BR"/>
        </w:rPr>
        <w:t>Incidente de Recurso Repetitivo – TEMA 972</w:t>
      </w:r>
      <w:r w:rsidRPr="000C22A4">
        <w:rPr>
          <w:rFonts w:cs="Calibri"/>
          <w:lang w:val="pt-BR"/>
        </w:rPr>
        <w:t>, em dezembro de 2018, mais precisamente em 12/12/2018, firmou o entendimento que o consumidor não pode ser compelido a contratar seguro com a instituição financeira, existindo venda casada nesse sentido, confira-se:</w:t>
      </w:r>
    </w:p>
    <w:p w14:paraId="1EBACEAA" w14:textId="77777777" w:rsidR="000C22A4" w:rsidRPr="000C22A4" w:rsidRDefault="000C22A4" w:rsidP="000C22A4">
      <w:pPr>
        <w:spacing w:line="300" w:lineRule="auto"/>
        <w:ind w:firstLine="1701"/>
        <w:jc w:val="both"/>
        <w:rPr>
          <w:rFonts w:cs="Calibri"/>
          <w:lang w:val="pt-BR"/>
        </w:rPr>
      </w:pPr>
    </w:p>
    <w:p w14:paraId="7F971104" w14:textId="77777777" w:rsidR="000C22A4" w:rsidRPr="000C22A4" w:rsidRDefault="000C22A4" w:rsidP="000C22A4">
      <w:pPr>
        <w:spacing w:line="240" w:lineRule="auto"/>
        <w:ind w:left="2268"/>
        <w:jc w:val="both"/>
        <w:rPr>
          <w:rFonts w:cs="Calibri"/>
          <w:b/>
          <w:sz w:val="20"/>
          <w:szCs w:val="20"/>
          <w:lang w:val="pt-BR"/>
        </w:rPr>
      </w:pPr>
      <w:r w:rsidRPr="000C22A4">
        <w:rPr>
          <w:rFonts w:cs="Calibri"/>
          <w:b/>
          <w:sz w:val="20"/>
          <w:szCs w:val="20"/>
          <w:lang w:val="pt-BR"/>
        </w:rPr>
        <w:t>RECURSO ESPECIAL N° 1.639.259 – SP (2016/0306899-7)</w:t>
      </w:r>
    </w:p>
    <w:p w14:paraId="6174CEA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14:paraId="59297F0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CRISLAINE SOUZA OLIVEIRA</w:t>
      </w:r>
    </w:p>
    <w:p w14:paraId="27FA90D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RAMON EMIDIO MONTEIRO E OUTRO(S) – SP086623</w:t>
      </w:r>
    </w:p>
    <w:p w14:paraId="5292B65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ITAULEASING S.A</w:t>
      </w:r>
    </w:p>
    <w:p w14:paraId="616ABAB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KONSTANTINOS JEAN ANDREOPOULOS – SP131758</w:t>
      </w:r>
    </w:p>
    <w:p w14:paraId="568AE44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14:paraId="2963C4F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14:paraId="7389184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14:paraId="6D74DA4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14:paraId="36E7572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WAMBIER, YAMASAKI, BEVERVANÇO &amp; LOBO ADVOCACIA – PR002049</w:t>
      </w:r>
    </w:p>
    <w:p w14:paraId="64080A6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14:paraId="2384D077"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14:paraId="393E290B"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14:paraId="20B94D3C" w14:textId="77777777" w:rsidR="000C22A4" w:rsidRPr="000C22A4" w:rsidRDefault="000C22A4" w:rsidP="000C22A4">
      <w:pPr>
        <w:adjustRightInd w:val="0"/>
        <w:spacing w:line="240" w:lineRule="auto"/>
        <w:ind w:left="2268"/>
        <w:jc w:val="both"/>
        <w:rPr>
          <w:rFonts w:cs="Calibri"/>
          <w:iCs/>
          <w:sz w:val="20"/>
          <w:szCs w:val="20"/>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 OCORRÊNCIA</w:t>
      </w:r>
      <w:r w:rsidRPr="000C22A4">
        <w:rPr>
          <w:rFonts w:cs="Calibri"/>
          <w:iCs/>
          <w:sz w:val="20"/>
          <w:szCs w:val="20"/>
          <w:lang w:val="pt-BR"/>
        </w:rPr>
        <w:t xml:space="preserve">. RESTRIÇÃO À ESCOLHA DA SEGURADORA. ANALOGIA COM O ENTENDIMENTO DA SÚMULA 473/STJ. </w:t>
      </w:r>
      <w:r w:rsidRPr="000C22A4">
        <w:rPr>
          <w:rFonts w:cs="Calibri"/>
          <w:iCs/>
          <w:sz w:val="20"/>
          <w:szCs w:val="20"/>
        </w:rPr>
        <w:t>DESCARACTERIZAÇÃO DA MORA. NÃO OCORRÊNCIA. ENCARGOS ACESSÓRIOS.</w:t>
      </w:r>
    </w:p>
    <w:p w14:paraId="7FD4C026"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iCs/>
          <w:sz w:val="20"/>
          <w:szCs w:val="20"/>
          <w:lang w:val="pt-BR"/>
        </w:rPr>
      </w:pPr>
      <w:r w:rsidRPr="000C22A4">
        <w:rPr>
          <w:rFonts w:cs="Calibri"/>
          <w:b/>
          <w:bCs/>
          <w:iCs/>
          <w:sz w:val="20"/>
          <w:szCs w:val="20"/>
          <w:lang w:val="pt-BR"/>
        </w:rPr>
        <w:t xml:space="preserve">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14:paraId="1FDC6B57"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lang w:val="pt-BR"/>
        </w:rPr>
      </w:pPr>
      <w:r w:rsidRPr="000C22A4">
        <w:rPr>
          <w:rFonts w:cs="Calibri"/>
          <w:b/>
          <w:bCs/>
          <w:iCs/>
          <w:sz w:val="20"/>
          <w:szCs w:val="20"/>
          <w:lang w:val="pt-BR"/>
        </w:rPr>
        <w:t>TESES FIXADAS PARA OS FINS DO ART. 1.040 DO CPC/2015:</w:t>
      </w:r>
    </w:p>
    <w:p w14:paraId="660EB40E"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5D1E79EA"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2.2 - Nos contratos bancários em geral, o consumidor não pode ser compelido a contratar seguro com a instituição financeira ou com seguradora por ela indicada.</w:t>
      </w:r>
    </w:p>
    <w:p w14:paraId="7537F75F" w14:textId="77777777" w:rsidR="000C22A4" w:rsidRPr="000C22A4" w:rsidRDefault="000C22A4" w:rsidP="000C22A4">
      <w:pPr>
        <w:numPr>
          <w:ilvl w:val="1"/>
          <w:numId w:val="6"/>
        </w:numPr>
        <w:autoSpaceDE w:val="0"/>
        <w:autoSpaceDN w:val="0"/>
        <w:adjustRightInd w:val="0"/>
        <w:spacing w:line="240" w:lineRule="auto"/>
        <w:ind w:left="2268" w:firstLine="0"/>
        <w:jc w:val="both"/>
        <w:rPr>
          <w:rFonts w:cs="Calibri"/>
          <w:iCs/>
          <w:sz w:val="20"/>
          <w:szCs w:val="20"/>
          <w:lang w:val="pt-BR"/>
        </w:rPr>
      </w:pPr>
      <w:r w:rsidRPr="000C22A4">
        <w:rPr>
          <w:rFonts w:cs="Calibri"/>
          <w:iCs/>
          <w:sz w:val="20"/>
          <w:szCs w:val="20"/>
          <w:lang w:val="pt-BR"/>
        </w:rPr>
        <w:t>- A abusividade de encargos acessórios do contrato não descaracteriza a mora.</w:t>
      </w:r>
    </w:p>
    <w:p w14:paraId="7F19F0E4"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rPr>
        <w:t>CASO CONCRETO.</w:t>
      </w:r>
    </w:p>
    <w:p w14:paraId="213B64EC"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3.1. Aplicação da tese 2.1 para declarar válida a cláusula referente ao ressarcimento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condenando-se, porém, a instituição financeira a restituir o indébito em virtude da ausência de comprovação da efetiva prestação do serviço.</w:t>
      </w:r>
    </w:p>
    <w:p w14:paraId="7E9B8294" w14:textId="77777777"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3.2. Aplicação da tese 2.2 para declarar a ocorrência de venda casada no que tange ao seguro de proteção financeira.</w:t>
      </w:r>
    </w:p>
    <w:p w14:paraId="2EED6798"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3.3. Validade da cláusula de ressarcimento de despesa com registro do contrato, nos termos da tese firmada no julgamento do Tema 958/STJ, tendo havido comprovação da prestação do serviço.</w:t>
      </w:r>
    </w:p>
    <w:p w14:paraId="64AC078F"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3.4. Ausência de interesse recursal no que tange à despesa com serviços prestados por terceiro.</w:t>
      </w:r>
    </w:p>
    <w:p w14:paraId="36AAF4E2"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lang w:val="pt-BR"/>
        </w:rPr>
        <w:t xml:space="preserve">RECURSO ESPECIAL PARCIALMENTE CONHECIDO E, NESSA EXTENSÃO, PARCIALMENTE PROVIDO. </w:t>
      </w:r>
      <w:r w:rsidRPr="000C22A4">
        <w:rPr>
          <w:rFonts w:cs="Calibri"/>
          <w:bCs/>
          <w:iCs/>
          <w:sz w:val="20"/>
          <w:szCs w:val="20"/>
        </w:rPr>
        <w:t>(G.N.)</w:t>
      </w:r>
    </w:p>
    <w:p w14:paraId="57814636" w14:textId="77777777" w:rsidR="000C22A4" w:rsidRPr="000C22A4" w:rsidRDefault="000C22A4" w:rsidP="000C22A4">
      <w:pPr>
        <w:adjustRightInd w:val="0"/>
        <w:spacing w:line="300" w:lineRule="auto"/>
        <w:ind w:left="2268"/>
        <w:jc w:val="both"/>
        <w:rPr>
          <w:rFonts w:cs="Calibri"/>
        </w:rPr>
      </w:pPr>
    </w:p>
    <w:p w14:paraId="156F63BB" w14:textId="77777777" w:rsidR="000C22A4" w:rsidRPr="000C22A4" w:rsidRDefault="000C22A4" w:rsidP="000C22A4">
      <w:pPr>
        <w:spacing w:line="240" w:lineRule="auto"/>
        <w:ind w:left="2268"/>
        <w:jc w:val="both"/>
        <w:rPr>
          <w:rFonts w:cs="Calibri"/>
          <w:b/>
          <w:sz w:val="20"/>
          <w:szCs w:val="20"/>
        </w:rPr>
      </w:pPr>
      <w:r w:rsidRPr="000C22A4">
        <w:rPr>
          <w:rFonts w:cs="Calibri"/>
          <w:b/>
          <w:sz w:val="20"/>
          <w:szCs w:val="20"/>
        </w:rPr>
        <w:t>RECURSO ESPECIAL N° 1.639.320 – SP (2016/0307286-9)</w:t>
      </w:r>
    </w:p>
    <w:p w14:paraId="6D51B5C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14:paraId="72B8748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WALDOMIRO BEZERRA</w:t>
      </w:r>
    </w:p>
    <w:p w14:paraId="295A5C9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DANILO CALHADO RODRIGUES E OUTRO(S) – SP246664</w:t>
      </w:r>
    </w:p>
    <w:p w14:paraId="0A9F0412"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 BBA S.A</w:t>
      </w:r>
    </w:p>
    <w:p w14:paraId="116BD9A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ROBERTO GUENDA E OUTRO(S) – SP101856</w:t>
      </w:r>
    </w:p>
    <w:p w14:paraId="71893DC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KONSTANTINOS JEAN ANDREOPOULOS – SP131758</w:t>
      </w:r>
    </w:p>
    <w:p w14:paraId="39139C9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ANSELMO MOREIRA GONZALEZ E OUTRO(S) – SP248433</w:t>
      </w:r>
    </w:p>
    <w:p w14:paraId="406A0CAA"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14:paraId="3F74B31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14:paraId="7B086C2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14:paraId="0D2AD1D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14:paraId="3EC1EB1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14:paraId="3065C3F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14:paraId="4B1B2A40"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14:paraId="6C30C572"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w:t>
      </w:r>
      <w:r w:rsidRPr="000C22A4">
        <w:rPr>
          <w:rFonts w:cs="Calibri"/>
          <w:iCs/>
          <w:sz w:val="20"/>
          <w:szCs w:val="20"/>
          <w:lang w:val="pt-BR"/>
        </w:rPr>
        <w:t xml:space="preserve"> RESTRIÇÃO À ESCOLHA DA SEGURADORA. ANALOGIA COM O ENTENDIMENTO DA SÚMULA 473/STJ. DESCARACTERIZAÇÃO DA MORA. NÃO OCORRÊNCIA. ENCARGOS ACESSÓRIOS.</w:t>
      </w:r>
    </w:p>
    <w:p w14:paraId="26138B58"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b/>
          <w:bCs/>
          <w:iCs/>
          <w:sz w:val="20"/>
          <w:szCs w:val="20"/>
          <w:lang w:val="pt-BR"/>
        </w:rPr>
        <w:t xml:space="preserve">1. 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14:paraId="56D57C38" w14:textId="77777777"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2. TESES FIXADAS PARA OS FINS DO ART. 1.040 DO CPC/2015:</w:t>
      </w:r>
    </w:p>
    <w:p w14:paraId="570B5499"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68B94CC5" w14:textId="77777777"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2.2 -</w:t>
      </w:r>
      <w:r w:rsidRPr="000C22A4">
        <w:rPr>
          <w:rFonts w:cs="Calibri"/>
          <w:iCs/>
          <w:sz w:val="20"/>
          <w:szCs w:val="20"/>
          <w:lang w:val="pt-BR"/>
        </w:rPr>
        <w:t xml:space="preserve"> </w:t>
      </w:r>
      <w:r w:rsidRPr="000C22A4">
        <w:rPr>
          <w:rFonts w:cs="Calibri"/>
          <w:b/>
          <w:iCs/>
          <w:sz w:val="20"/>
          <w:szCs w:val="20"/>
          <w:lang w:val="pt-BR"/>
        </w:rPr>
        <w:t>Nos contratos bancários em geral, o consumidor não pode ser compelido a contratar seguro com a instituição financeira ou com seguradora por ela indicada.</w:t>
      </w:r>
    </w:p>
    <w:p w14:paraId="27C2FD95"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2.3 - A abusividade de encargos acessórios do contrato não descaracteriza a mora.</w:t>
      </w:r>
    </w:p>
    <w:p w14:paraId="7E86F2B3" w14:textId="77777777"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3. CASO CONCRETO.</w:t>
      </w:r>
    </w:p>
    <w:p w14:paraId="1A19B85D"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2.3 ao caso concreto, mantendo-se a procedência da ação de reintegração de posse do bem arrendado.</w:t>
      </w:r>
    </w:p>
    <w:p w14:paraId="67C27AA9" w14:textId="77777777" w:rsidR="000C22A4" w:rsidRPr="000C22A4" w:rsidRDefault="000C22A4" w:rsidP="000C22A4">
      <w:pPr>
        <w:spacing w:line="240" w:lineRule="auto"/>
        <w:ind w:left="2268"/>
        <w:jc w:val="both"/>
        <w:rPr>
          <w:rFonts w:cs="Calibri"/>
          <w:b/>
          <w:bCs/>
          <w:iCs/>
          <w:sz w:val="20"/>
          <w:szCs w:val="20"/>
          <w:lang w:val="pt-BR"/>
        </w:rPr>
      </w:pPr>
      <w:r w:rsidRPr="000C22A4">
        <w:rPr>
          <w:rFonts w:cs="Calibri"/>
          <w:b/>
          <w:bCs/>
          <w:iCs/>
          <w:sz w:val="20"/>
          <w:szCs w:val="20"/>
          <w:lang w:val="pt-BR"/>
        </w:rPr>
        <w:t xml:space="preserve">4. RECURSO ESPECIAL DESPROVIDO. </w:t>
      </w:r>
      <w:r w:rsidRPr="000C22A4">
        <w:rPr>
          <w:rFonts w:cs="Calibri"/>
          <w:bCs/>
          <w:iCs/>
          <w:sz w:val="20"/>
          <w:szCs w:val="20"/>
          <w:lang w:val="pt-BR"/>
        </w:rPr>
        <w:t>(G.N.)</w:t>
      </w:r>
    </w:p>
    <w:p w14:paraId="2AE88C0C" w14:textId="77777777" w:rsidR="000C22A4" w:rsidRPr="000C22A4" w:rsidRDefault="000C22A4" w:rsidP="000C22A4">
      <w:pPr>
        <w:spacing w:line="300" w:lineRule="auto"/>
        <w:ind w:firstLine="1985"/>
        <w:jc w:val="both"/>
        <w:rPr>
          <w:rFonts w:cs="Calibri"/>
          <w:lang w:val="pt-BR"/>
        </w:rPr>
      </w:pPr>
    </w:p>
    <w:p w14:paraId="36517C5B" w14:textId="77777777" w:rsidR="000C22A4" w:rsidRPr="000C22A4" w:rsidRDefault="000C22A4" w:rsidP="000C22A4">
      <w:pPr>
        <w:spacing w:line="300" w:lineRule="auto"/>
        <w:ind w:firstLine="1418"/>
        <w:jc w:val="both"/>
        <w:rPr>
          <w:rFonts w:cs="Calibri"/>
          <w:lang w:val="pt-BR"/>
        </w:rPr>
      </w:pPr>
      <w:r w:rsidRPr="000C22A4">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14:paraId="6F1C7A49" w14:textId="77777777" w:rsidR="000C22A4" w:rsidRPr="000C22A4" w:rsidRDefault="000C22A4" w:rsidP="000C22A4">
      <w:pPr>
        <w:spacing w:line="300" w:lineRule="auto"/>
        <w:ind w:firstLine="1418"/>
        <w:jc w:val="both"/>
        <w:rPr>
          <w:rFonts w:cs="Calibri"/>
          <w:lang w:val="pt-BR"/>
        </w:rPr>
      </w:pPr>
    </w:p>
    <w:p w14:paraId="328C2A72"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Requer-se o reconhecimento da prática abusiva de </w:t>
      </w:r>
      <w:r w:rsidRPr="000C22A4">
        <w:rPr>
          <w:rFonts w:cs="Calibri"/>
          <w:b/>
          <w:bCs/>
          <w:lang w:val="pt-BR"/>
        </w:rPr>
        <w:t>venda casada</w:t>
      </w:r>
      <w:r w:rsidRPr="000C22A4">
        <w:rPr>
          <w:rFonts w:cs="Calibri"/>
          <w:lang w:val="pt-BR"/>
        </w:rPr>
        <w:t xml:space="preserve"> perpetrada pelo requerido, em </w:t>
      </w:r>
      <w:r w:rsidRPr="000C22A4">
        <w:rPr>
          <w:rFonts w:cs="Calibri"/>
          <w:b/>
          <w:bCs/>
          <w:lang w:val="pt-BR"/>
        </w:rPr>
        <w:t>violação ao art. 39, I, do CDC</w:t>
      </w:r>
      <w:r w:rsidRPr="000C22A4">
        <w:rPr>
          <w:rFonts w:cs="Calibri"/>
          <w:lang w:val="pt-BR"/>
        </w:rPr>
        <w:t xml:space="preserve"> e ao </w:t>
      </w:r>
      <w:r w:rsidRPr="000C22A4">
        <w:rPr>
          <w:rFonts w:cs="Calibri"/>
          <w:b/>
          <w:bCs/>
          <w:lang w:val="pt-BR"/>
        </w:rPr>
        <w:t>art. 17 da Resolução CMN/Bacen nº 2.892/2001</w:t>
      </w:r>
      <w:r w:rsidRPr="000C22A4">
        <w:rPr>
          <w:rFonts w:cs="Calibri"/>
          <w:lang w:val="pt-BR"/>
        </w:rPr>
        <w:t xml:space="preserve">, em consonância com a orientação do </w:t>
      </w:r>
      <w:r w:rsidRPr="000C22A4">
        <w:rPr>
          <w:rFonts w:cs="Calibri"/>
          <w:b/>
          <w:bCs/>
          <w:lang w:val="pt-BR"/>
        </w:rPr>
        <w:t>STJ (Tema 972; REsp 1.639.320/SP e 1.639.259/SP)</w:t>
      </w:r>
      <w:r w:rsidRPr="000C22A4">
        <w:rPr>
          <w:rFonts w:cs="Calibri"/>
          <w:lang w:val="pt-BR"/>
        </w:rPr>
        <w:t>.</w:t>
      </w:r>
    </w:p>
    <w:p w14:paraId="46452EDB" w14:textId="77777777" w:rsidR="000C22A4" w:rsidRPr="000C22A4" w:rsidRDefault="000C22A4" w:rsidP="000C22A4">
      <w:pPr>
        <w:spacing w:line="300" w:lineRule="auto"/>
        <w:ind w:firstLine="1418"/>
        <w:jc w:val="both"/>
        <w:rPr>
          <w:rFonts w:cs="Calibri"/>
          <w:sz w:val="18"/>
          <w:szCs w:val="18"/>
          <w:lang w:val="pt-BR"/>
        </w:rPr>
      </w:pPr>
    </w:p>
    <w:p w14:paraId="6723606C"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3.4 - DO DANO MATERIAL E DA REPETIÇÃO DO INDÉBITO – ART. 42, PARÁGRAFO ÚNICO DO CDC</w:t>
      </w:r>
    </w:p>
    <w:p w14:paraId="5336F968" w14:textId="77777777" w:rsidR="000C22A4" w:rsidRPr="000C22A4" w:rsidRDefault="000C22A4" w:rsidP="000C22A4">
      <w:pPr>
        <w:spacing w:line="300" w:lineRule="auto"/>
        <w:ind w:firstLine="1985"/>
        <w:jc w:val="both"/>
        <w:rPr>
          <w:rFonts w:cs="Calibri"/>
          <w:sz w:val="18"/>
          <w:szCs w:val="18"/>
          <w:lang w:val="pt-BR"/>
        </w:rPr>
      </w:pPr>
    </w:p>
    <w:p w14:paraId="7F0AF361" w14:textId="77777777" w:rsidR="00B93B1E" w:rsidRDefault="000C22A4" w:rsidP="000C22A4">
      <w:pPr>
        <w:spacing w:line="300" w:lineRule="auto"/>
        <w:ind w:firstLine="1418"/>
        <w:jc w:val="both"/>
        <w:rPr>
          <w:rFonts w:cs="Calibri"/>
          <w:lang w:val="pt-BR"/>
        </w:rPr>
      </w:pPr>
      <w:r w:rsidRPr="000C22A4">
        <w:rPr>
          <w:rFonts w:cs="Calibri"/>
          <w:lang w:val="pt-BR"/>
        </w:rPr>
        <w:t xml:space="preserve">Conforme delineado no item 3.3, o STJ </w:t>
      </w:r>
      <w:r w:rsidRPr="000C22A4">
        <w:rPr>
          <w:rFonts w:cs="Calibri"/>
          <w:b/>
          <w:bCs/>
          <w:lang w:val="pt-BR"/>
        </w:rPr>
        <w:t>(Tema 972, REsp 1.639.320/SP e REsp 1.639.259/SP)</w:t>
      </w:r>
      <w:r w:rsidRPr="000C22A4">
        <w:rPr>
          <w:rFonts w:cs="Calibri"/>
          <w:lang w:val="pt-BR"/>
        </w:rPr>
        <w:t xml:space="preserve"> firmou orientação de que é abusivo compelir o consumidor a contratar seguro com a instituição financeira ou com seguradora por ela indicada. </w:t>
      </w:r>
    </w:p>
    <w:p w14:paraId="6227BFF4" w14:textId="77777777" w:rsidR="00B93B1E" w:rsidRDefault="00B93B1E" w:rsidP="000C22A4">
      <w:pPr>
        <w:spacing w:line="300" w:lineRule="auto"/>
        <w:ind w:firstLine="1418"/>
        <w:jc w:val="both"/>
        <w:rPr>
          <w:rFonts w:cs="Calibri"/>
          <w:lang w:val="pt-BR"/>
        </w:rPr>
      </w:pPr>
    </w:p>
    <w:p w14:paraId="29FBED40" w14:textId="77777777" w:rsidR="000C22A4" w:rsidRPr="003920C9" w:rsidRDefault="000C22A4" w:rsidP="003920C9">
      <w:pPr>
        <w:spacing w:line="300" w:lineRule="auto"/>
        <w:ind w:firstLine="1418"/>
        <w:jc w:val="both"/>
        <w:rPr>
          <w:rFonts w:cs="Calibri"/>
          <w:b/>
          <w:bCs/>
          <w:lang w:val="pt-BR"/>
        </w:rPr>
      </w:pPr>
      <w:r w:rsidRPr="000C22A4">
        <w:rPr>
          <w:rFonts w:cs="Calibri"/>
          <w:lang w:val="pt-BR"/>
        </w:rPr>
        <w:t xml:space="preserve">No caso concreto, a parte requerente somente obteve a liberação do crédito porque foi condicionada à aquisição do produto </w:t>
      </w:r>
      <w:r w:rsidR="00E533E1" w:rsidRPr="000C22A4">
        <w:rPr>
          <w:rFonts w:cs="Calibri"/>
          <w:b/>
          <w:bCs/>
          <w:lang w:val="pt-BR"/>
        </w:rPr>
        <w:t>“</w:t>
      </w:r>
      <w:r w:rsidR="00E533E1">
        <w:rPr>
          <w:rFonts w:cs="Calibri"/>
          <w:b/>
          <w:bCs/>
          <w:lang w:val="pt-BR"/>
        </w:rPr>
        <w:t>Seguro Proteção Financeira</w:t>
      </w:r>
      <w:r w:rsidR="00E533E1" w:rsidRPr="000C22A4">
        <w:rPr>
          <w:rFonts w:cs="Calibri"/>
          <w:b/>
          <w:bCs/>
          <w:lang w:val="pt-BR"/>
        </w:rPr>
        <w:t>”</w:t>
      </w:r>
      <w:r w:rsidR="00E533E1">
        <w:rPr>
          <w:rFonts w:cs="Calibri"/>
          <w:b/>
          <w:bCs/>
          <w:lang w:val="pt-BR"/>
        </w:rPr>
        <w:t xml:space="preserve"> </w:t>
      </w:r>
      <w:r w:rsidR="00E533E1" w:rsidRPr="000C22A4">
        <w:rPr>
          <w:rFonts w:cs="Calibri"/>
          <w:b/>
          <w:bCs/>
          <w:lang w:val="pt-BR"/>
        </w:rPr>
        <w:t xml:space="preserve">no valor de </w:t>
      </w:r>
      <w:r w:rsidR="00E533E1" w:rsidRPr="002F4842">
        <w:rPr>
          <w:rFonts w:cs="Calibri"/>
          <w:b/>
          <w:bCs/>
          <w:lang w:val="pt-BR"/>
        </w:rPr>
        <w:t xml:space="preserve">R$ </w:t>
      </w:r>
      <w:r w:rsidR="00F30EFB">
        <w:rPr>
          <w:rFonts w:cs="Calibri"/>
          <w:b/>
          <w:bCs/>
          <w:lang w:val="pt-BR"/>
        </w:rPr>
        <w:t>2</w:t>
      </w:r>
      <w:r w:rsidR="00595EB0">
        <w:rPr>
          <w:rFonts w:cs="Calibri"/>
          <w:b/>
          <w:bCs/>
          <w:lang w:val="pt-BR"/>
        </w:rPr>
        <w:t>77,65</w:t>
      </w:r>
      <w:r w:rsidR="00F30EFB">
        <w:rPr>
          <w:rFonts w:cs="Calibri"/>
          <w:b/>
          <w:bCs/>
          <w:lang w:val="pt-BR"/>
        </w:rPr>
        <w:t xml:space="preserve"> (</w:t>
      </w:r>
      <w:r w:rsidR="00595EB0">
        <w:rPr>
          <w:rFonts w:cs="Calibri"/>
          <w:b/>
          <w:bCs/>
          <w:lang w:val="pt-BR"/>
        </w:rPr>
        <w:t>duzentos e setenta e sete reais e sessenta e cinco</w:t>
      </w:r>
      <w:r w:rsidR="00F30EFB">
        <w:rPr>
          <w:rFonts w:cs="Calibri"/>
          <w:b/>
          <w:bCs/>
          <w:lang w:val="pt-BR"/>
        </w:rPr>
        <w:t xml:space="preserve"> centavos)</w:t>
      </w:r>
      <w:r w:rsidR="00B93B1E">
        <w:rPr>
          <w:rFonts w:cs="Calibri"/>
          <w:b/>
          <w:bCs/>
          <w:lang w:val="pt-BR"/>
        </w:rPr>
        <w:t>,</w:t>
      </w:r>
      <w:r w:rsidRPr="000C22A4">
        <w:rPr>
          <w:rFonts w:cs="Calibri"/>
          <w:lang w:val="pt-BR"/>
        </w:rPr>
        <w:t xml:space="preserve"> o que configura venda casada e, por consequência, cobrança indevida.</w:t>
      </w:r>
    </w:p>
    <w:p w14:paraId="40C98286" w14:textId="77777777" w:rsidR="000C22A4" w:rsidRPr="000C22A4" w:rsidRDefault="000C22A4" w:rsidP="000C22A4">
      <w:pPr>
        <w:spacing w:line="300" w:lineRule="auto"/>
        <w:ind w:firstLine="1418"/>
        <w:jc w:val="both"/>
        <w:rPr>
          <w:rFonts w:cs="Calibri"/>
          <w:sz w:val="18"/>
          <w:szCs w:val="18"/>
          <w:lang w:val="pt-BR"/>
        </w:rPr>
      </w:pPr>
    </w:p>
    <w:p w14:paraId="0DA11318"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À luz do art. 42, parágrafo único, do CDC, é devida a restituição em dobro dos valores indevidamente exigidos, salvo engano justificável, o que não se verifica, pois houve conduta deliberada de impor contratação acessória não desejada, em violação à boa-fé e à transparência. </w:t>
      </w:r>
    </w:p>
    <w:p w14:paraId="77662CF9" w14:textId="77777777" w:rsidR="000C22A4" w:rsidRPr="000C22A4" w:rsidRDefault="000C22A4" w:rsidP="000C22A4">
      <w:pPr>
        <w:spacing w:line="300" w:lineRule="auto"/>
        <w:jc w:val="both"/>
        <w:rPr>
          <w:rFonts w:cs="Calibri"/>
          <w:sz w:val="18"/>
          <w:szCs w:val="18"/>
          <w:lang w:val="pt-BR"/>
        </w:rPr>
      </w:pPr>
    </w:p>
    <w:p w14:paraId="25D84192" w14:textId="77777777" w:rsidR="000C22A4" w:rsidRPr="000C22A4" w:rsidRDefault="000C22A4" w:rsidP="00406052">
      <w:pPr>
        <w:spacing w:line="240" w:lineRule="auto"/>
        <w:ind w:left="2268"/>
        <w:jc w:val="both"/>
        <w:rPr>
          <w:rFonts w:cs="Calibri"/>
          <w:sz w:val="20"/>
          <w:szCs w:val="20"/>
          <w:lang w:val="pt-BR"/>
        </w:rPr>
      </w:pPr>
      <w:r w:rsidRPr="000C22A4">
        <w:rPr>
          <w:rFonts w:cs="Calibri"/>
          <w:sz w:val="20"/>
          <w:szCs w:val="20"/>
          <w:lang w:val="pt-BR"/>
        </w:rPr>
        <w:t>Art. 42. (...)</w:t>
      </w:r>
    </w:p>
    <w:p w14:paraId="74585447" w14:textId="77777777" w:rsidR="000C22A4" w:rsidRPr="000C22A4" w:rsidRDefault="000C22A4" w:rsidP="00406052">
      <w:pPr>
        <w:spacing w:line="240" w:lineRule="auto"/>
        <w:ind w:left="2268"/>
        <w:jc w:val="both"/>
        <w:rPr>
          <w:rFonts w:cs="Calibri"/>
          <w:b/>
          <w:bCs/>
          <w:sz w:val="20"/>
          <w:szCs w:val="20"/>
          <w:lang w:val="pt-BR"/>
        </w:rPr>
      </w:pPr>
      <w:r w:rsidRPr="000C22A4">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7BA62A9D" w14:textId="77777777" w:rsidR="000C22A4" w:rsidRPr="000C22A4" w:rsidRDefault="000C22A4" w:rsidP="000C22A4">
      <w:pPr>
        <w:spacing w:line="300" w:lineRule="auto"/>
        <w:jc w:val="both"/>
        <w:rPr>
          <w:rFonts w:cs="Calibri"/>
          <w:lang w:val="pt-BR"/>
        </w:rPr>
      </w:pPr>
    </w:p>
    <w:p w14:paraId="30BDCEEF"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Também é previsto no Código Civil a obrigação de devolver daquele que recebeu o que não era devido, conforme previsto na primeira parte do artigo 876, senão vejamos: </w:t>
      </w:r>
    </w:p>
    <w:p w14:paraId="7CB87113" w14:textId="77777777" w:rsidR="000C22A4" w:rsidRPr="000C22A4" w:rsidRDefault="000C22A4" w:rsidP="000C22A4">
      <w:pPr>
        <w:spacing w:line="300" w:lineRule="auto"/>
        <w:jc w:val="both"/>
        <w:rPr>
          <w:rFonts w:cs="Calibri"/>
          <w:lang w:val="pt-BR"/>
        </w:rPr>
      </w:pPr>
    </w:p>
    <w:p w14:paraId="4AD6E65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14:paraId="314F0B3E" w14:textId="77777777" w:rsidR="000C22A4" w:rsidRPr="000C22A4" w:rsidRDefault="000C22A4" w:rsidP="000C22A4">
      <w:pPr>
        <w:spacing w:line="300" w:lineRule="auto"/>
        <w:jc w:val="both"/>
        <w:rPr>
          <w:rFonts w:cs="Calibri"/>
          <w:lang w:val="pt-BR"/>
        </w:rPr>
      </w:pPr>
    </w:p>
    <w:p w14:paraId="406F247D"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14:paraId="02D79685" w14:textId="77777777" w:rsidR="000C22A4" w:rsidRPr="000C22A4" w:rsidRDefault="000C22A4" w:rsidP="000C22A4">
      <w:pPr>
        <w:spacing w:line="300" w:lineRule="auto"/>
        <w:ind w:firstLine="1418"/>
        <w:jc w:val="both"/>
        <w:rPr>
          <w:rFonts w:cs="Calibri"/>
          <w:lang w:val="pt-BR"/>
        </w:rPr>
      </w:pPr>
    </w:p>
    <w:p w14:paraId="23B62E41"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sidRPr="000C22A4">
        <w:rPr>
          <w:rFonts w:cs="Calibri"/>
          <w:b/>
          <w:bCs/>
          <w:color w:val="000000"/>
          <w:sz w:val="20"/>
          <w:szCs w:val="20"/>
          <w:shd w:val="clear" w:color="auto" w:fill="FFFFFF"/>
          <w:lang w:val="pt-BR"/>
        </w:rPr>
        <w:t>SEGURO PROTEÇÃO FINANCEIRA E SEGURO GARANTIA MECÂNICA. VENDA CASADA DEMONSTRADA. DEVOLUÇÃO EM DOBRO DOS VALORES DESCONTADOS.</w:t>
      </w:r>
      <w:r w:rsidRPr="000C22A4">
        <w:rPr>
          <w:rFonts w:cs="Calibri"/>
          <w:color w:val="000000"/>
          <w:sz w:val="20"/>
          <w:szCs w:val="20"/>
          <w:shd w:val="clear" w:color="auto" w:fill="FFFFFF"/>
          <w:lang w:val="pt-BR"/>
        </w:rPr>
        <w:t xml:space="preserve"> RECURSO CONHECIDO E PARCIALMENTE PROVIDO. - Observada a taxa mensal contratada (2,32%, cf. Contrato; vide-se fl. 78 dos autos de origem) em relação </w:t>
      </w:r>
      <w:proofErr w:type="spellStart"/>
      <w:r w:rsidRPr="000C22A4">
        <w:rPr>
          <w:rFonts w:cs="Calibri"/>
          <w:color w:val="000000"/>
          <w:sz w:val="20"/>
          <w:szCs w:val="20"/>
          <w:shd w:val="clear" w:color="auto" w:fill="FFFFFF"/>
          <w:lang w:val="pt-BR"/>
        </w:rPr>
        <w:t>a</w:t>
      </w:r>
      <w:proofErr w:type="spellEnd"/>
      <w:r w:rsidRPr="000C22A4">
        <w:rPr>
          <w:rFonts w:cs="Calibri"/>
          <w:color w:val="000000"/>
          <w:sz w:val="20"/>
          <w:szCs w:val="20"/>
          <w:shd w:val="clear" w:color="auto" w:fill="FFFFFF"/>
          <w:lang w:val="pt-BR"/>
        </w:rPr>
        <w:t xml:space="preserve">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sidRPr="000C22A4">
        <w:rPr>
          <w:rFonts w:cs="Calibri"/>
          <w:b/>
          <w:bCs/>
          <w:color w:val="000000"/>
          <w:sz w:val="20"/>
          <w:szCs w:val="20"/>
          <w:shd w:val="clear" w:color="auto" w:fill="FFFFFF"/>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sidRPr="000C22A4">
        <w:rPr>
          <w:rFonts w:cs="Calibri"/>
          <w:color w:val="000000"/>
          <w:sz w:val="20"/>
          <w:szCs w:val="20"/>
          <w:shd w:val="clear" w:color="auto" w:fill="FFFFFF"/>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 xml:space="preserve">(Relator (a): Abraham Peixoto Campos Filho; Comarca: Capital - Fórum Ministro </w:t>
      </w:r>
      <w:proofErr w:type="spellStart"/>
      <w:r w:rsidRPr="000C22A4">
        <w:rPr>
          <w:rFonts w:cs="Calibri"/>
          <w:color w:val="000000"/>
          <w:sz w:val="20"/>
          <w:szCs w:val="20"/>
          <w:shd w:val="clear" w:color="auto" w:fill="FFFFFF"/>
          <w:lang w:val="pt-BR"/>
        </w:rPr>
        <w:t>Henoch</w:t>
      </w:r>
      <w:proofErr w:type="spellEnd"/>
      <w:r w:rsidRPr="000C22A4">
        <w:rPr>
          <w:rFonts w:cs="Calibri"/>
          <w:color w:val="000000"/>
          <w:sz w:val="20"/>
          <w:szCs w:val="20"/>
          <w:shd w:val="clear" w:color="auto" w:fill="FFFFFF"/>
          <w:lang w:val="pt-BR"/>
        </w:rPr>
        <w:t xml:space="preserve"> Reis; Órgão julgador: Terceira Câmara Cível; Data do julgamento: 16/02/2023; Data de registro: 16/02/2023) (grifo nosso)</w:t>
      </w:r>
    </w:p>
    <w:p w14:paraId="1F194776"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27D74E2A"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CONSUMIDOR. APELAÇÃO CÍVEL. </w:t>
      </w:r>
      <w:r w:rsidRPr="000C22A4">
        <w:rPr>
          <w:rFonts w:cs="Calibri"/>
          <w:b/>
          <w:bCs/>
          <w:color w:val="000000"/>
          <w:sz w:val="20"/>
          <w:szCs w:val="20"/>
          <w:shd w:val="clear" w:color="auto" w:fill="FFFFFF"/>
          <w:lang w:val="pt-BR"/>
        </w:rPr>
        <w:t xml:space="preserve">EMPRÉSTIMO CONDICIONADO À CONTRATAÇÃO DE SEGURO. IMPOSSIBILIDADE. PRECEDENTE OBRIGATÓRIO DO STJ. RESPONSABILIDADE OBJETIVA DA INSTITUIÇÃO FINANCEIRA. </w:t>
      </w:r>
      <w:r w:rsidRPr="000C22A4">
        <w:rPr>
          <w:rFonts w:cs="Calibri"/>
          <w:color w:val="000000"/>
          <w:sz w:val="20"/>
          <w:szCs w:val="20"/>
          <w:shd w:val="clear" w:color="auto" w:fill="FFFFFF"/>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sidRPr="000C22A4">
        <w:rPr>
          <w:rFonts w:cs="Calibri"/>
          <w:b/>
          <w:bCs/>
          <w:color w:val="000000"/>
          <w:sz w:val="20"/>
          <w:szCs w:val="20"/>
          <w:shd w:val="clear" w:color="auto" w:fill="FFFFFF"/>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sidRPr="000C22A4">
        <w:rPr>
          <w:rFonts w:cs="Calibri"/>
          <w:color w:val="000000"/>
          <w:sz w:val="20"/>
          <w:szCs w:val="20"/>
          <w:shd w:val="clear" w:color="auto" w:fill="FFFFFF"/>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 xml:space="preserve">(Relator (a): Paulo César Caminha e Lima; Comarca: Capital - Fórum Ministro </w:t>
      </w:r>
      <w:proofErr w:type="spellStart"/>
      <w:r w:rsidRPr="000C22A4">
        <w:rPr>
          <w:rFonts w:cs="Calibri"/>
          <w:color w:val="000000"/>
          <w:sz w:val="20"/>
          <w:szCs w:val="20"/>
          <w:shd w:val="clear" w:color="auto" w:fill="FFFFFF"/>
          <w:lang w:val="pt-BR"/>
        </w:rPr>
        <w:t>Henoch</w:t>
      </w:r>
      <w:proofErr w:type="spellEnd"/>
      <w:r w:rsidRPr="000C22A4">
        <w:rPr>
          <w:rFonts w:cs="Calibri"/>
          <w:color w:val="000000"/>
          <w:sz w:val="20"/>
          <w:szCs w:val="20"/>
          <w:shd w:val="clear" w:color="auto" w:fill="FFFFFF"/>
          <w:lang w:val="pt-BR"/>
        </w:rPr>
        <w:t xml:space="preserve"> Reis; Órgão julgador: Primeira Câmara Cível; Data do julgamento: 15/02/2023; Data de registro: 15/02/2023) (grifo nosso)</w:t>
      </w:r>
    </w:p>
    <w:p w14:paraId="09DE6200"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33624B14"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w:t>
      </w:r>
      <w:r w:rsidRPr="000C22A4">
        <w:rPr>
          <w:rFonts w:cs="Calibri"/>
          <w:b/>
          <w:bCs/>
          <w:color w:val="000000"/>
          <w:sz w:val="20"/>
          <w:szCs w:val="20"/>
          <w:shd w:val="clear" w:color="auto" w:fill="FFFFFF"/>
          <w:lang w:val="pt-BR"/>
        </w:rPr>
        <w:t>CONTRATO DE CRÉDITO UNIFICADO COM PROTEÇÃO.</w:t>
      </w:r>
      <w:r w:rsidRPr="000C22A4">
        <w:rPr>
          <w:rFonts w:cs="Calibri"/>
          <w:color w:val="000000"/>
          <w:sz w:val="20"/>
          <w:szCs w:val="20"/>
          <w:shd w:val="clear" w:color="auto" w:fill="FFFFFF"/>
          <w:lang w:val="pt-BR"/>
        </w:rPr>
        <w:t xml:space="preserve"> CERCEAMENTO DE DEFESA. INOCORRÊNCIA. JUROS REMUNERATÓRIOS. AUSÊNCIA DE ABUSIVIDADE. </w:t>
      </w:r>
      <w:r w:rsidRPr="000C22A4">
        <w:rPr>
          <w:rFonts w:cs="Calibri"/>
          <w:b/>
          <w:bCs/>
          <w:color w:val="000000"/>
          <w:sz w:val="20"/>
          <w:szCs w:val="20"/>
          <w:shd w:val="clear" w:color="auto" w:fill="FFFFFF"/>
          <w:lang w:val="pt-BR"/>
        </w:rPr>
        <w:t>SEGURO. VENDA CASADA. CONFIGURAÇÃO. RESTITUIÇÃO EM DOBRO.</w:t>
      </w:r>
      <w:r w:rsidRPr="000C22A4">
        <w:rPr>
          <w:rFonts w:cs="Calibri"/>
          <w:color w:val="000000"/>
          <w:sz w:val="20"/>
          <w:szCs w:val="20"/>
          <w:shd w:val="clear" w:color="auto" w:fill="FFFFFF"/>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w:t>
      </w:r>
      <w:proofErr w:type="spellStart"/>
      <w:r w:rsidRPr="000C22A4">
        <w:rPr>
          <w:rFonts w:cs="Calibri"/>
          <w:color w:val="000000"/>
          <w:sz w:val="20"/>
          <w:szCs w:val="20"/>
          <w:shd w:val="clear" w:color="auto" w:fill="FFFFFF"/>
          <w:lang w:val="pt-BR"/>
        </w:rPr>
        <w:t>casu</w:t>
      </w:r>
      <w:proofErr w:type="spellEnd"/>
      <w:r w:rsidRPr="000C22A4">
        <w:rPr>
          <w:rFonts w:cs="Calibri"/>
          <w:color w:val="000000"/>
          <w:sz w:val="20"/>
          <w:szCs w:val="20"/>
          <w:shd w:val="clear" w:color="auto" w:fill="FFFFFF"/>
          <w:lang w:val="pt-BR"/>
        </w:rPr>
        <w:t xml:space="preserve">.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sidRPr="000C22A4">
        <w:rPr>
          <w:rFonts w:cs="Calibri"/>
          <w:b/>
          <w:bCs/>
          <w:color w:val="000000"/>
          <w:sz w:val="20"/>
          <w:szCs w:val="20"/>
          <w:shd w:val="clear" w:color="auto" w:fill="FFFFFF"/>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sidRPr="000C22A4">
        <w:rPr>
          <w:rFonts w:cs="Calibri"/>
          <w:color w:val="000000"/>
          <w:sz w:val="20"/>
          <w:szCs w:val="20"/>
          <w:shd w:val="clear" w:color="auto" w:fill="FFFFFF"/>
          <w:lang w:val="pt-BR"/>
        </w:rPr>
        <w:t xml:space="preserve"> Apelação cível conhecidas e providas em parte.</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 xml:space="preserve">(Relator (a): </w:t>
      </w:r>
      <w:proofErr w:type="spellStart"/>
      <w:r w:rsidRPr="000C22A4">
        <w:rPr>
          <w:rFonts w:cs="Calibri"/>
          <w:color w:val="000000"/>
          <w:sz w:val="20"/>
          <w:szCs w:val="20"/>
          <w:shd w:val="clear" w:color="auto" w:fill="FFFFFF"/>
          <w:lang w:val="pt-BR"/>
        </w:rPr>
        <w:t>Onilza</w:t>
      </w:r>
      <w:proofErr w:type="spellEnd"/>
      <w:r w:rsidRPr="000C22A4">
        <w:rPr>
          <w:rFonts w:cs="Calibri"/>
          <w:color w:val="000000"/>
          <w:sz w:val="20"/>
          <w:szCs w:val="20"/>
          <w:shd w:val="clear" w:color="auto" w:fill="FFFFFF"/>
          <w:lang w:val="pt-BR"/>
        </w:rPr>
        <w:t xml:space="preserve"> Abreu Gerth; Comarca: Capital - Fórum Ministro </w:t>
      </w:r>
      <w:proofErr w:type="spellStart"/>
      <w:r w:rsidRPr="000C22A4">
        <w:rPr>
          <w:rFonts w:cs="Calibri"/>
          <w:color w:val="000000"/>
          <w:sz w:val="20"/>
          <w:szCs w:val="20"/>
          <w:shd w:val="clear" w:color="auto" w:fill="FFFFFF"/>
          <w:lang w:val="pt-BR"/>
        </w:rPr>
        <w:t>Henoch</w:t>
      </w:r>
      <w:proofErr w:type="spellEnd"/>
      <w:r w:rsidRPr="000C22A4">
        <w:rPr>
          <w:rFonts w:cs="Calibri"/>
          <w:color w:val="000000"/>
          <w:sz w:val="20"/>
          <w:szCs w:val="20"/>
          <w:shd w:val="clear" w:color="auto" w:fill="FFFFFF"/>
          <w:lang w:val="pt-BR"/>
        </w:rPr>
        <w:t xml:space="preserve"> Reis; Órgão julgador: Segunda Câmara Cível; Data do julgamento: 02/12/2022; Data de registro: 02/12/2022) (grifo nosso)</w:t>
      </w:r>
    </w:p>
    <w:p w14:paraId="5CE71721" w14:textId="77777777" w:rsidR="000C22A4" w:rsidRPr="000C22A4" w:rsidRDefault="000C22A4" w:rsidP="000C22A4">
      <w:pPr>
        <w:spacing w:line="300" w:lineRule="auto"/>
        <w:jc w:val="both"/>
        <w:rPr>
          <w:rFonts w:cs="Calibri"/>
          <w:lang w:val="pt-BR"/>
        </w:rPr>
      </w:pPr>
    </w:p>
    <w:p w14:paraId="286F372A" w14:textId="77777777" w:rsidR="00E533E1" w:rsidRPr="00E533E1" w:rsidRDefault="00E533E1" w:rsidP="00E533E1">
      <w:pPr>
        <w:spacing w:line="300" w:lineRule="auto"/>
        <w:ind w:firstLine="1418"/>
        <w:jc w:val="both"/>
        <w:rPr>
          <w:rFonts w:cs="Calibri"/>
          <w:lang w:val="pt-BR"/>
        </w:rPr>
      </w:pPr>
      <w:r w:rsidRPr="00E533E1">
        <w:rPr>
          <w:rFonts w:cs="Calibri"/>
          <w:lang w:val="pt-BR"/>
        </w:rPr>
        <w:t xml:space="preserve">Assim, requer a condenação do Requerido à </w:t>
      </w:r>
      <w:r w:rsidRPr="00E533E1">
        <w:rPr>
          <w:rFonts w:cs="Calibri"/>
          <w:b/>
          <w:bCs/>
          <w:lang w:val="pt-BR"/>
        </w:rPr>
        <w:t>restituição em dobro dos valores indevidamente cobrados</w:t>
      </w:r>
      <w:r w:rsidRPr="00E533E1">
        <w:rPr>
          <w:rFonts w:cs="Calibri"/>
          <w:lang w:val="pt-BR"/>
        </w:rPr>
        <w:t xml:space="preserve">, nos termos do art. 42, parágrafo único, do Código de Defesa do Consumidor, referente à cobrança realizada a título de </w:t>
      </w:r>
      <w:r w:rsidRPr="00E533E1">
        <w:rPr>
          <w:rFonts w:cs="Calibri"/>
          <w:b/>
          <w:bCs/>
          <w:lang w:val="pt-BR"/>
        </w:rPr>
        <w:t>“Seguro Proteção Financeira”</w:t>
      </w:r>
      <w:r w:rsidRPr="00B93B1E">
        <w:rPr>
          <w:rFonts w:cs="Calibri"/>
          <w:b/>
          <w:bCs/>
          <w:lang w:val="pt-BR"/>
        </w:rPr>
        <w:t>, no valor de R$</w:t>
      </w:r>
      <w:r w:rsidR="00F30EFB">
        <w:rPr>
          <w:rFonts w:cs="Calibri"/>
          <w:b/>
          <w:bCs/>
          <w:lang w:val="pt-BR"/>
        </w:rPr>
        <w:t xml:space="preserve"> 2</w:t>
      </w:r>
      <w:r w:rsidR="00595EB0">
        <w:rPr>
          <w:rFonts w:cs="Calibri"/>
          <w:b/>
          <w:bCs/>
          <w:lang w:val="pt-BR"/>
        </w:rPr>
        <w:t>77,65</w:t>
      </w:r>
      <w:r w:rsidR="00F30EFB">
        <w:rPr>
          <w:rFonts w:cs="Calibri"/>
          <w:b/>
          <w:bCs/>
          <w:lang w:val="pt-BR"/>
        </w:rPr>
        <w:t xml:space="preserve"> (</w:t>
      </w:r>
      <w:r w:rsidR="00595EB0">
        <w:rPr>
          <w:rFonts w:cs="Calibri"/>
          <w:b/>
          <w:bCs/>
          <w:lang w:val="pt-BR"/>
        </w:rPr>
        <w:t xml:space="preserve">duzentos e setenta e sete reais e sessenta e cinco </w:t>
      </w:r>
      <w:r w:rsidR="00F30EFB">
        <w:rPr>
          <w:rFonts w:cs="Calibri"/>
          <w:b/>
          <w:bCs/>
          <w:lang w:val="pt-BR"/>
        </w:rPr>
        <w:t>centavos)</w:t>
      </w:r>
      <w:r w:rsidRPr="00E533E1">
        <w:rPr>
          <w:rFonts w:cs="Calibri"/>
          <w:lang w:val="pt-BR"/>
        </w:rPr>
        <w:t>.</w:t>
      </w:r>
    </w:p>
    <w:p w14:paraId="4DA4087E" w14:textId="77777777" w:rsidR="00E533E1" w:rsidRDefault="00E533E1" w:rsidP="00E533E1">
      <w:pPr>
        <w:spacing w:line="300" w:lineRule="auto"/>
        <w:ind w:firstLine="1418"/>
        <w:jc w:val="both"/>
        <w:rPr>
          <w:rFonts w:cs="Calibri"/>
          <w:lang w:val="pt-BR"/>
        </w:rPr>
      </w:pPr>
    </w:p>
    <w:p w14:paraId="28E6B97E" w14:textId="77777777" w:rsidR="00E533E1" w:rsidRPr="00595EB0" w:rsidRDefault="00E533E1" w:rsidP="00595EB0">
      <w:pPr>
        <w:spacing w:line="300" w:lineRule="auto"/>
        <w:ind w:firstLine="1418"/>
        <w:jc w:val="both"/>
        <w:rPr>
          <w:rFonts w:cs="Calibri"/>
          <w:b/>
          <w:bCs/>
          <w:lang w:val="pt-BR"/>
        </w:rPr>
      </w:pPr>
      <w:r w:rsidRPr="00E533E1">
        <w:rPr>
          <w:rFonts w:cs="Calibri"/>
          <w:lang w:val="pt-BR"/>
        </w:rPr>
        <w:t xml:space="preserve">Desse modo, aplicada a repetição do indébito em dobro, o valor devido corresponde a </w:t>
      </w:r>
      <w:r w:rsidRPr="00E533E1">
        <w:rPr>
          <w:rFonts w:cs="Calibri"/>
          <w:b/>
          <w:bCs/>
          <w:lang w:val="pt-BR"/>
        </w:rPr>
        <w:t xml:space="preserve">R$ </w:t>
      </w:r>
      <w:r w:rsidR="00595EB0">
        <w:rPr>
          <w:rFonts w:cs="Calibri"/>
          <w:b/>
          <w:bCs/>
          <w:lang w:val="pt-BR"/>
        </w:rPr>
        <w:t>555,30</w:t>
      </w:r>
      <w:r w:rsidR="003920C9">
        <w:rPr>
          <w:rFonts w:cs="Calibri"/>
          <w:b/>
          <w:bCs/>
          <w:lang w:val="pt-BR"/>
        </w:rPr>
        <w:t xml:space="preserve"> (</w:t>
      </w:r>
      <w:r w:rsidR="00595EB0">
        <w:rPr>
          <w:rFonts w:cs="Calibri"/>
          <w:b/>
          <w:bCs/>
          <w:lang w:val="pt-BR"/>
        </w:rPr>
        <w:t>quinhentos e cinquenta e cinco reais e trinta</w:t>
      </w:r>
      <w:r w:rsidR="003920C9">
        <w:rPr>
          <w:rFonts w:cs="Calibri"/>
          <w:b/>
          <w:bCs/>
          <w:lang w:val="pt-BR"/>
        </w:rPr>
        <w:t xml:space="preserve"> centavos</w:t>
      </w:r>
      <w:r w:rsidRPr="00E533E1">
        <w:rPr>
          <w:rFonts w:cs="Calibri"/>
          <w:b/>
          <w:bCs/>
          <w:lang w:val="pt-BR"/>
        </w:rPr>
        <w:t>)</w:t>
      </w:r>
      <w:r w:rsidRPr="00E533E1">
        <w:rPr>
          <w:rFonts w:cs="Calibri"/>
          <w:lang w:val="pt-BR"/>
        </w:rPr>
        <w:t>, acrescido de correção monetária desde a data de cada desembolso, conforme orientação da Súmula 43 do STJ, bem como juros moratórios a partir do evento danoso, nos termos da Súmula 54 do STJ.</w:t>
      </w:r>
    </w:p>
    <w:p w14:paraId="3666E9F2" w14:textId="77777777" w:rsidR="000C22A4" w:rsidRPr="000C22A4" w:rsidRDefault="000C22A4" w:rsidP="00E533E1">
      <w:pPr>
        <w:spacing w:line="300" w:lineRule="auto"/>
        <w:ind w:firstLine="1418"/>
        <w:jc w:val="both"/>
        <w:rPr>
          <w:rFonts w:cs="Calibri"/>
          <w:lang w:val="pt-BR"/>
        </w:rPr>
      </w:pPr>
    </w:p>
    <w:p w14:paraId="2529B438" w14:textId="77777777" w:rsidR="00A375D6" w:rsidRPr="000C22A4" w:rsidRDefault="00A375D6" w:rsidP="00A375D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3.5 – </w:t>
      </w:r>
      <w:r w:rsidRPr="009D4E74">
        <w:rPr>
          <w:rFonts w:cs="Calibri"/>
          <w:b/>
          <w:lang w:val="pt-BR"/>
        </w:rPr>
        <w:t>DO DANO MORAL E DO DEVER DE INDENIZAR DECORRENTE DA PRÁTICA ABUSIVA DE VENDA CASADA</w:t>
      </w:r>
    </w:p>
    <w:p w14:paraId="4BF390E0" w14:textId="77777777" w:rsidR="00A375D6" w:rsidRPr="000C22A4" w:rsidRDefault="00A375D6" w:rsidP="00A375D6">
      <w:pPr>
        <w:spacing w:line="300" w:lineRule="auto"/>
        <w:ind w:firstLine="1985"/>
        <w:jc w:val="both"/>
        <w:rPr>
          <w:rFonts w:cs="Calibri"/>
          <w:b/>
          <w:u w:val="single"/>
          <w:lang w:val="pt-BR"/>
        </w:rPr>
      </w:pPr>
    </w:p>
    <w:p w14:paraId="5A09B49E" w14:textId="77777777" w:rsidR="00A375D6" w:rsidRPr="000C22A4" w:rsidRDefault="00A375D6" w:rsidP="00A375D6">
      <w:pPr>
        <w:tabs>
          <w:tab w:val="left" w:pos="2694"/>
        </w:tabs>
        <w:spacing w:line="300" w:lineRule="auto"/>
        <w:ind w:firstLine="1418"/>
        <w:jc w:val="both"/>
        <w:rPr>
          <w:rFonts w:cs="Calibri"/>
          <w:lang w:val="pt-BR"/>
        </w:rPr>
      </w:pPr>
      <w:r w:rsidRPr="000C22A4">
        <w:rPr>
          <w:rFonts w:cs="Calibri"/>
          <w:lang w:val="pt-BR"/>
        </w:rPr>
        <w:t xml:space="preserve">A parte requerente, parte vulnerável na relação de consumo (art. 4º, I, do CDC), é titular de direitos básicos previstos no art. 6º do CDC, dentre eles a proteção contra práticas comerciais abusivas e métodos coercitivos (inc. IV), o direito à informação clara e adequada (inc. III) e a efetiva reparação de danos patrimoniais e morais (inc. VI). </w:t>
      </w:r>
    </w:p>
    <w:p w14:paraId="41630A09" w14:textId="77777777" w:rsidR="00A375D6" w:rsidRPr="000C22A4" w:rsidRDefault="00A375D6" w:rsidP="00A375D6">
      <w:pPr>
        <w:tabs>
          <w:tab w:val="left" w:pos="2694"/>
        </w:tabs>
        <w:spacing w:line="300" w:lineRule="auto"/>
        <w:ind w:firstLine="1418"/>
        <w:jc w:val="both"/>
        <w:rPr>
          <w:rFonts w:cs="Calibri"/>
          <w:lang w:val="pt-BR"/>
        </w:rPr>
      </w:pPr>
    </w:p>
    <w:p w14:paraId="0F84BFAF" w14:textId="77777777" w:rsidR="00A375D6" w:rsidRPr="000C22A4" w:rsidRDefault="00A375D6" w:rsidP="00A375D6">
      <w:pPr>
        <w:tabs>
          <w:tab w:val="left" w:pos="2694"/>
        </w:tabs>
        <w:spacing w:line="300" w:lineRule="auto"/>
        <w:ind w:firstLine="1418"/>
        <w:jc w:val="both"/>
        <w:rPr>
          <w:rFonts w:cs="Calibri"/>
          <w:lang w:val="pt-BR"/>
        </w:rPr>
      </w:pPr>
      <w:r w:rsidRPr="000C22A4">
        <w:rPr>
          <w:rFonts w:cs="Calibri"/>
          <w:lang w:val="pt-BR"/>
        </w:rPr>
        <w:t xml:space="preserve">No caso concreto, restou comprovado que o Requerido </w:t>
      </w:r>
      <w:r w:rsidRPr="000C22A4">
        <w:rPr>
          <w:rFonts w:cs="Calibri"/>
          <w:b/>
          <w:bCs/>
          <w:lang w:val="pt-BR"/>
        </w:rPr>
        <w:t>condicionou</w:t>
      </w:r>
      <w:r w:rsidRPr="000C22A4">
        <w:rPr>
          <w:rFonts w:cs="Calibri"/>
          <w:lang w:val="pt-BR"/>
        </w:rPr>
        <w:t xml:space="preserve"> a liberação do empréstimo à </w:t>
      </w:r>
      <w:r w:rsidRPr="000C22A4">
        <w:rPr>
          <w:rFonts w:cs="Calibri"/>
          <w:b/>
          <w:bCs/>
          <w:lang w:val="pt-BR"/>
        </w:rPr>
        <w:t>aquisição de produto denominado de “</w:t>
      </w:r>
      <w:r>
        <w:rPr>
          <w:rFonts w:cs="Calibri"/>
          <w:b/>
          <w:bCs/>
          <w:lang w:val="pt-BR"/>
        </w:rPr>
        <w:t>Seguro Pr</w:t>
      </w:r>
      <w:r w:rsidR="00E533E1">
        <w:rPr>
          <w:rFonts w:cs="Calibri"/>
          <w:b/>
          <w:bCs/>
          <w:lang w:val="pt-BR"/>
        </w:rPr>
        <w:t>oteção Financeira</w:t>
      </w:r>
      <w:r>
        <w:rPr>
          <w:rFonts w:cs="Calibri"/>
          <w:b/>
          <w:bCs/>
          <w:lang w:val="pt-BR"/>
        </w:rPr>
        <w:t>”</w:t>
      </w:r>
      <w:r w:rsidR="00701D15">
        <w:rPr>
          <w:rFonts w:cs="Calibri"/>
          <w:b/>
          <w:bCs/>
          <w:lang w:val="pt-BR"/>
        </w:rPr>
        <w:t>,</w:t>
      </w:r>
      <w:r w:rsidRPr="000C22A4">
        <w:rPr>
          <w:rFonts w:cs="Calibri"/>
          <w:lang w:val="pt-BR"/>
        </w:rPr>
        <w:t xml:space="preserve"> caracterizando </w:t>
      </w:r>
      <w:r w:rsidRPr="000C22A4">
        <w:rPr>
          <w:rFonts w:cs="Calibri"/>
          <w:b/>
          <w:bCs/>
          <w:lang w:val="pt-BR"/>
        </w:rPr>
        <w:t>venda casada</w:t>
      </w:r>
      <w:r w:rsidRPr="000C22A4">
        <w:rPr>
          <w:rFonts w:cs="Calibri"/>
          <w:lang w:val="pt-BR"/>
        </w:rPr>
        <w:t xml:space="preserve"> </w:t>
      </w:r>
      <w:r w:rsidRPr="00701D15">
        <w:rPr>
          <w:rFonts w:cs="Calibri"/>
          <w:lang w:val="pt-BR"/>
        </w:rPr>
        <w:t xml:space="preserve">vedada </w:t>
      </w:r>
      <w:r w:rsidRPr="000C22A4">
        <w:rPr>
          <w:rFonts w:cs="Calibri"/>
          <w:lang w:val="pt-BR"/>
        </w:rPr>
        <w:t xml:space="preserve">pelo art. 39, I, do CDC. Tal conduta viola a </w:t>
      </w:r>
      <w:r w:rsidRPr="000C22A4">
        <w:rPr>
          <w:rFonts w:cs="Calibri"/>
          <w:b/>
          <w:bCs/>
          <w:lang w:val="pt-BR"/>
        </w:rPr>
        <w:t>boa-fé objetiva</w:t>
      </w:r>
      <w:r w:rsidRPr="000C22A4">
        <w:rPr>
          <w:rFonts w:cs="Calibri"/>
          <w:lang w:val="pt-BR"/>
        </w:rPr>
        <w:t xml:space="preserve"> e restringe a </w:t>
      </w:r>
      <w:r w:rsidRPr="000C22A4">
        <w:rPr>
          <w:rFonts w:cs="Calibri"/>
          <w:b/>
          <w:bCs/>
          <w:lang w:val="pt-BR"/>
        </w:rPr>
        <w:t>liberdade de escolha</w:t>
      </w:r>
      <w:r w:rsidRPr="000C22A4">
        <w:rPr>
          <w:rFonts w:cs="Calibri"/>
          <w:lang w:val="pt-BR"/>
        </w:rPr>
        <w:t xml:space="preserve"> do consumidor, gerando </w:t>
      </w:r>
      <w:r w:rsidRPr="000C22A4">
        <w:rPr>
          <w:rFonts w:cs="Calibri"/>
          <w:b/>
          <w:bCs/>
          <w:lang w:val="pt-BR"/>
        </w:rPr>
        <w:t>oneração indevida</w:t>
      </w:r>
      <w:r w:rsidRPr="000C22A4">
        <w:rPr>
          <w:rFonts w:cs="Calibri"/>
          <w:lang w:val="pt-BR"/>
        </w:rPr>
        <w:t xml:space="preserve"> do contrato.</w:t>
      </w:r>
    </w:p>
    <w:p w14:paraId="72BA49D4" w14:textId="77777777" w:rsidR="00A375D6" w:rsidRPr="000C22A4" w:rsidRDefault="00A375D6" w:rsidP="00A375D6">
      <w:pPr>
        <w:tabs>
          <w:tab w:val="left" w:pos="2694"/>
        </w:tabs>
        <w:spacing w:line="300" w:lineRule="auto"/>
        <w:ind w:firstLine="1418"/>
        <w:jc w:val="both"/>
        <w:rPr>
          <w:rFonts w:cs="Calibri"/>
          <w:b/>
          <w:lang w:val="pt-BR"/>
        </w:rPr>
      </w:pPr>
    </w:p>
    <w:p w14:paraId="6FAF3F20" w14:textId="77777777" w:rsidR="00A375D6" w:rsidRPr="000C22A4" w:rsidRDefault="00A375D6" w:rsidP="00A375D6">
      <w:pPr>
        <w:tabs>
          <w:tab w:val="left" w:pos="2694"/>
        </w:tabs>
        <w:spacing w:line="300" w:lineRule="auto"/>
        <w:ind w:firstLine="1418"/>
        <w:jc w:val="both"/>
        <w:rPr>
          <w:rFonts w:cs="Calibri"/>
          <w:bCs/>
          <w:lang w:val="pt-BR"/>
        </w:rPr>
      </w:pPr>
      <w:r w:rsidRPr="000C22A4">
        <w:rPr>
          <w:rFonts w:cs="Calibri"/>
          <w:bCs/>
          <w:lang w:val="pt-BR"/>
        </w:rPr>
        <w:t xml:space="preserve">A prática abusiva </w:t>
      </w:r>
      <w:r w:rsidRPr="000C22A4">
        <w:rPr>
          <w:rFonts w:cs="Calibri"/>
          <w:b/>
          <w:lang w:val="pt-BR"/>
        </w:rPr>
        <w:t>extrapola o mero aborrecimento</w:t>
      </w:r>
      <w:r w:rsidRPr="000C22A4">
        <w:rPr>
          <w:rFonts w:cs="Calibri"/>
          <w:bCs/>
          <w:lang w:val="pt-BR"/>
        </w:rPr>
        <w:t xml:space="preserve">, pois submete a consumidora a </w:t>
      </w:r>
      <w:r w:rsidRPr="000C22A4">
        <w:rPr>
          <w:rFonts w:cs="Calibri"/>
          <w:b/>
          <w:lang w:val="pt-BR"/>
        </w:rPr>
        <w:t>conduta ilícita</w:t>
      </w:r>
      <w:r w:rsidRPr="000C22A4">
        <w:rPr>
          <w:rFonts w:cs="Calibri"/>
          <w:bCs/>
          <w:lang w:val="pt-BR"/>
        </w:rPr>
        <w:t xml:space="preserve"> expressamente proibida, com </w:t>
      </w:r>
      <w:r w:rsidRPr="000C22A4">
        <w:rPr>
          <w:rFonts w:cs="Calibri"/>
          <w:b/>
          <w:lang w:val="pt-BR"/>
        </w:rPr>
        <w:t>afetação à dignidade</w:t>
      </w:r>
      <w:r w:rsidRPr="000C22A4">
        <w:rPr>
          <w:rFonts w:cs="Calibri"/>
          <w:bCs/>
          <w:lang w:val="pt-BR"/>
        </w:rPr>
        <w:t xml:space="preserve">, frustração legítima de expectativa, angústia e desequilíbrio contratual. Presentes a </w:t>
      </w:r>
      <w:proofErr w:type="spellStart"/>
      <w:r w:rsidRPr="000C22A4">
        <w:rPr>
          <w:rFonts w:cs="Calibri"/>
          <w:b/>
          <w:lang w:val="pt-BR"/>
        </w:rPr>
        <w:t>ilícitude</w:t>
      </w:r>
      <w:proofErr w:type="spellEnd"/>
      <w:r w:rsidRPr="000C22A4">
        <w:rPr>
          <w:rFonts w:cs="Calibri"/>
          <w:bCs/>
          <w:lang w:val="pt-BR"/>
        </w:rPr>
        <w:t xml:space="preserve"> (art. 39, I, CDC), o </w:t>
      </w:r>
      <w:r w:rsidRPr="000C22A4">
        <w:rPr>
          <w:rFonts w:cs="Calibri"/>
          <w:b/>
          <w:lang w:val="pt-BR"/>
        </w:rPr>
        <w:t>nexo causal</w:t>
      </w:r>
      <w:r w:rsidRPr="000C22A4">
        <w:rPr>
          <w:rFonts w:cs="Calibri"/>
          <w:bCs/>
          <w:lang w:val="pt-BR"/>
        </w:rPr>
        <w:t xml:space="preserve"> e o </w:t>
      </w:r>
      <w:r w:rsidRPr="000C22A4">
        <w:rPr>
          <w:rFonts w:cs="Calibri"/>
          <w:b/>
          <w:lang w:val="pt-BR"/>
        </w:rPr>
        <w:t>dano imaterial</w:t>
      </w:r>
      <w:r w:rsidRPr="000C22A4">
        <w:rPr>
          <w:rFonts w:cs="Calibri"/>
          <w:bCs/>
          <w:lang w:val="pt-BR"/>
        </w:rPr>
        <w:t>, surge o dever de indenizar, à luz do art. 14 do CDC (responsabilidade objetiva do fornecedor), dos arts. 186 e 927 do CC, e do art. 5º, V e X, da CF/88.</w:t>
      </w:r>
    </w:p>
    <w:p w14:paraId="3115AB3B" w14:textId="77777777" w:rsidR="00A375D6" w:rsidRPr="000C22A4" w:rsidRDefault="00A375D6" w:rsidP="00A375D6">
      <w:pPr>
        <w:adjustRightInd w:val="0"/>
        <w:spacing w:line="300" w:lineRule="auto"/>
        <w:ind w:left="2268"/>
        <w:jc w:val="both"/>
        <w:rPr>
          <w:rFonts w:cs="Calibri"/>
          <w:bCs/>
          <w:iCs/>
          <w:color w:val="000000"/>
          <w:sz w:val="20"/>
          <w:szCs w:val="20"/>
          <w:lang w:val="pt-BR"/>
        </w:rPr>
      </w:pPr>
    </w:p>
    <w:p w14:paraId="2756D2F9"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14:paraId="48E85A72"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14:paraId="14E2A5E7"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14:paraId="56034444"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14:paraId="565ECB21" w14:textId="77777777"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0DA39672" w14:textId="77777777"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14:paraId="57CF44A4" w14:textId="77777777"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14:paraId="45892E61" w14:textId="77777777"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3AC5212C"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14:paraId="379657F9" w14:textId="77777777" w:rsidR="00A375D6" w:rsidRPr="000C22A4" w:rsidRDefault="00A375D6" w:rsidP="00A375D6">
      <w:pPr>
        <w:adjustRightInd w:val="0"/>
        <w:spacing w:line="300" w:lineRule="auto"/>
        <w:ind w:left="2268"/>
        <w:jc w:val="both"/>
        <w:rPr>
          <w:rFonts w:cs="Calibri"/>
          <w:color w:val="000000"/>
          <w:sz w:val="20"/>
          <w:szCs w:val="20"/>
          <w:lang w:val="pt-BR"/>
        </w:rPr>
      </w:pPr>
    </w:p>
    <w:p w14:paraId="1DB9ADC5"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14:paraId="774C2EE3" w14:textId="77777777" w:rsidR="00A375D6" w:rsidRPr="000C22A4" w:rsidRDefault="00A375D6" w:rsidP="00A375D6">
      <w:pPr>
        <w:adjustRightInd w:val="0"/>
        <w:spacing w:line="240" w:lineRule="auto"/>
        <w:ind w:left="2268"/>
        <w:jc w:val="both"/>
        <w:rPr>
          <w:rFonts w:cs="Calibri"/>
          <w:color w:val="000000"/>
          <w:sz w:val="20"/>
          <w:szCs w:val="20"/>
          <w:lang w:val="pt-BR"/>
        </w:rPr>
      </w:pPr>
    </w:p>
    <w:p w14:paraId="40AFAFE1"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2EFB167E" w14:textId="77777777" w:rsidR="00A375D6" w:rsidRPr="000C22A4" w:rsidRDefault="00A375D6" w:rsidP="00A375D6">
      <w:pPr>
        <w:tabs>
          <w:tab w:val="left" w:pos="2694"/>
        </w:tabs>
        <w:spacing w:line="300" w:lineRule="auto"/>
        <w:jc w:val="both"/>
        <w:rPr>
          <w:rFonts w:cs="Calibri"/>
          <w:color w:val="000000"/>
          <w:lang w:val="pt-BR"/>
        </w:rPr>
      </w:pPr>
    </w:p>
    <w:p w14:paraId="719AABBF" w14:textId="77777777"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Nesse diapasão, destacamos V. Acórdão proferido nos autos do processo </w:t>
      </w:r>
      <w:r w:rsidRPr="000C22A4">
        <w:rPr>
          <w:rFonts w:cs="Calibri"/>
          <w:b/>
          <w:bCs/>
          <w:color w:val="000000"/>
          <w:lang w:val="pt-BR"/>
        </w:rPr>
        <w:t>0604092-54.2018.8.04.0001, pela 03ª Câmara Cível do E. TJ/AM</w:t>
      </w:r>
      <w:r w:rsidRPr="000C22A4">
        <w:rPr>
          <w:rFonts w:cs="Calibri"/>
          <w:color w:val="000000"/>
          <w:lang w:val="pt-BR"/>
        </w:rPr>
        <w:t xml:space="preserve">, por meio do voto da </w:t>
      </w:r>
      <w:r w:rsidRPr="000C22A4">
        <w:rPr>
          <w:rFonts w:cs="Calibri"/>
          <w:b/>
          <w:bCs/>
          <w:color w:val="000000"/>
          <w:lang w:val="pt-BR"/>
        </w:rPr>
        <w:t>Exma. Desembargadora Dra. Nélia Caminha Jorge</w:t>
      </w:r>
      <w:r w:rsidRPr="000C22A4">
        <w:rPr>
          <w:rFonts w:cs="Calibri"/>
          <w:color w:val="000000"/>
          <w:lang w:val="pt-BR"/>
        </w:rPr>
        <w:t>, confira-se:</w:t>
      </w:r>
    </w:p>
    <w:p w14:paraId="55BBC5A2" w14:textId="77777777" w:rsidR="00A375D6" w:rsidRPr="000C22A4" w:rsidRDefault="00A375D6" w:rsidP="00A375D6">
      <w:pPr>
        <w:tabs>
          <w:tab w:val="left" w:pos="2694"/>
        </w:tabs>
        <w:spacing w:line="300" w:lineRule="auto"/>
        <w:ind w:firstLine="1701"/>
        <w:jc w:val="both"/>
        <w:rPr>
          <w:rFonts w:cs="Calibri"/>
          <w:color w:val="000000"/>
          <w:lang w:val="pt-BR"/>
        </w:rPr>
      </w:pPr>
    </w:p>
    <w:p w14:paraId="1F99AC73"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w:t>
      </w:r>
    </w:p>
    <w:p w14:paraId="65796E06"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sidRPr="000C22A4">
        <w:rPr>
          <w:rFonts w:cs="Calibri"/>
          <w:color w:val="000000"/>
          <w:sz w:val="20"/>
          <w:szCs w:val="20"/>
          <w:lang w:val="pt-BR" w:eastAsia="ja-JP"/>
        </w:rPr>
        <w:t xml:space="preserve"> (...)</w:t>
      </w:r>
    </w:p>
    <w:p w14:paraId="7E7EC97F"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61050DDD"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14:paraId="19F1B386"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6880E628"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14:paraId="340A7B80"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1130B7B8"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sidRPr="000C22A4">
        <w:rPr>
          <w:rFonts w:cs="Calibri"/>
          <w:color w:val="000000"/>
          <w:sz w:val="20"/>
          <w:szCs w:val="20"/>
          <w:lang w:val="pt-BR" w:eastAsia="ja-JP"/>
        </w:rPr>
        <w:t xml:space="preserve"> (...)” (grifo nosso)</w:t>
      </w:r>
    </w:p>
    <w:p w14:paraId="1504B5A2" w14:textId="77777777" w:rsidR="00A375D6" w:rsidRPr="000C22A4" w:rsidRDefault="00A375D6" w:rsidP="00A375D6">
      <w:pPr>
        <w:tabs>
          <w:tab w:val="left" w:pos="2694"/>
        </w:tabs>
        <w:spacing w:line="300" w:lineRule="auto"/>
        <w:ind w:firstLine="1418"/>
        <w:jc w:val="both"/>
        <w:rPr>
          <w:rFonts w:cs="Calibri"/>
          <w:color w:val="000000"/>
          <w:lang w:val="pt-BR"/>
        </w:rPr>
      </w:pPr>
    </w:p>
    <w:p w14:paraId="70B8CCA2" w14:textId="77777777"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sidRPr="000C22A4">
        <w:rPr>
          <w:rFonts w:cs="Calibri"/>
          <w:i/>
          <w:iCs/>
          <w:color w:val="000000"/>
          <w:lang w:val="pt-BR"/>
        </w:rPr>
        <w:t xml:space="preserve">in </w:t>
      </w:r>
      <w:proofErr w:type="spellStart"/>
      <w:r w:rsidRPr="000C22A4">
        <w:rPr>
          <w:rFonts w:cs="Calibri"/>
          <w:i/>
          <w:iCs/>
          <w:color w:val="000000"/>
          <w:lang w:val="pt-BR"/>
        </w:rPr>
        <w:t>re</w:t>
      </w:r>
      <w:proofErr w:type="spellEnd"/>
      <w:r w:rsidRPr="000C22A4">
        <w:rPr>
          <w:rFonts w:cs="Calibri"/>
          <w:i/>
          <w:iCs/>
          <w:color w:val="000000"/>
          <w:lang w:val="pt-BR"/>
        </w:rPr>
        <w:t xml:space="preserve"> </w:t>
      </w:r>
      <w:proofErr w:type="spellStart"/>
      <w:r w:rsidRPr="000C22A4">
        <w:rPr>
          <w:rFonts w:cs="Calibri"/>
          <w:i/>
          <w:iCs/>
          <w:color w:val="000000"/>
          <w:lang w:val="pt-BR"/>
        </w:rPr>
        <w:t>ipsa</w:t>
      </w:r>
      <w:proofErr w:type="spellEnd"/>
      <w:r w:rsidRPr="000C22A4">
        <w:rPr>
          <w:rFonts w:cs="Calibri"/>
          <w:color w:val="000000"/>
          <w:lang w:val="pt-BR"/>
        </w:rPr>
        <w:t xml:space="preserve">, presumido pela própria lesão à esfera íntima da vítima. </w:t>
      </w:r>
    </w:p>
    <w:p w14:paraId="7C8F594F" w14:textId="77777777" w:rsidR="00A375D6" w:rsidRPr="000C22A4" w:rsidRDefault="00A375D6" w:rsidP="00A375D6">
      <w:pPr>
        <w:tabs>
          <w:tab w:val="left" w:pos="2694"/>
        </w:tabs>
        <w:spacing w:line="300" w:lineRule="auto"/>
        <w:ind w:firstLine="1418"/>
        <w:jc w:val="both"/>
        <w:rPr>
          <w:rFonts w:cs="Calibri"/>
          <w:color w:val="000000"/>
          <w:lang w:val="pt-BR"/>
        </w:rPr>
      </w:pPr>
    </w:p>
    <w:p w14:paraId="226232A6" w14:textId="77777777"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14:paraId="2C3DC307" w14:textId="77777777" w:rsidR="00A375D6" w:rsidRPr="000C22A4" w:rsidRDefault="00A375D6" w:rsidP="00A375D6">
      <w:pPr>
        <w:spacing w:line="300" w:lineRule="auto"/>
        <w:ind w:firstLine="1418"/>
        <w:jc w:val="both"/>
        <w:rPr>
          <w:rFonts w:cs="Calibri"/>
          <w:color w:val="000000"/>
          <w:lang w:val="pt-BR"/>
        </w:rPr>
      </w:pPr>
    </w:p>
    <w:p w14:paraId="586FAA46" w14:textId="77777777"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 xml:space="preserve">Vale destacar a lição de </w:t>
      </w:r>
      <w:r w:rsidRPr="000C22A4">
        <w:rPr>
          <w:rFonts w:cs="Calibri"/>
          <w:b/>
          <w:bCs/>
          <w:color w:val="000000"/>
          <w:lang w:val="pt-BR"/>
        </w:rPr>
        <w:t>WASHINGTON DE BARROS MONTEIRO</w:t>
      </w:r>
      <w:r w:rsidRPr="000C22A4">
        <w:rPr>
          <w:rFonts w:cs="Calibri"/>
          <w:color w:val="000000"/>
          <w:lang w:val="pt-BR"/>
        </w:rPr>
        <w:t>, que adiante segue:</w:t>
      </w:r>
    </w:p>
    <w:p w14:paraId="4EE42B40" w14:textId="77777777" w:rsidR="00A375D6" w:rsidRPr="000C22A4" w:rsidRDefault="00A375D6" w:rsidP="00A375D6">
      <w:pPr>
        <w:spacing w:line="300" w:lineRule="auto"/>
        <w:ind w:firstLine="1985"/>
        <w:jc w:val="both"/>
        <w:rPr>
          <w:rFonts w:cs="Calibri"/>
          <w:color w:val="000000"/>
          <w:lang w:val="pt-BR"/>
        </w:rPr>
      </w:pPr>
    </w:p>
    <w:p w14:paraId="225C1EB4"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0C22A4">
        <w:rPr>
          <w:rFonts w:cs="Calibri"/>
          <w:color w:val="000000"/>
          <w:sz w:val="20"/>
          <w:szCs w:val="20"/>
          <w:lang w:val="pt-BR"/>
        </w:rPr>
        <w:t>. (Direito Civil, II. São Paulo: Saraiva, p 431.);</w:t>
      </w:r>
    </w:p>
    <w:p w14:paraId="43129ACF" w14:textId="77777777" w:rsidR="00A375D6" w:rsidRPr="000C22A4" w:rsidRDefault="00A375D6" w:rsidP="00A375D6">
      <w:pPr>
        <w:spacing w:line="300" w:lineRule="auto"/>
        <w:jc w:val="both"/>
        <w:rPr>
          <w:rFonts w:cs="Calibri"/>
          <w:color w:val="000000"/>
          <w:lang w:val="pt-BR"/>
        </w:rPr>
      </w:pPr>
    </w:p>
    <w:p w14:paraId="3BC9D29D" w14:textId="77777777" w:rsidR="00A375D6" w:rsidRPr="000C22A4" w:rsidRDefault="00A375D6" w:rsidP="00A375D6">
      <w:pPr>
        <w:adjustRightInd w:val="0"/>
        <w:spacing w:line="300" w:lineRule="auto"/>
        <w:ind w:firstLine="1418"/>
        <w:jc w:val="both"/>
        <w:rPr>
          <w:rFonts w:cs="Calibri"/>
          <w:color w:val="000000"/>
          <w:lang w:val="pt-BR"/>
        </w:rPr>
      </w:pPr>
      <w:r w:rsidRPr="000C22A4">
        <w:rPr>
          <w:rFonts w:cs="Calibri"/>
          <w:color w:val="000000"/>
          <w:lang w:val="pt-BR"/>
        </w:rPr>
        <w:t xml:space="preserve">Ante as provas da prática abusiva de venda casada, pugna a parte requerente pela condenação do Requerido ao pagamento de </w:t>
      </w:r>
      <w:r w:rsidRPr="000C22A4">
        <w:rPr>
          <w:rFonts w:cs="Calibri"/>
          <w:b/>
          <w:bCs/>
          <w:color w:val="000000"/>
          <w:lang w:val="pt-BR"/>
        </w:rPr>
        <w:t>R$ 10.000,00 (dez mil reais)</w:t>
      </w:r>
      <w:r w:rsidRPr="000C22A4">
        <w:rPr>
          <w:rFonts w:cs="Calibri"/>
          <w:color w:val="000000"/>
          <w:lang w:val="pt-BR"/>
        </w:rPr>
        <w:t xml:space="preserve"> </w:t>
      </w:r>
      <w:r w:rsidRPr="000C22A4">
        <w:rPr>
          <w:rFonts w:cs="Calibri"/>
          <w:b/>
          <w:bCs/>
          <w:color w:val="000000"/>
          <w:lang w:val="pt-BR"/>
        </w:rPr>
        <w:t>a título de danos morais</w:t>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14:paraId="48A19B97" w14:textId="77777777" w:rsidR="00406052" w:rsidRPr="000C22A4" w:rsidRDefault="00406052" w:rsidP="00406052">
      <w:pPr>
        <w:adjustRightInd w:val="0"/>
        <w:spacing w:line="300" w:lineRule="auto"/>
        <w:ind w:firstLine="2835"/>
        <w:jc w:val="both"/>
        <w:rPr>
          <w:rFonts w:cs="Calibri"/>
          <w:color w:val="000000"/>
          <w:lang w:val="pt-BR"/>
        </w:rPr>
      </w:pPr>
    </w:p>
    <w:p w14:paraId="7ADABF6D" w14:textId="77777777" w:rsidR="00406052" w:rsidRPr="000C22A4" w:rsidRDefault="00406052" w:rsidP="00406052">
      <w:pPr>
        <w:pStyle w:val="PargrafodaLista"/>
        <w:numPr>
          <w:ilvl w:val="0"/>
          <w:numId w:val="7"/>
        </w:numPr>
        <w:adjustRightInd w:val="0"/>
        <w:spacing w:after="0" w:line="300" w:lineRule="auto"/>
        <w:ind w:left="0" w:firstLine="0"/>
        <w:jc w:val="both"/>
        <w:rPr>
          <w:rFonts w:cs="Calibri"/>
          <w:color w:val="000000"/>
        </w:rPr>
      </w:pPr>
      <w:r w:rsidRPr="000C22A4">
        <w:rPr>
          <w:rFonts w:cs="Calibri"/>
          <w:b/>
          <w:bCs/>
          <w:color w:val="000000"/>
        </w:rPr>
        <w:t xml:space="preserve">3.5.1 -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14:paraId="34EEB50E" w14:textId="77777777" w:rsidR="00406052" w:rsidRPr="000C22A4" w:rsidRDefault="00406052" w:rsidP="00406052">
      <w:pPr>
        <w:adjustRightInd w:val="0"/>
        <w:spacing w:line="300" w:lineRule="auto"/>
        <w:jc w:val="both"/>
        <w:rPr>
          <w:rFonts w:cs="Calibri"/>
          <w:color w:val="000000"/>
          <w:lang w:val="pt-BR"/>
        </w:rPr>
      </w:pPr>
    </w:p>
    <w:p w14:paraId="44A4A8B0"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7BE8302A" w14:textId="77777777" w:rsidR="00406052" w:rsidRPr="000C22A4" w:rsidRDefault="00406052" w:rsidP="00406052">
      <w:pPr>
        <w:adjustRightInd w:val="0"/>
        <w:spacing w:line="300" w:lineRule="auto"/>
        <w:ind w:firstLine="1418"/>
        <w:jc w:val="both"/>
        <w:rPr>
          <w:rFonts w:cs="Calibri"/>
          <w:color w:val="000000"/>
          <w:lang w:val="pt-BR"/>
        </w:rPr>
      </w:pPr>
    </w:p>
    <w:p w14:paraId="158CBF5C"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14:paraId="5395E8E3" w14:textId="77777777" w:rsidR="00406052" w:rsidRPr="000C22A4" w:rsidRDefault="00406052" w:rsidP="00406052">
      <w:pPr>
        <w:adjustRightInd w:val="0"/>
        <w:spacing w:line="300" w:lineRule="auto"/>
        <w:ind w:firstLine="1418"/>
        <w:jc w:val="both"/>
        <w:rPr>
          <w:rFonts w:cs="Calibri"/>
          <w:color w:val="000000"/>
          <w:lang w:val="pt-BR"/>
        </w:rPr>
      </w:pPr>
    </w:p>
    <w:p w14:paraId="39143CB5"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proofErr w:type="spellStart"/>
      <w:r w:rsidRPr="000C22A4">
        <w:rPr>
          <w:rFonts w:cs="Calibri"/>
          <w:i/>
          <w:iCs/>
          <w:color w:val="000000"/>
          <w:lang w:val="pt-BR"/>
        </w:rPr>
        <w:t>punitive</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o fato é que o causador do dano não pode passar impune por sua conduta ilícita.</w:t>
      </w:r>
    </w:p>
    <w:p w14:paraId="5869C957" w14:textId="77777777" w:rsidR="00406052" w:rsidRPr="000C22A4" w:rsidRDefault="00406052" w:rsidP="00406052">
      <w:pPr>
        <w:adjustRightInd w:val="0"/>
        <w:spacing w:line="300" w:lineRule="auto"/>
        <w:ind w:firstLine="1418"/>
        <w:jc w:val="both"/>
        <w:rPr>
          <w:rFonts w:cs="Calibri"/>
          <w:color w:val="000000"/>
          <w:lang w:val="pt-BR"/>
        </w:rPr>
      </w:pPr>
    </w:p>
    <w:p w14:paraId="6D5DE36C"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45EA97C0" w14:textId="77777777" w:rsidR="00406052" w:rsidRPr="000C22A4" w:rsidRDefault="00406052" w:rsidP="00406052">
      <w:pPr>
        <w:adjustRightInd w:val="0"/>
        <w:spacing w:line="300" w:lineRule="auto"/>
        <w:ind w:firstLine="1418"/>
        <w:jc w:val="both"/>
        <w:rPr>
          <w:rFonts w:cs="Calibri"/>
          <w:color w:val="000000"/>
          <w:lang w:val="pt-BR"/>
        </w:rPr>
      </w:pPr>
    </w:p>
    <w:p w14:paraId="53CC81C8"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w:t>
      </w:r>
      <w:proofErr w:type="spellStart"/>
      <w:r w:rsidRPr="000C22A4">
        <w:rPr>
          <w:rFonts w:cs="Calibri"/>
          <w:color w:val="000000"/>
          <w:lang w:val="pt-BR"/>
        </w:rPr>
        <w:t>exemplary</w:t>
      </w:r>
      <w:proofErr w:type="spellEnd"/>
      <w:r w:rsidRPr="000C22A4">
        <w:rPr>
          <w:rFonts w:cs="Calibri"/>
          <w:color w:val="000000"/>
          <w:lang w:val="pt-BR"/>
        </w:rPr>
        <w:t xml:space="preserve"> </w:t>
      </w:r>
      <w:proofErr w:type="spellStart"/>
      <w:r w:rsidRPr="000C22A4">
        <w:rPr>
          <w:rFonts w:cs="Calibri"/>
          <w:color w:val="000000"/>
          <w:lang w:val="pt-BR"/>
        </w:rPr>
        <w:t>damage</w:t>
      </w:r>
      <w:proofErr w:type="spellEnd"/>
      <w:r w:rsidRPr="000C22A4">
        <w:rPr>
          <w:rFonts w:cs="Calibri"/>
          <w:color w:val="000000"/>
          <w:lang w:val="pt-BR"/>
        </w:rPr>
        <w:t>").</w:t>
      </w:r>
    </w:p>
    <w:p w14:paraId="679BB81C" w14:textId="77777777" w:rsidR="00406052" w:rsidRPr="000C22A4" w:rsidRDefault="00406052" w:rsidP="00406052">
      <w:pPr>
        <w:adjustRightInd w:val="0"/>
        <w:spacing w:line="300" w:lineRule="auto"/>
        <w:ind w:firstLine="1418"/>
        <w:jc w:val="both"/>
        <w:rPr>
          <w:rFonts w:cs="Calibri"/>
          <w:color w:val="000000"/>
          <w:lang w:val="pt-BR"/>
        </w:rPr>
      </w:pPr>
    </w:p>
    <w:p w14:paraId="5BF2FDEF"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1404AC05" w14:textId="77777777" w:rsidR="00406052" w:rsidRPr="000C22A4" w:rsidRDefault="00406052" w:rsidP="00406052">
      <w:pPr>
        <w:adjustRightInd w:val="0"/>
        <w:spacing w:line="300" w:lineRule="auto"/>
        <w:ind w:firstLine="1701"/>
        <w:jc w:val="both"/>
        <w:rPr>
          <w:rFonts w:cs="Calibri"/>
          <w:color w:val="000000"/>
          <w:lang w:val="pt-BR"/>
        </w:rPr>
      </w:pPr>
    </w:p>
    <w:p w14:paraId="1247E867" w14:textId="77777777" w:rsidR="00406052" w:rsidRPr="000C22A4" w:rsidRDefault="00406052" w:rsidP="00406052">
      <w:pPr>
        <w:pStyle w:val="PargrafodaLista"/>
        <w:numPr>
          <w:ilvl w:val="0"/>
          <w:numId w:val="7"/>
        </w:numPr>
        <w:adjustRightInd w:val="0"/>
        <w:spacing w:after="0" w:line="300" w:lineRule="auto"/>
        <w:ind w:left="0" w:firstLine="0"/>
        <w:jc w:val="both"/>
        <w:rPr>
          <w:rFonts w:cs="Calibri"/>
          <w:b/>
          <w:bCs/>
          <w:color w:val="000000"/>
        </w:rPr>
      </w:pPr>
      <w:r w:rsidRPr="000C22A4">
        <w:rPr>
          <w:rFonts w:cs="Calibri"/>
          <w:b/>
          <w:bCs/>
          <w:color w:val="000000"/>
        </w:rPr>
        <w:t>3.5.2 - DO ATO ILÍCITO E DA RESPONSABILIDADE CIVIL</w:t>
      </w:r>
    </w:p>
    <w:p w14:paraId="6BAB6DD0" w14:textId="77777777" w:rsidR="00406052" w:rsidRPr="000C22A4" w:rsidRDefault="00406052" w:rsidP="00406052">
      <w:pPr>
        <w:adjustRightInd w:val="0"/>
        <w:spacing w:line="300" w:lineRule="auto"/>
        <w:jc w:val="both"/>
        <w:rPr>
          <w:rFonts w:cs="Calibri"/>
          <w:b/>
          <w:bCs/>
          <w:color w:val="000000"/>
          <w:lang w:val="pt-BR"/>
        </w:rPr>
      </w:pPr>
    </w:p>
    <w:p w14:paraId="2AA0BFD2"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14:paraId="73EBAD7C" w14:textId="77777777" w:rsidR="00406052" w:rsidRPr="000C22A4" w:rsidRDefault="00406052" w:rsidP="00406052">
      <w:pPr>
        <w:adjustRightInd w:val="0"/>
        <w:spacing w:line="300" w:lineRule="auto"/>
        <w:jc w:val="both"/>
        <w:rPr>
          <w:rFonts w:cs="Calibri"/>
          <w:color w:val="000000"/>
          <w:lang w:val="pt-BR"/>
        </w:rPr>
      </w:pPr>
    </w:p>
    <w:p w14:paraId="336B51DA" w14:textId="77777777" w:rsidR="00406052" w:rsidRPr="000C22A4" w:rsidRDefault="00406052" w:rsidP="00406052">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14:paraId="372FEFF0" w14:textId="77777777" w:rsidR="00406052" w:rsidRPr="000C22A4" w:rsidRDefault="00406052" w:rsidP="00406052">
      <w:pPr>
        <w:adjustRightInd w:val="0"/>
        <w:spacing w:line="300" w:lineRule="auto"/>
        <w:jc w:val="both"/>
        <w:rPr>
          <w:rFonts w:cs="Calibri"/>
          <w:color w:val="000000"/>
          <w:lang w:val="pt-BR"/>
        </w:rPr>
      </w:pPr>
    </w:p>
    <w:p w14:paraId="45149890"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14:paraId="422DA600" w14:textId="77777777" w:rsidR="00406052" w:rsidRPr="000C22A4" w:rsidRDefault="00406052" w:rsidP="00406052">
      <w:pPr>
        <w:adjustRightInd w:val="0"/>
        <w:spacing w:line="300" w:lineRule="auto"/>
        <w:ind w:firstLine="1418"/>
        <w:jc w:val="both"/>
        <w:rPr>
          <w:rFonts w:cs="Calibri"/>
          <w:color w:val="000000"/>
          <w:lang w:val="pt-BR"/>
        </w:rPr>
      </w:pPr>
    </w:p>
    <w:p w14:paraId="6C463819"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5CE2F8B6" w14:textId="77777777" w:rsidR="00406052" w:rsidRPr="000C22A4" w:rsidRDefault="00406052" w:rsidP="00406052">
      <w:pPr>
        <w:adjustRightInd w:val="0"/>
        <w:spacing w:line="300" w:lineRule="auto"/>
        <w:ind w:firstLine="1701"/>
        <w:jc w:val="both"/>
        <w:rPr>
          <w:rFonts w:cs="Calibri"/>
          <w:color w:val="000000"/>
          <w:lang w:val="pt-BR"/>
        </w:rPr>
      </w:pPr>
    </w:p>
    <w:p w14:paraId="0A6C5209" w14:textId="77777777" w:rsidR="00406052" w:rsidRDefault="00406052" w:rsidP="00406052">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14:paraId="7893D6AB" w14:textId="77777777" w:rsidR="00406052" w:rsidRPr="000C22A4" w:rsidRDefault="00406052" w:rsidP="00406052">
      <w:pPr>
        <w:adjustRightInd w:val="0"/>
        <w:spacing w:line="300" w:lineRule="auto"/>
        <w:ind w:left="2268"/>
        <w:jc w:val="both"/>
        <w:rPr>
          <w:rFonts w:cs="Calibri"/>
          <w:color w:val="000000"/>
          <w:sz w:val="20"/>
          <w:szCs w:val="20"/>
          <w:lang w:val="pt-BR"/>
        </w:rPr>
      </w:pPr>
    </w:p>
    <w:p w14:paraId="5A9F4F30"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2CADC206" w14:textId="77777777" w:rsidR="000C22A4" w:rsidRPr="000C22A4" w:rsidRDefault="000C22A4" w:rsidP="000C22A4">
      <w:pPr>
        <w:spacing w:line="300" w:lineRule="auto"/>
        <w:ind w:firstLine="1416"/>
        <w:jc w:val="both"/>
        <w:textAlignment w:val="top"/>
        <w:rPr>
          <w:rFonts w:cs="Calibri"/>
          <w:lang w:val="pt-BR"/>
        </w:rPr>
      </w:pPr>
    </w:p>
    <w:p w14:paraId="20F93500"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14:paraId="13730C28" w14:textId="77777777" w:rsidR="000C22A4" w:rsidRPr="000C22A4" w:rsidRDefault="000C22A4" w:rsidP="000C22A4">
      <w:pPr>
        <w:spacing w:line="300" w:lineRule="auto"/>
        <w:ind w:left="-567" w:firstLine="1418"/>
        <w:jc w:val="both"/>
        <w:textAlignment w:val="top"/>
        <w:rPr>
          <w:rFonts w:cs="Calibri"/>
          <w:color w:val="000000"/>
          <w:lang w:val="pt-BR"/>
        </w:rPr>
      </w:pPr>
    </w:p>
    <w:p w14:paraId="3FA61520"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14:paraId="6185481C" w14:textId="77777777" w:rsidR="000C22A4" w:rsidRPr="000C22A4" w:rsidRDefault="000C22A4" w:rsidP="000C22A4">
      <w:pPr>
        <w:spacing w:line="300" w:lineRule="auto"/>
        <w:ind w:firstLine="1418"/>
        <w:jc w:val="both"/>
        <w:textAlignment w:val="top"/>
        <w:rPr>
          <w:rFonts w:cs="Calibri"/>
          <w:color w:val="000000"/>
          <w:lang w:val="pt-BR"/>
        </w:rPr>
      </w:pPr>
    </w:p>
    <w:p w14:paraId="512C520E"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14:paraId="2C54D4E7" w14:textId="77777777" w:rsidR="000C22A4" w:rsidRPr="000C22A4" w:rsidRDefault="000C22A4" w:rsidP="000C22A4">
      <w:pPr>
        <w:spacing w:line="300" w:lineRule="auto"/>
        <w:ind w:firstLine="1418"/>
        <w:jc w:val="both"/>
        <w:textAlignment w:val="top"/>
        <w:rPr>
          <w:rFonts w:cs="Calibri"/>
          <w:color w:val="000000"/>
          <w:lang w:val="pt-BR"/>
        </w:rPr>
      </w:pPr>
    </w:p>
    <w:p w14:paraId="4D787862"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14:paraId="21AF38F8" w14:textId="77777777" w:rsidR="000C22A4" w:rsidRPr="000C22A4" w:rsidRDefault="000C22A4" w:rsidP="000C22A4">
      <w:pPr>
        <w:spacing w:line="300" w:lineRule="auto"/>
        <w:ind w:firstLine="1418"/>
        <w:jc w:val="both"/>
        <w:textAlignment w:val="top"/>
        <w:rPr>
          <w:rFonts w:cs="Calibri"/>
          <w:color w:val="000000"/>
          <w:vertAlign w:val="subscript"/>
          <w:lang w:val="pt-BR"/>
        </w:rPr>
      </w:pPr>
    </w:p>
    <w:p w14:paraId="5A29551D" w14:textId="77777777" w:rsidR="000C22A4" w:rsidRPr="000C22A4" w:rsidRDefault="000C22A4" w:rsidP="000C22A4">
      <w:pPr>
        <w:spacing w:line="300" w:lineRule="auto"/>
        <w:ind w:firstLine="1418"/>
        <w:jc w:val="both"/>
        <w:textAlignment w:val="top"/>
        <w:rPr>
          <w:rFonts w:cs="Calibri"/>
          <w:color w:val="000000"/>
          <w:vertAlign w:val="subscript"/>
          <w:lang w:val="pt-BR"/>
        </w:rPr>
      </w:pPr>
      <w:r w:rsidRPr="000C22A4">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proofErr w:type="spellStart"/>
      <w:r w:rsidRPr="000C22A4">
        <w:rPr>
          <w:rFonts w:cs="Calibri"/>
          <w:i/>
          <w:iCs/>
          <w:color w:val="000000"/>
          <w:lang w:val="pt-BR"/>
        </w:rPr>
        <w:t>onus</w:t>
      </w:r>
      <w:proofErr w:type="spellEnd"/>
      <w:r w:rsidRPr="000C22A4">
        <w:rPr>
          <w:rFonts w:cs="Calibri"/>
          <w:i/>
          <w:iCs/>
          <w:color w:val="000000"/>
          <w:lang w:val="pt-BR"/>
        </w:rPr>
        <w:t xml:space="preserve"> </w:t>
      </w:r>
      <w:proofErr w:type="spellStart"/>
      <w:r w:rsidRPr="000C22A4">
        <w:rPr>
          <w:rFonts w:cs="Calibri"/>
          <w:i/>
          <w:iCs/>
          <w:color w:val="000000"/>
          <w:lang w:val="pt-BR"/>
        </w:rPr>
        <w:t>probandi</w:t>
      </w:r>
      <w:proofErr w:type="spellEnd"/>
      <w:r w:rsidRPr="000C22A4">
        <w:rPr>
          <w:rFonts w:cs="Calibri"/>
          <w:color w:val="000000"/>
          <w:lang w:val="pt-BR"/>
        </w:rPr>
        <w:t xml:space="preserve">. </w:t>
      </w:r>
    </w:p>
    <w:p w14:paraId="7EB31D43" w14:textId="77777777" w:rsidR="000C22A4" w:rsidRPr="000C22A4" w:rsidRDefault="000C22A4" w:rsidP="000C22A4">
      <w:pPr>
        <w:spacing w:line="300" w:lineRule="auto"/>
        <w:ind w:firstLine="1418"/>
        <w:jc w:val="both"/>
        <w:textAlignment w:val="top"/>
        <w:rPr>
          <w:rFonts w:cs="Calibri"/>
          <w:color w:val="000000"/>
          <w:lang w:val="pt-BR"/>
        </w:rPr>
      </w:pPr>
    </w:p>
    <w:p w14:paraId="38768A7A"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14:paraId="36AB3CF8" w14:textId="77777777" w:rsidR="000C22A4" w:rsidRPr="000C22A4" w:rsidRDefault="000C22A4" w:rsidP="000C22A4">
      <w:pPr>
        <w:spacing w:line="300" w:lineRule="auto"/>
        <w:ind w:firstLine="1701"/>
        <w:jc w:val="both"/>
        <w:textAlignment w:val="top"/>
        <w:rPr>
          <w:rFonts w:cs="Calibri"/>
          <w:color w:val="000000"/>
          <w:lang w:val="pt-BR"/>
        </w:rPr>
      </w:pPr>
    </w:p>
    <w:p w14:paraId="624EB6FB"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Dessarte, a relevância da inversão do ônus da prova reside em tornar o consumidor de boa-fé mais consciente de seus direitos e o fornecedor mais responsável e garantidor dos serviços </w:t>
      </w:r>
      <w:proofErr w:type="spellStart"/>
      <w:r w:rsidRPr="000C22A4">
        <w:rPr>
          <w:rFonts w:cs="Calibri"/>
          <w:color w:val="000000"/>
          <w:lang w:val="pt-BR"/>
        </w:rPr>
        <w:t>que oferece</w:t>
      </w:r>
      <w:proofErr w:type="spellEnd"/>
      <w:r w:rsidRPr="000C22A4">
        <w:rPr>
          <w:rFonts w:cs="Calibri"/>
          <w:color w:val="000000"/>
          <w:lang w:val="pt-BR"/>
        </w:rPr>
        <w:t xml:space="preserve"> no mercado. Portanto, considerando a verossimilhança das alegações da Requerente, esta faz jus à INVERSÃO DO ÔNUS DA PROVA, nos termos do artigo 6º, inciso VIII, da Lei nº 8.078/90, o que desde já se requer.</w:t>
      </w:r>
    </w:p>
    <w:p w14:paraId="00CEA091" w14:textId="77777777" w:rsidR="000C22A4" w:rsidRPr="000C22A4" w:rsidRDefault="000C22A4" w:rsidP="000C22A4">
      <w:pPr>
        <w:spacing w:line="300" w:lineRule="auto"/>
        <w:ind w:firstLine="2835"/>
        <w:jc w:val="both"/>
        <w:textAlignment w:val="top"/>
        <w:rPr>
          <w:rFonts w:cs="Calibri"/>
          <w:color w:val="FF0000"/>
          <w:lang w:val="pt-BR"/>
        </w:rPr>
      </w:pPr>
    </w:p>
    <w:p w14:paraId="11F284F0"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1FE2AFC0" w14:textId="77777777" w:rsidR="000C22A4" w:rsidRPr="000C22A4" w:rsidRDefault="000C22A4" w:rsidP="000C22A4">
      <w:pPr>
        <w:spacing w:line="300" w:lineRule="auto"/>
        <w:ind w:firstLine="2835"/>
        <w:jc w:val="both"/>
        <w:rPr>
          <w:rFonts w:cs="Calibri"/>
          <w:lang w:val="pt-BR"/>
        </w:rPr>
      </w:pPr>
    </w:p>
    <w:p w14:paraId="567D1F72"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192C2D93" w14:textId="77777777" w:rsidR="000C22A4" w:rsidRPr="000C22A4" w:rsidRDefault="000C22A4" w:rsidP="000C22A4">
      <w:pPr>
        <w:spacing w:line="300" w:lineRule="auto"/>
        <w:ind w:firstLine="1418"/>
        <w:jc w:val="both"/>
        <w:rPr>
          <w:rFonts w:cs="Calibri"/>
          <w:lang w:val="pt-BR"/>
        </w:rPr>
      </w:pPr>
    </w:p>
    <w:p w14:paraId="4EDD1168"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11F194AE" w14:textId="77777777" w:rsidR="000C22A4" w:rsidRPr="000C22A4" w:rsidRDefault="000C22A4" w:rsidP="000C22A4">
      <w:pPr>
        <w:pStyle w:val="PargrafodaLista"/>
        <w:spacing w:after="0" w:line="300" w:lineRule="auto"/>
        <w:ind w:left="1418"/>
        <w:jc w:val="both"/>
        <w:rPr>
          <w:rFonts w:cs="Calibri"/>
        </w:rPr>
      </w:pPr>
    </w:p>
    <w:p w14:paraId="7BE19F2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19A3104E" w14:textId="77777777" w:rsidR="000C22A4" w:rsidRPr="000C22A4" w:rsidRDefault="000C22A4" w:rsidP="000C22A4">
      <w:pPr>
        <w:pStyle w:val="PargrafodaLista"/>
        <w:spacing w:after="0" w:line="300" w:lineRule="auto"/>
        <w:rPr>
          <w:rFonts w:cs="Calibri"/>
        </w:rPr>
      </w:pPr>
    </w:p>
    <w:p w14:paraId="1FB54D4A"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p>
    <w:p w14:paraId="0962D844" w14:textId="77777777" w:rsidR="000C22A4" w:rsidRPr="000C22A4" w:rsidRDefault="000C22A4" w:rsidP="000C22A4">
      <w:pPr>
        <w:pStyle w:val="PargrafodaLista"/>
        <w:spacing w:after="0" w:line="300" w:lineRule="auto"/>
        <w:rPr>
          <w:rFonts w:cs="Calibri"/>
        </w:rPr>
      </w:pPr>
    </w:p>
    <w:p w14:paraId="300F6E0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face a hipossuficiência da parte requerente, nos moldes do art. 6°, VIII do CDC;</w:t>
      </w:r>
      <w:bookmarkStart w:id="1" w:name="_Hlk46234814"/>
    </w:p>
    <w:p w14:paraId="5AFC439A" w14:textId="77777777" w:rsidR="000C22A4" w:rsidRPr="000C22A4" w:rsidRDefault="000C22A4" w:rsidP="000C22A4">
      <w:pPr>
        <w:pStyle w:val="PargrafodaLista"/>
        <w:spacing w:after="0" w:line="300" w:lineRule="auto"/>
        <w:rPr>
          <w:rFonts w:cs="Calibri"/>
          <w:b/>
          <w:bCs/>
        </w:rPr>
      </w:pPr>
    </w:p>
    <w:p w14:paraId="1ABA54F9"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Conceder os benefícios da</w:t>
      </w:r>
      <w:r w:rsidRPr="000C22A4">
        <w:rPr>
          <w:rFonts w:cs="Calibri"/>
          <w:b/>
          <w:bCs/>
        </w:rPr>
        <w:t xml:space="preserve"> Justiça Gratuita</w:t>
      </w:r>
      <w:r w:rsidRPr="000C22A4">
        <w:rPr>
          <w:rFonts w:cs="Calibri"/>
        </w:rPr>
        <w:t>, com fulcro no art. 9°, I da Constituição do Estado do Amazonas e art. 98 do CPC;</w:t>
      </w:r>
      <w:bookmarkEnd w:id="1"/>
    </w:p>
    <w:p w14:paraId="795A88C1" w14:textId="77777777" w:rsidR="000C22A4" w:rsidRPr="000C22A4" w:rsidRDefault="000C22A4" w:rsidP="000C22A4">
      <w:pPr>
        <w:pStyle w:val="PargrafodaLista"/>
        <w:spacing w:after="0" w:line="300" w:lineRule="auto"/>
        <w:rPr>
          <w:rFonts w:cs="Calibri"/>
          <w:b/>
        </w:rPr>
      </w:pPr>
    </w:p>
    <w:p w14:paraId="213D4C1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bCs/>
        </w:rPr>
        <w:t xml:space="preserve">Julgar </w:t>
      </w:r>
      <w:r w:rsidRPr="000C22A4">
        <w:rPr>
          <w:rFonts w:cs="Calibri"/>
          <w:b/>
        </w:rPr>
        <w:t>TOTALMENTE PROCEDENTE</w:t>
      </w:r>
      <w:r w:rsidRPr="000C22A4">
        <w:rPr>
          <w:rFonts w:cs="Calibri"/>
        </w:rPr>
        <w:t xml:space="preserve"> a presente ação para:</w:t>
      </w:r>
    </w:p>
    <w:p w14:paraId="479C4766" w14:textId="77777777" w:rsidR="000C22A4" w:rsidRPr="000C22A4" w:rsidRDefault="000C22A4" w:rsidP="000C22A4">
      <w:pPr>
        <w:spacing w:line="300" w:lineRule="auto"/>
        <w:ind w:left="2835" w:firstLine="1701"/>
        <w:jc w:val="both"/>
        <w:rPr>
          <w:rFonts w:cs="Calibri"/>
          <w:lang w:val="pt-BR"/>
        </w:rPr>
      </w:pPr>
    </w:p>
    <w:p w14:paraId="516BED5E" w14:textId="77777777" w:rsidR="000C22A4" w:rsidRPr="00E533E1" w:rsidRDefault="000C22A4" w:rsidP="000C22A4">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.1) </w:t>
      </w:r>
      <w:r w:rsidR="00E533E1" w:rsidRPr="00E533E1">
        <w:rPr>
          <w:rFonts w:cs="Calibri"/>
          <w:b/>
          <w:bCs/>
          <w:lang w:val="pt-BR"/>
        </w:rPr>
        <w:t>Reconhecer a prática abusiva de venda casada</w:t>
      </w:r>
      <w:r w:rsidR="00E533E1" w:rsidRPr="00E533E1">
        <w:rPr>
          <w:rFonts w:cs="Calibri"/>
          <w:lang w:val="pt-BR"/>
        </w:rPr>
        <w:t xml:space="preserve"> perpetrada pela instituição financeira requerida, em violação ao art. 39, inciso I, do Código de Defesa do Consumidor, bem como ao art. 17 da Resolução CMN/Bacen nº 2.892/2001, em consonância com a orientação firmada pelo Superior Tribunal de Justiça no Tema 972, nos julgamentos dos REsp 1.639.320/SP e REsp 1.639.259/SP</w:t>
      </w:r>
      <w:r w:rsidRPr="00E533E1">
        <w:rPr>
          <w:rFonts w:cs="Calibri"/>
          <w:lang w:val="pt-BR"/>
        </w:rPr>
        <w:t>;</w:t>
      </w:r>
    </w:p>
    <w:p w14:paraId="347E1CC5" w14:textId="77777777" w:rsidR="000C22A4" w:rsidRPr="000C22A4" w:rsidRDefault="000C22A4" w:rsidP="000C22A4">
      <w:pPr>
        <w:spacing w:line="300" w:lineRule="auto"/>
        <w:ind w:firstLine="1701"/>
        <w:jc w:val="both"/>
        <w:rPr>
          <w:rFonts w:cs="Calibri"/>
          <w:lang w:val="pt-BR"/>
        </w:rPr>
      </w:pPr>
    </w:p>
    <w:p w14:paraId="65228170" w14:textId="77777777" w:rsidR="000C22A4" w:rsidRPr="000C22A4" w:rsidRDefault="000C22A4" w:rsidP="00E533E1">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.2) Condenar o </w:t>
      </w:r>
      <w:r w:rsidR="00E533E1">
        <w:rPr>
          <w:rFonts w:cs="Calibri"/>
          <w:lang w:val="pt-BR"/>
        </w:rPr>
        <w:t>r</w:t>
      </w:r>
      <w:r w:rsidR="00E533E1" w:rsidRPr="00E533E1">
        <w:rPr>
          <w:rFonts w:cs="Calibri"/>
          <w:lang w:val="pt-BR"/>
        </w:rPr>
        <w:t xml:space="preserve">equerido à </w:t>
      </w:r>
      <w:r w:rsidR="00E533E1" w:rsidRPr="00E533E1">
        <w:rPr>
          <w:rFonts w:cs="Calibri"/>
          <w:b/>
          <w:bCs/>
          <w:lang w:val="pt-BR"/>
        </w:rPr>
        <w:t>restituição em dobro dos valores indevidamente cobrados</w:t>
      </w:r>
      <w:r w:rsidR="00E533E1" w:rsidRPr="00E533E1">
        <w:rPr>
          <w:rFonts w:cs="Calibri"/>
          <w:lang w:val="pt-BR"/>
        </w:rPr>
        <w:t xml:space="preserve">, nos termos do art. 42, parágrafo único, do Código de Defesa do Consumidor, referentes às cobranças realizadas a título de </w:t>
      </w:r>
      <w:r w:rsidR="00701D15" w:rsidRPr="00E533E1">
        <w:rPr>
          <w:rFonts w:cs="Calibri"/>
          <w:b/>
          <w:bCs/>
          <w:lang w:val="pt-BR"/>
        </w:rPr>
        <w:t>“Seguro Proteção Financeira”</w:t>
      </w:r>
      <w:r w:rsidR="00701D15" w:rsidRPr="00B93B1E">
        <w:rPr>
          <w:rFonts w:cs="Calibri"/>
          <w:b/>
          <w:bCs/>
          <w:lang w:val="pt-BR"/>
        </w:rPr>
        <w:t xml:space="preserve">, no </w:t>
      </w:r>
      <w:r w:rsidR="00F30EFB">
        <w:rPr>
          <w:rFonts w:cs="Calibri"/>
          <w:b/>
          <w:bCs/>
          <w:lang w:val="pt-BR"/>
        </w:rPr>
        <w:t>valor d</w:t>
      </w:r>
      <w:r w:rsidR="00701D15" w:rsidRPr="00B93B1E">
        <w:rPr>
          <w:rFonts w:cs="Calibri"/>
          <w:b/>
          <w:bCs/>
          <w:lang w:val="pt-BR"/>
        </w:rPr>
        <w:t xml:space="preserve">e R$ </w:t>
      </w:r>
      <w:r w:rsidR="00F30EFB">
        <w:rPr>
          <w:rFonts w:cs="Calibri"/>
          <w:b/>
          <w:bCs/>
          <w:lang w:val="pt-BR"/>
        </w:rPr>
        <w:t>2</w:t>
      </w:r>
      <w:r w:rsidR="00595EB0">
        <w:rPr>
          <w:rFonts w:cs="Calibri"/>
          <w:b/>
          <w:bCs/>
          <w:lang w:val="pt-BR"/>
        </w:rPr>
        <w:t>77,65</w:t>
      </w:r>
      <w:r w:rsidR="00701D15" w:rsidRPr="00E533E1">
        <w:rPr>
          <w:rFonts w:cs="Calibri"/>
          <w:lang w:val="pt-BR"/>
        </w:rPr>
        <w:t>, que</w:t>
      </w:r>
      <w:r w:rsidR="00E533E1">
        <w:rPr>
          <w:rFonts w:cs="Calibri"/>
          <w:lang w:val="pt-BR"/>
        </w:rPr>
        <w:t xml:space="preserve"> em dobro</w:t>
      </w:r>
      <w:r w:rsidR="00F30EFB">
        <w:rPr>
          <w:rFonts w:cs="Calibri"/>
          <w:lang w:val="pt-BR"/>
        </w:rPr>
        <w:t xml:space="preserve"> perfaz a importância de</w:t>
      </w:r>
      <w:r w:rsidR="00E533E1">
        <w:rPr>
          <w:rFonts w:cs="Calibri"/>
          <w:lang w:val="pt-BR"/>
        </w:rPr>
        <w:t xml:space="preserve"> </w:t>
      </w:r>
      <w:r w:rsidR="00E533E1" w:rsidRPr="00E533E1">
        <w:rPr>
          <w:rFonts w:cs="Calibri"/>
          <w:b/>
          <w:bCs/>
          <w:lang w:val="pt-BR"/>
        </w:rPr>
        <w:t xml:space="preserve">R$ </w:t>
      </w:r>
      <w:r w:rsidR="00595EB0">
        <w:rPr>
          <w:rFonts w:cs="Calibri"/>
          <w:b/>
          <w:bCs/>
          <w:lang w:val="pt-BR"/>
        </w:rPr>
        <w:t>555,30</w:t>
      </w:r>
      <w:r w:rsidR="00E533E1" w:rsidRPr="00E533E1">
        <w:rPr>
          <w:rFonts w:cs="Calibri"/>
          <w:b/>
          <w:bCs/>
          <w:lang w:val="pt-BR"/>
        </w:rPr>
        <w:t xml:space="preserve"> (</w:t>
      </w:r>
      <w:r w:rsidR="00595EB0">
        <w:rPr>
          <w:rFonts w:cs="Calibri"/>
          <w:b/>
          <w:bCs/>
          <w:lang w:val="pt-BR"/>
        </w:rPr>
        <w:t xml:space="preserve">quinhentos e cinquenta e cinco reais e trinta </w:t>
      </w:r>
      <w:r w:rsidR="00E533E1" w:rsidRPr="00E533E1">
        <w:rPr>
          <w:rFonts w:cs="Calibri"/>
          <w:b/>
          <w:bCs/>
          <w:lang w:val="pt-BR"/>
        </w:rPr>
        <w:t>centavos)</w:t>
      </w:r>
      <w:r w:rsidR="00E533E1">
        <w:rPr>
          <w:rFonts w:cs="Calibri"/>
          <w:lang w:val="pt-BR"/>
        </w:rPr>
        <w:t xml:space="preserve">, </w:t>
      </w:r>
      <w:r w:rsidRPr="000C22A4">
        <w:rPr>
          <w:rFonts w:cs="Calibri"/>
          <w:lang w:val="pt-BR"/>
        </w:rPr>
        <w:t>acrescido de correção monetária desde o desembolso (Súmula 43/STJ) e juros moratórios desde o evento danoso (Súmula 54/STJ)</w:t>
      </w:r>
      <w:r w:rsidRPr="000C22A4">
        <w:rPr>
          <w:rFonts w:cs="Calibri"/>
          <w:bCs/>
          <w:lang w:val="pt-BR"/>
        </w:rPr>
        <w:t>;</w:t>
      </w:r>
    </w:p>
    <w:p w14:paraId="77CC97A6" w14:textId="77777777" w:rsidR="000C22A4" w:rsidRPr="000C22A4" w:rsidRDefault="000C22A4" w:rsidP="000C22A4">
      <w:pPr>
        <w:spacing w:line="300" w:lineRule="auto"/>
        <w:ind w:firstLine="1701"/>
        <w:jc w:val="both"/>
        <w:rPr>
          <w:rFonts w:cs="Calibri"/>
          <w:sz w:val="18"/>
          <w:szCs w:val="18"/>
          <w:lang w:val="pt-BR"/>
        </w:rPr>
      </w:pPr>
    </w:p>
    <w:p w14:paraId="7EE2C612"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w:t>
      </w:r>
      <w:r w:rsidR="00701D15">
        <w:rPr>
          <w:rFonts w:cs="Calibri"/>
          <w:lang w:val="pt-BR"/>
        </w:rPr>
        <w:t>f</w:t>
      </w:r>
      <w:r w:rsidRPr="000C22A4">
        <w:rPr>
          <w:rFonts w:cs="Calibri"/>
          <w:lang w:val="pt-BR"/>
        </w:rPr>
        <w:t xml:space="preserve">.3) Condenar o requerido </w:t>
      </w:r>
      <w:r w:rsidRPr="000C22A4">
        <w:rPr>
          <w:rFonts w:cs="Calibri"/>
          <w:color w:val="000000"/>
          <w:lang w:val="pt-BR"/>
        </w:rPr>
        <w:t xml:space="preserve">ao pagamento de </w:t>
      </w:r>
      <w:r w:rsidRPr="000C22A4">
        <w:rPr>
          <w:rFonts w:cs="Calibri"/>
          <w:b/>
          <w:bCs/>
          <w:color w:val="000000"/>
          <w:lang w:val="pt-BR"/>
        </w:rPr>
        <w:t>R$ 10.000,00 (dez mil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14:paraId="5CD589A9" w14:textId="77777777" w:rsidR="000C22A4" w:rsidRPr="000C22A4" w:rsidRDefault="000C22A4" w:rsidP="000C22A4">
      <w:pPr>
        <w:pStyle w:val="PargrafodaLista"/>
        <w:spacing w:after="0" w:line="300" w:lineRule="auto"/>
        <w:ind w:left="0" w:firstLine="1701"/>
        <w:jc w:val="both"/>
        <w:rPr>
          <w:rFonts w:cs="Calibri"/>
          <w:sz w:val="20"/>
          <w:szCs w:val="20"/>
        </w:rPr>
      </w:pPr>
    </w:p>
    <w:p w14:paraId="070F129B"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701D15">
        <w:rPr>
          <w:rFonts w:cs="Calibri"/>
        </w:rPr>
        <w:t>f</w:t>
      </w:r>
      <w:r w:rsidRPr="000C22A4">
        <w:rPr>
          <w:rFonts w:cs="Calibri"/>
        </w:rPr>
        <w:t>.4) Seja o requerido condenado ao pagamento das custas processuais e de honorários advocatícios de 20% (vinte por cento) sobre o valor apurado, além dos juros e correção monetária, em havendo recurso;</w:t>
      </w:r>
    </w:p>
    <w:p w14:paraId="68498199" w14:textId="77777777" w:rsidR="000C22A4" w:rsidRPr="000C22A4" w:rsidRDefault="000C22A4" w:rsidP="000C22A4">
      <w:pPr>
        <w:spacing w:line="300" w:lineRule="auto"/>
        <w:jc w:val="both"/>
        <w:rPr>
          <w:rFonts w:cs="Calibri"/>
          <w:lang w:val="pt-BR"/>
        </w:rPr>
      </w:pPr>
    </w:p>
    <w:p w14:paraId="66FDBABF"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2EF22E5E" w14:textId="77777777" w:rsidR="000C22A4" w:rsidRPr="000C22A4" w:rsidRDefault="000C22A4" w:rsidP="000C22A4">
      <w:pPr>
        <w:spacing w:line="300" w:lineRule="auto"/>
        <w:jc w:val="both"/>
        <w:rPr>
          <w:rFonts w:cs="Calibri"/>
          <w:lang w:val="pt-BR"/>
        </w:rPr>
      </w:pPr>
    </w:p>
    <w:p w14:paraId="1BE9A517"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6D6F2E22" w14:textId="77777777" w:rsidR="000C22A4" w:rsidRPr="000C22A4" w:rsidRDefault="000C22A4" w:rsidP="000C22A4">
      <w:pPr>
        <w:spacing w:line="300" w:lineRule="auto"/>
        <w:ind w:firstLine="1418"/>
        <w:jc w:val="both"/>
        <w:rPr>
          <w:rFonts w:cs="Calibri"/>
          <w:lang w:val="pt-BR"/>
        </w:rPr>
      </w:pPr>
    </w:p>
    <w:p w14:paraId="5D49B2D4"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a causa o valor de </w:t>
      </w:r>
      <w:r w:rsidRPr="000C22A4">
        <w:rPr>
          <w:rFonts w:cs="Calibri"/>
          <w:b/>
          <w:lang w:val="pt-BR"/>
        </w:rPr>
        <w:t>R$</w:t>
      </w:r>
      <w:r w:rsidR="00594F08">
        <w:rPr>
          <w:rFonts w:cs="Calibri"/>
          <w:b/>
          <w:lang w:val="pt-BR"/>
        </w:rPr>
        <w:t xml:space="preserve"> 1</w:t>
      </w:r>
      <w:r w:rsidR="00595EB0">
        <w:rPr>
          <w:rFonts w:cs="Calibri"/>
          <w:b/>
          <w:lang w:val="pt-BR"/>
        </w:rPr>
        <w:t>0.555,30</w:t>
      </w:r>
      <w:r w:rsidR="009E1CFA">
        <w:rPr>
          <w:rFonts w:cs="Calibri"/>
          <w:b/>
          <w:lang w:val="pt-BR"/>
        </w:rPr>
        <w:t xml:space="preserve"> (</w:t>
      </w:r>
      <w:r w:rsidR="00595EB0">
        <w:rPr>
          <w:rFonts w:cs="Calibri"/>
          <w:b/>
          <w:lang w:val="pt-BR"/>
        </w:rPr>
        <w:t>dez mil, quinhentos e cinquenta e cinco reais e trinta centavos</w:t>
      </w:r>
      <w:r w:rsidR="00594F08">
        <w:rPr>
          <w:rFonts w:cs="Calibri"/>
          <w:b/>
          <w:lang w:val="pt-BR"/>
        </w:rPr>
        <w:t>)</w:t>
      </w:r>
      <w:r w:rsidR="009E1CFA">
        <w:rPr>
          <w:rFonts w:cs="Calibri"/>
          <w:b/>
          <w:lang w:val="pt-BR"/>
        </w:rPr>
        <w:t>.</w:t>
      </w:r>
      <w:r w:rsidRPr="000C22A4">
        <w:rPr>
          <w:rFonts w:cs="Calibri"/>
          <w:b/>
          <w:lang w:val="pt-BR"/>
        </w:rPr>
        <w:t xml:space="preserve"> </w:t>
      </w:r>
    </w:p>
    <w:p w14:paraId="6F5E5F2E" w14:textId="77777777" w:rsidR="000C22A4" w:rsidRPr="000C22A4" w:rsidRDefault="000C22A4" w:rsidP="000C22A4">
      <w:pPr>
        <w:spacing w:line="300" w:lineRule="auto"/>
        <w:ind w:firstLine="1418"/>
        <w:jc w:val="both"/>
        <w:rPr>
          <w:rFonts w:cs="Calibri"/>
          <w:lang w:val="pt-BR"/>
        </w:rPr>
      </w:pPr>
    </w:p>
    <w:p w14:paraId="127664B2"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6301B33D"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53461C4D" w14:textId="77777777" w:rsidR="000C22A4" w:rsidRPr="000C22A4" w:rsidRDefault="000C22A4" w:rsidP="000C22A4">
      <w:pPr>
        <w:spacing w:line="300" w:lineRule="auto"/>
        <w:ind w:firstLine="1418"/>
        <w:jc w:val="both"/>
        <w:rPr>
          <w:rFonts w:cs="Calibri"/>
          <w:lang w:val="pt-BR"/>
        </w:rPr>
      </w:pPr>
    </w:p>
    <w:p w14:paraId="43B89A74" w14:textId="77777777" w:rsidR="000C22A4" w:rsidRPr="000C22A4" w:rsidRDefault="00594F08" w:rsidP="000C22A4">
      <w:pPr>
        <w:spacing w:line="300" w:lineRule="auto"/>
        <w:ind w:firstLine="1418"/>
        <w:jc w:val="both"/>
        <w:rPr>
          <w:rFonts w:cs="Calibri"/>
          <w:lang w:val="pt-BR"/>
        </w:rPr>
      </w:pPr>
      <w:r>
        <w:rPr>
          <w:rFonts w:cs="Calibri"/>
          <w:lang w:val="pt-BR"/>
        </w:rPr>
        <w:t>Manaus</w:t>
      </w:r>
      <w:r w:rsidR="000C22A4" w:rsidRPr="000C22A4">
        <w:rPr>
          <w:rFonts w:cs="Calibri"/>
          <w:lang w:val="pt-BR"/>
        </w:rPr>
        <w:t xml:space="preserve">/AM, </w:t>
      </w:r>
      <w:r w:rsidR="00595EB0">
        <w:rPr>
          <w:rFonts w:cs="Calibri"/>
          <w:lang w:val="pt-BR"/>
        </w:rPr>
        <w:t>06</w:t>
      </w:r>
      <w:r w:rsidR="000C22A4" w:rsidRPr="000C22A4">
        <w:rPr>
          <w:rFonts w:cs="Calibri"/>
          <w:lang w:val="pt-BR"/>
        </w:rPr>
        <w:t xml:space="preserve"> de</w:t>
      </w:r>
      <w:r w:rsidR="00701D15">
        <w:rPr>
          <w:rFonts w:cs="Calibri"/>
          <w:lang w:val="pt-BR"/>
        </w:rPr>
        <w:t xml:space="preserve"> </w:t>
      </w:r>
      <w:r w:rsidR="00595EB0">
        <w:rPr>
          <w:rFonts w:cs="Calibri"/>
          <w:lang w:val="pt-BR"/>
        </w:rPr>
        <w:t>maio</w:t>
      </w:r>
      <w:r w:rsidR="000C22A4" w:rsidRPr="000C22A4">
        <w:rPr>
          <w:rFonts w:cs="Calibri"/>
          <w:lang w:val="pt-BR"/>
        </w:rPr>
        <w:t xml:space="preserve"> de 202</w:t>
      </w:r>
      <w:r w:rsidR="00804BE9">
        <w:rPr>
          <w:rFonts w:cs="Calibri"/>
          <w:lang w:val="pt-BR"/>
        </w:rPr>
        <w:t>6.</w:t>
      </w:r>
    </w:p>
    <w:p w14:paraId="1C0A1DDF" w14:textId="77777777" w:rsidR="000C22A4" w:rsidRDefault="000C22A4" w:rsidP="000C22A4">
      <w:pPr>
        <w:spacing w:line="300" w:lineRule="auto"/>
        <w:jc w:val="both"/>
        <w:rPr>
          <w:rFonts w:cs="Calibri"/>
          <w:color w:val="FF0000"/>
          <w:lang w:val="pt-BR"/>
        </w:rPr>
      </w:pPr>
    </w:p>
    <w:p w14:paraId="4B28C3A9" w14:textId="77777777" w:rsidR="00595EB0" w:rsidRPr="000C22A4" w:rsidRDefault="00595EB0" w:rsidP="000C22A4">
      <w:pPr>
        <w:spacing w:line="300" w:lineRule="auto"/>
        <w:jc w:val="both"/>
        <w:rPr>
          <w:rFonts w:cs="Calibri"/>
          <w:color w:val="FF0000"/>
          <w:lang w:val="pt-BR"/>
        </w:rPr>
      </w:pPr>
    </w:p>
    <w:p w14:paraId="75E70774" w14:textId="77777777"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14:paraId="3B15DDE9"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50EEF55B"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7A47895C" w14:textId="77777777" w:rsidR="00D22305" w:rsidRDefault="00D22305" w:rsidP="00804BE9">
      <w:pPr>
        <w:spacing w:line="300" w:lineRule="auto"/>
        <w:rPr>
          <w:rFonts w:cs="Calibri"/>
          <w:b/>
          <w:lang w:val="pt-BR"/>
        </w:rPr>
      </w:pPr>
    </w:p>
    <w:p w14:paraId="256D7E71"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74987DCE" w14:textId="77777777" w:rsidR="00804BE9" w:rsidRDefault="00804BE9" w:rsidP="00804BE9">
      <w:pPr>
        <w:spacing w:line="300" w:lineRule="auto"/>
        <w:jc w:val="both"/>
        <w:rPr>
          <w:rFonts w:cs="Calibri"/>
          <w:bCs/>
          <w:lang w:val="pt-BR"/>
        </w:rPr>
      </w:pPr>
    </w:p>
    <w:p w14:paraId="191F2FFD" w14:textId="77777777"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14:paraId="5C80C2F7" w14:textId="77777777"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14:paraId="52C47790"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14:paraId="562BB67D"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14:paraId="6604B7D1" w14:textId="77777777" w:rsidR="009C625A" w:rsidRDefault="00583BC3" w:rsidP="009E1CFA">
      <w:pPr>
        <w:numPr>
          <w:ilvl w:val="0"/>
          <w:numId w:val="10"/>
        </w:numPr>
        <w:spacing w:line="300" w:lineRule="auto"/>
        <w:ind w:hanging="720"/>
        <w:jc w:val="both"/>
        <w:rPr>
          <w:rFonts w:cs="Calibri"/>
          <w:bCs/>
          <w:lang w:val="pt-BR"/>
        </w:rPr>
      </w:pPr>
      <w:r w:rsidRPr="00A375D6">
        <w:rPr>
          <w:rFonts w:cs="Calibri"/>
          <w:bCs/>
          <w:lang w:val="pt-BR"/>
        </w:rPr>
        <w:t>Contrato de empréstimo</w:t>
      </w:r>
      <w:r w:rsidR="00A375D6">
        <w:rPr>
          <w:rFonts w:cs="Calibri"/>
          <w:bCs/>
          <w:lang w:val="pt-BR"/>
        </w:rPr>
        <w:t xml:space="preserve"> </w:t>
      </w:r>
      <w:r w:rsidR="00595EB0">
        <w:rPr>
          <w:rFonts w:cs="Calibri"/>
          <w:bCs/>
          <w:lang w:val="pt-BR"/>
        </w:rPr>
        <w:t>548.621.848</w:t>
      </w:r>
      <w:r w:rsidR="009C625A" w:rsidRPr="009E1CFA">
        <w:rPr>
          <w:rFonts w:cs="Calibri"/>
          <w:bCs/>
          <w:lang w:val="pt-BR"/>
        </w:rPr>
        <w:t>;</w:t>
      </w:r>
    </w:p>
    <w:p w14:paraId="5E0CC808"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Resolução n° 2892/2021 do BACEN;</w:t>
      </w:r>
    </w:p>
    <w:p w14:paraId="2B62C575" w14:textId="77777777" w:rsidR="00422F23" w:rsidRPr="009E1CFA" w:rsidRDefault="00583BC3" w:rsidP="000C22A4">
      <w:pPr>
        <w:numPr>
          <w:ilvl w:val="0"/>
          <w:numId w:val="10"/>
        </w:numPr>
        <w:spacing w:line="300" w:lineRule="auto"/>
        <w:ind w:hanging="720"/>
        <w:jc w:val="both"/>
        <w:rPr>
          <w:rFonts w:cs="Calibri"/>
          <w:bCs/>
          <w:lang w:val="pt-BR"/>
        </w:rPr>
      </w:pPr>
      <w:r>
        <w:rPr>
          <w:rFonts w:cs="Calibri"/>
          <w:bCs/>
          <w:lang w:val="pt-BR"/>
        </w:rPr>
        <w:t>Jurisprudência.</w:t>
      </w:r>
    </w:p>
    <w:sectPr w:rsidR="00422F23" w:rsidRPr="009E1CFA"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7A3D" w14:textId="77777777" w:rsidR="000E4161" w:rsidRDefault="000E4161" w:rsidP="001736FB">
      <w:pPr>
        <w:spacing w:line="240" w:lineRule="auto"/>
      </w:pPr>
      <w:r>
        <w:separator/>
      </w:r>
    </w:p>
  </w:endnote>
  <w:endnote w:type="continuationSeparator" w:id="0">
    <w:p w14:paraId="17C89F4A" w14:textId="77777777" w:rsidR="000E4161" w:rsidRDefault="000E4161" w:rsidP="001736FB">
      <w:pPr>
        <w:spacing w:line="240" w:lineRule="auto"/>
      </w:pPr>
      <w:r>
        <w:continuationSeparator/>
      </w:r>
    </w:p>
  </w:endnote>
  <w:endnote w:type="continuationNotice" w:id="1">
    <w:p w14:paraId="69040D2A" w14:textId="77777777" w:rsidR="000E4161" w:rsidRDefault="000E416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8932" w14:textId="77777777" w:rsidR="006C13D5" w:rsidRDefault="006C13D5">
    <w:pPr>
      <w:pStyle w:val="Rodap"/>
    </w:pPr>
  </w:p>
  <w:p w14:paraId="29F30E9E"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C8499DD"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360FA4A7"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 / 98588-8190</w:t>
    </w:r>
  </w:p>
  <w:p w14:paraId="112C6DC4"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226C" w14:textId="77777777" w:rsidR="000E4161" w:rsidRDefault="000E4161" w:rsidP="001736FB">
      <w:pPr>
        <w:spacing w:line="240" w:lineRule="auto"/>
      </w:pPr>
      <w:r>
        <w:separator/>
      </w:r>
    </w:p>
  </w:footnote>
  <w:footnote w:type="continuationSeparator" w:id="0">
    <w:p w14:paraId="5F25B66F" w14:textId="77777777" w:rsidR="000E4161" w:rsidRDefault="000E4161" w:rsidP="001736FB">
      <w:pPr>
        <w:spacing w:line="240" w:lineRule="auto"/>
      </w:pPr>
      <w:r>
        <w:continuationSeparator/>
      </w:r>
    </w:p>
  </w:footnote>
  <w:footnote w:type="continuationNotice" w:id="1">
    <w:p w14:paraId="2E7B08C8" w14:textId="77777777" w:rsidR="000E4161" w:rsidRDefault="000E416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4DBF"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5D62DF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8FC3621"/>
    <w:multiLevelType w:val="hybridMultilevel"/>
    <w:tmpl w:val="5A1AF86E"/>
    <w:lvl w:ilvl="0" w:tplc="C41E63C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592659963">
    <w:abstractNumId w:val="12"/>
  </w:num>
  <w:num w:numId="2" w16cid:durableId="1435859210">
    <w:abstractNumId w:val="2"/>
  </w:num>
  <w:num w:numId="3" w16cid:durableId="993099366">
    <w:abstractNumId w:val="14"/>
  </w:num>
  <w:num w:numId="4" w16cid:durableId="1876427335">
    <w:abstractNumId w:val="1"/>
  </w:num>
  <w:num w:numId="5" w16cid:durableId="2108111522">
    <w:abstractNumId w:val="10"/>
  </w:num>
  <w:num w:numId="6" w16cid:durableId="605888157">
    <w:abstractNumId w:val="5"/>
  </w:num>
  <w:num w:numId="7" w16cid:durableId="838741117">
    <w:abstractNumId w:val="6"/>
  </w:num>
  <w:num w:numId="8" w16cid:durableId="64959246">
    <w:abstractNumId w:val="11"/>
  </w:num>
  <w:num w:numId="9" w16cid:durableId="1480339582">
    <w:abstractNumId w:val="9"/>
  </w:num>
  <w:num w:numId="10" w16cid:durableId="482700037">
    <w:abstractNumId w:val="7"/>
  </w:num>
  <w:num w:numId="11" w16cid:durableId="1697004532">
    <w:abstractNumId w:val="3"/>
  </w:num>
  <w:num w:numId="12" w16cid:durableId="1278682236">
    <w:abstractNumId w:val="8"/>
  </w:num>
  <w:num w:numId="13" w16cid:durableId="1743676585">
    <w:abstractNumId w:val="4"/>
  </w:num>
  <w:num w:numId="14" w16cid:durableId="1813981786">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66"/>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FE2"/>
    <w:rsid w:val="00073078"/>
    <w:rsid w:val="00073F8C"/>
    <w:rsid w:val="00076937"/>
    <w:rsid w:val="00076966"/>
    <w:rsid w:val="00081114"/>
    <w:rsid w:val="00082686"/>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E4161"/>
    <w:rsid w:val="000F084A"/>
    <w:rsid w:val="000F2FBF"/>
    <w:rsid w:val="000F3D5E"/>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20C9"/>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6052"/>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667E3"/>
    <w:rsid w:val="005728FE"/>
    <w:rsid w:val="0057338A"/>
    <w:rsid w:val="00577F09"/>
    <w:rsid w:val="00583BC3"/>
    <w:rsid w:val="00584CD3"/>
    <w:rsid w:val="0059007E"/>
    <w:rsid w:val="00590FED"/>
    <w:rsid w:val="00591867"/>
    <w:rsid w:val="00594F08"/>
    <w:rsid w:val="00595EB0"/>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5B82"/>
    <w:rsid w:val="00637B91"/>
    <w:rsid w:val="0064288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1DA8"/>
    <w:rsid w:val="006D342A"/>
    <w:rsid w:val="006D4CE8"/>
    <w:rsid w:val="006E07D5"/>
    <w:rsid w:val="006E2272"/>
    <w:rsid w:val="006E5677"/>
    <w:rsid w:val="006F021C"/>
    <w:rsid w:val="006F1B12"/>
    <w:rsid w:val="006F4FA8"/>
    <w:rsid w:val="00701D15"/>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0FF0"/>
    <w:rsid w:val="00874A15"/>
    <w:rsid w:val="008753D7"/>
    <w:rsid w:val="00875933"/>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7BDF"/>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60F7A"/>
    <w:rsid w:val="009616F3"/>
    <w:rsid w:val="00961A71"/>
    <w:rsid w:val="009621FA"/>
    <w:rsid w:val="0096481F"/>
    <w:rsid w:val="0097044A"/>
    <w:rsid w:val="00974ADB"/>
    <w:rsid w:val="00974CCF"/>
    <w:rsid w:val="00983D50"/>
    <w:rsid w:val="00985A9C"/>
    <w:rsid w:val="009876AD"/>
    <w:rsid w:val="0099163E"/>
    <w:rsid w:val="00992C6E"/>
    <w:rsid w:val="00994F83"/>
    <w:rsid w:val="009A2F1D"/>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1425"/>
    <w:rsid w:val="009E1CFA"/>
    <w:rsid w:val="009E6553"/>
    <w:rsid w:val="009E67BD"/>
    <w:rsid w:val="009F4D24"/>
    <w:rsid w:val="009F7482"/>
    <w:rsid w:val="00A07C22"/>
    <w:rsid w:val="00A11124"/>
    <w:rsid w:val="00A126AB"/>
    <w:rsid w:val="00A14383"/>
    <w:rsid w:val="00A148D5"/>
    <w:rsid w:val="00A1705A"/>
    <w:rsid w:val="00A24777"/>
    <w:rsid w:val="00A26E6C"/>
    <w:rsid w:val="00A375D6"/>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2D6D"/>
    <w:rsid w:val="00B24A56"/>
    <w:rsid w:val="00B25178"/>
    <w:rsid w:val="00B2739E"/>
    <w:rsid w:val="00B33CDF"/>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93B1E"/>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0B6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2F0"/>
    <w:rsid w:val="00D517C9"/>
    <w:rsid w:val="00D63A8E"/>
    <w:rsid w:val="00D646AF"/>
    <w:rsid w:val="00D660BA"/>
    <w:rsid w:val="00D72C75"/>
    <w:rsid w:val="00D77938"/>
    <w:rsid w:val="00D91649"/>
    <w:rsid w:val="00DA5172"/>
    <w:rsid w:val="00DC16AB"/>
    <w:rsid w:val="00DC29B3"/>
    <w:rsid w:val="00DC738F"/>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33E1"/>
    <w:rsid w:val="00E55357"/>
    <w:rsid w:val="00E55D61"/>
    <w:rsid w:val="00E57DD1"/>
    <w:rsid w:val="00E60516"/>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CC2"/>
    <w:rsid w:val="00ED69B6"/>
    <w:rsid w:val="00EE0117"/>
    <w:rsid w:val="00EF1510"/>
    <w:rsid w:val="00EF3271"/>
    <w:rsid w:val="00F0116D"/>
    <w:rsid w:val="00F0770C"/>
    <w:rsid w:val="00F079A4"/>
    <w:rsid w:val="00F17069"/>
    <w:rsid w:val="00F204F5"/>
    <w:rsid w:val="00F27D07"/>
    <w:rsid w:val="00F3059D"/>
    <w:rsid w:val="00F30EFB"/>
    <w:rsid w:val="00F350E4"/>
    <w:rsid w:val="00F3632D"/>
    <w:rsid w:val="00F37B91"/>
    <w:rsid w:val="00F42248"/>
    <w:rsid w:val="00F51D8E"/>
    <w:rsid w:val="00F52D9C"/>
    <w:rsid w:val="00F54BED"/>
    <w:rsid w:val="00F55882"/>
    <w:rsid w:val="00F5703D"/>
    <w:rsid w:val="00F62858"/>
    <w:rsid w:val="00F62D21"/>
    <w:rsid w:val="00F70736"/>
    <w:rsid w:val="00F732A5"/>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15C22DAC"/>
  <w15:docId w15:val="{057AD548-2305-4460-9317-E3A00378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6320</Words>
  <Characters>34129</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40369</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2026-01-24T17:11:00Z</cp:lastPrinted>
  <dcterms:created xsi:type="dcterms:W3CDTF">2026-06-10T14:09:00Z</dcterms:created>
  <dcterms:modified xsi:type="dcterms:W3CDTF">2026-06-10T14:09:00Z</dcterms:modified>
</cp:coreProperties>
</file>