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28BD" w14:textId="77777777"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____ª VARA DO JUIZADO ESPECIAL CÍVEL DA COMARCA DE </w:t>
      </w:r>
      <w:r w:rsidR="0008125F">
        <w:rPr>
          <w:rFonts w:cs="Calibri"/>
          <w:b/>
          <w:lang w:val="pt-BR"/>
        </w:rPr>
        <w:t>MANAUS</w:t>
      </w:r>
      <w:r w:rsidRPr="000C22A4">
        <w:rPr>
          <w:rFonts w:cs="Calibri"/>
          <w:b/>
          <w:lang w:val="pt-BR"/>
        </w:rPr>
        <w:t>/AM</w:t>
      </w:r>
    </w:p>
    <w:p w14:paraId="5E10CB47" w14:textId="77777777" w:rsidR="00A61ACB" w:rsidRDefault="00A61ACB" w:rsidP="000C22A4">
      <w:pPr>
        <w:pStyle w:val="Default"/>
        <w:spacing w:line="300" w:lineRule="auto"/>
        <w:ind w:firstLine="2835"/>
        <w:jc w:val="both"/>
        <w:rPr>
          <w:b/>
          <w:sz w:val="22"/>
          <w:szCs w:val="22"/>
        </w:rPr>
      </w:pPr>
    </w:p>
    <w:p w14:paraId="45533CEF" w14:textId="77777777" w:rsidR="00CB3F08" w:rsidRDefault="00CB3F08" w:rsidP="000C22A4">
      <w:pPr>
        <w:pStyle w:val="Default"/>
        <w:spacing w:line="300" w:lineRule="auto"/>
        <w:ind w:firstLine="2835"/>
        <w:jc w:val="both"/>
        <w:rPr>
          <w:b/>
          <w:sz w:val="22"/>
          <w:szCs w:val="22"/>
        </w:rPr>
      </w:pPr>
    </w:p>
    <w:p w14:paraId="25556402" w14:textId="77777777" w:rsidR="00CB3F08" w:rsidRDefault="00CB3F08" w:rsidP="000C22A4">
      <w:pPr>
        <w:pStyle w:val="Default"/>
        <w:spacing w:line="300" w:lineRule="auto"/>
        <w:ind w:firstLine="2835"/>
        <w:jc w:val="both"/>
        <w:rPr>
          <w:b/>
          <w:sz w:val="22"/>
          <w:szCs w:val="22"/>
        </w:rPr>
      </w:pPr>
    </w:p>
    <w:p w14:paraId="57EA69A1" w14:textId="77777777" w:rsidR="00A61ACB" w:rsidRPr="000C22A4" w:rsidRDefault="00A61ACB" w:rsidP="000C22A4">
      <w:pPr>
        <w:pStyle w:val="Default"/>
        <w:spacing w:line="300" w:lineRule="auto"/>
        <w:ind w:firstLine="2835"/>
        <w:jc w:val="both"/>
        <w:rPr>
          <w:b/>
          <w:sz w:val="22"/>
          <w:szCs w:val="22"/>
        </w:rPr>
      </w:pPr>
    </w:p>
    <w:p w14:paraId="56E33B93" w14:textId="77777777" w:rsidR="00A61ACB" w:rsidRDefault="00A61ACB" w:rsidP="00A61ACB">
      <w:pPr>
        <w:spacing w:line="300" w:lineRule="auto"/>
        <w:jc w:val="both"/>
        <w:rPr>
          <w:rFonts w:cs="Calibri"/>
          <w:b/>
          <w:lang w:val="pt-BR"/>
        </w:rPr>
      </w:pPr>
    </w:p>
    <w:p w14:paraId="66715A6E" w14:textId="77777777" w:rsidR="00A61ACB" w:rsidRDefault="00A61ACB" w:rsidP="00A61ACB">
      <w:pPr>
        <w:spacing w:line="300" w:lineRule="auto"/>
        <w:jc w:val="both"/>
        <w:rPr>
          <w:rFonts w:cs="Calibri"/>
          <w:b/>
          <w:lang w:val="pt-BR"/>
        </w:rPr>
      </w:pPr>
    </w:p>
    <w:p w14:paraId="25A71A9C" w14:textId="77777777" w:rsidR="00A61ACB" w:rsidRPr="000B3A92" w:rsidRDefault="00A61ACB" w:rsidP="00A61ACB">
      <w:pPr>
        <w:spacing w:line="300" w:lineRule="auto"/>
        <w:jc w:val="both"/>
        <w:rPr>
          <w:rFonts w:cs="Calibri"/>
          <w:b/>
          <w:lang w:val="pt-BR"/>
        </w:rPr>
      </w:pPr>
    </w:p>
    <w:p w14:paraId="16B494B0" w14:textId="77777777" w:rsidR="00A61ACB" w:rsidRDefault="00BB43D2" w:rsidP="00A61ACB">
      <w:pPr>
        <w:spacing w:line="300" w:lineRule="auto"/>
        <w:ind w:firstLine="1418"/>
        <w:jc w:val="both"/>
        <w:rPr>
          <w:rFonts w:cs="Calibri"/>
          <w:color w:val="000000"/>
          <w:lang w:val="pt-BR"/>
        </w:rPr>
      </w:pPr>
      <w:bookmarkStart w:id="0" w:name="_Hlk198289192"/>
      <w:r>
        <w:rPr>
          <w:rFonts w:cs="Calibri"/>
          <w:b/>
          <w:color w:val="000000"/>
          <w:lang w:val="pt-BR"/>
        </w:rPr>
        <w:t>{{NOME_COMPLETO}}</w:t>
      </w:r>
      <w:r w:rsidR="00A61ACB" w:rsidRPr="000B3A92">
        <w:rPr>
          <w:rFonts w:cs="Calibri"/>
          <w:b/>
          <w:color w:val="000000"/>
          <w:lang w:val="pt-BR"/>
        </w:rPr>
        <w:t>,</w:t>
      </w:r>
      <w:r w:rsidR="00A61ACB" w:rsidRPr="000B3A92">
        <w:rPr>
          <w:rFonts w:cs="Calibri"/>
          <w:color w:val="000000"/>
          <w:lang w:val="pt-BR"/>
        </w:rPr>
        <w:t xml:space="preserve"> {{QUALIFICACAO}}</w:t>
      </w:r>
      <w:r w:rsidR="00FB05A4">
        <w:rPr>
          <w:rFonts w:cs="Calibri"/>
          <w:color w:val="000000"/>
          <w:lang w:val="pt-BR"/>
        </w:rPr>
      </w:r>
      <w:r w:rsidR="00A61ACB" w:rsidRPr="000B3A92">
        <w:rPr>
          <w:rFonts w:cs="Calibri"/>
          <w:color w:val="000000"/>
          <w:lang w:val="pt-BR"/>
        </w:rPr>
      </w:r>
      <w:r w:rsidR="00CB3F08">
        <w:rPr>
          <w:rFonts w:cs="Calibri"/>
          <w:color w:val="000000"/>
          <w:lang w:val="pt-BR"/>
        </w:rPr>
        <w:t xml:space="preserve">, </w:t>
      </w:r>
      <w:r w:rsidR="00A61ACB" w:rsidRPr="000B3A92">
        <w:rPr>
          <w:rFonts w:cs="Calibri"/>
          <w:color w:val="000000"/>
          <w:lang w:val="pt-BR"/>
        </w:rPr>
        <w:t xml:space="preserve">detentor </w:t>
      </w:r>
      <w:r>
        <w:rPr>
          <w:rFonts w:cs="Calibri"/>
          <w:color w:val="000000"/>
          <w:lang w:val="pt-BR"/>
        </w:rPr>
        <w:t>do Registro Geral</w:t>
      </w:r>
      <w:r w:rsidR="00A61ACB">
        <w:rPr>
          <w:rFonts w:cs="Calibri"/>
          <w:color w:val="000000"/>
          <w:lang w:val="pt-BR"/>
        </w:rPr>
        <w:t xml:space="preserve"> </w:t>
      </w:r>
      <w:r w:rsidR="00A61ACB" w:rsidRPr="000B3A92">
        <w:rPr>
          <w:rFonts w:cs="Calibri"/>
          <w:color w:val="000000"/>
          <w:lang w:val="pt-BR"/>
        </w:rPr>
        <w:t>n°</w:t>
      </w:r>
      <w:r w:rsidR="00A61ACB">
        <w:rPr>
          <w:rFonts w:cs="Calibri"/>
          <w:color w:val="000000"/>
          <w:lang w:val="pt-BR"/>
        </w:rPr>
        <w:t xml:space="preserve"> </w:t>
      </w:r>
      <w:r>
        <w:rPr>
          <w:rFonts w:cs="Calibri"/>
          <w:color w:val="000000"/>
          <w:lang w:val="pt-BR"/>
        </w:rPr>
        <w:t>{{RG}}</w:t>
      </w:r>
      <w:r w:rsidR="001F6F11">
        <w:rPr>
          <w:rFonts w:cs="Calibri"/>
          <w:color w:val="000000"/>
          <w:lang w:val="pt-BR"/>
        </w:rPr>
        <w:t>,</w:t>
      </w:r>
      <w:r w:rsidR="00A61ACB" w:rsidRPr="000B3A92">
        <w:rPr>
          <w:rFonts w:cs="Calibri"/>
          <w:color w:val="000000"/>
          <w:lang w:val="pt-BR"/>
        </w:rPr>
        <w:t xml:space="preserve"> residente e domiciliad</w:t>
      </w:r>
      <w:r w:rsidR="001F6F11">
        <w:rPr>
          <w:rFonts w:cs="Calibri"/>
          <w:color w:val="000000"/>
          <w:lang w:val="pt-BR"/>
        </w:rPr>
        <w:t>o</w:t>
      </w:r>
      <w:r w:rsidR="00A61ACB" w:rsidRPr="000B3A92">
        <w:rPr>
          <w:rFonts w:cs="Calibri"/>
          <w:color w:val="000000"/>
          <w:lang w:val="pt-BR"/>
        </w:rPr>
        <w:t xml:space="preserve"> na </w:t>
      </w:r>
      <w:r>
        <w:rPr>
          <w:rFonts w:cs="Calibri"/>
          <w:color w:val="000000"/>
          <w:lang w:val="pt-BR"/>
        </w:rPr>
        <w:t>{{ENDERECO_CLIENTE}}</w:t>
      </w:r>
      <w:proofErr w:type="spellStart"/>
      <w:r>
        <w:rPr>
          <w:rFonts w:cs="Calibri"/>
          <w:color w:val="000000"/>
          <w:lang w:val="pt-BR"/>
        </w:rPr>
      </w:r>
      <w:proofErr w:type="spellEnd"/>
      <w:r>
        <w:rPr>
          <w:rFonts w:cs="Calibri"/>
          <w:color w:val="000000"/>
          <w:lang w:val="pt-BR"/>
        </w:rPr>
      </w:r>
      <w:r w:rsidR="00A61ACB" w:rsidRPr="000B3A92">
        <w:rPr>
          <w:rFonts w:cs="Calibri"/>
          <w:color w:val="000000"/>
          <w:lang w:val="pt-BR"/>
        </w:rPr>
      </w:r>
      <w:r w:rsidR="00A61ACB">
        <w:rPr>
          <w:rFonts w:cs="Calibri"/>
          <w:color w:val="000000"/>
          <w:lang w:val="pt-BR"/>
        </w:rPr>
      </w:r>
      <w:r>
        <w:rPr>
          <w:rFonts w:cs="Calibri"/>
          <w:color w:val="000000"/>
          <w:lang w:val="pt-BR"/>
        </w:rPr>
      </w:r>
      <w:r w:rsidR="00A61ACB" w:rsidRPr="000B3A92">
        <w:rPr>
          <w:rFonts w:cs="Calibri"/>
          <w:color w:val="000000"/>
          <w:lang w:val="pt-BR"/>
        </w:rPr>
      </w:r>
      <w:r w:rsidR="00A61ACB">
        <w:rPr>
          <w:rFonts w:cs="Calibri"/>
          <w:color w:val="000000"/>
          <w:lang w:val="pt-BR"/>
        </w:rPr>
      </w:r>
      <w:r w:rsidR="00A61ACB" w:rsidRPr="000B3A92">
        <w:rPr>
          <w:rFonts w:cs="Calibri"/>
          <w:color w:val="000000"/>
          <w:lang w:val="pt-BR"/>
        </w:rPr>
      </w:r>
      <w:r>
        <w:rPr>
          <w:rFonts w:cs="Calibri"/>
          <w:color w:val="000000"/>
          <w:lang w:val="pt-BR"/>
        </w:rPr>
      </w:r>
      <w:r w:rsidR="00A61ACB" w:rsidRPr="000B3A92">
        <w:rPr>
          <w:rFonts w:cs="Calibri"/>
          <w:color w:val="000000"/>
          <w:lang w:val="pt-BR"/>
        </w:rPr>
      </w:r>
      <w:r w:rsidR="00A61ACB">
        <w:rPr>
          <w:rFonts w:cs="Calibri"/>
          <w:color w:val="000000"/>
          <w:lang w:val="pt-BR"/>
        </w:rPr>
      </w:r>
      <w:r w:rsidR="00A61ACB" w:rsidRPr="000B3A92">
        <w:rPr>
          <w:rFonts w:cs="Calibri"/>
          <w:color w:val="000000"/>
          <w:lang w:val="pt-BR"/>
        </w:rPr>
      </w:r>
      <w:r>
        <w:rPr>
          <w:rFonts w:cs="Calibri"/>
          <w:color w:val="000000"/>
          <w:lang w:val="pt-BR"/>
        </w:rPr>
      </w:r>
      <w:r w:rsidR="00A61ACB" w:rsidRPr="000B3A92">
        <w:rPr>
          <w:rFonts w:cs="Calibri"/>
          <w:color w:val="000000"/>
          <w:lang w:val="pt-BR"/>
        </w:rPr>
        <w:t xml:space="preserve">, por intermédio de seu advogado infra-assinado (procuração em anexo), </w:t>
      </w:r>
      <w:r w:rsidR="00A61ACB"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A61ACB" w:rsidRPr="000B3A92">
          <w:rPr>
            <w:rStyle w:val="Hyperlink"/>
            <w:rFonts w:cs="Calibri"/>
            <w:b/>
            <w:lang w:val="pt-BR"/>
          </w:rPr>
          <w:t>juridico@bentesramos.adv.br</w:t>
        </w:r>
      </w:hyperlink>
      <w:r w:rsidR="00A61ACB" w:rsidRPr="000B3A92">
        <w:rPr>
          <w:rFonts w:cs="Calibri"/>
          <w:color w:val="000000"/>
          <w:lang w:val="pt-BR"/>
        </w:rPr>
        <w:t xml:space="preserve"> e </w:t>
      </w:r>
      <w:r w:rsidR="00A61ACB" w:rsidRPr="000B3A92">
        <w:rPr>
          <w:rFonts w:cs="Calibri"/>
          <w:b/>
          <w:bCs/>
          <w:color w:val="000000"/>
          <w:lang w:val="pt-BR"/>
        </w:rPr>
        <w:t>WhatsApp (92) 99160-4348 / 98223-7330</w:t>
      </w:r>
      <w:r w:rsidR="00A61ACB" w:rsidRPr="000B3A92">
        <w:rPr>
          <w:rFonts w:cs="Calibri"/>
          <w:color w:val="000000"/>
          <w:lang w:val="pt-BR"/>
        </w:rPr>
        <w:t>, onde recebem intimações e demais comunicações processuais, vem, com o devido respeito, à presença de Vossa Excelência, propor a presente</w:t>
      </w:r>
      <w:bookmarkEnd w:id="0"/>
    </w:p>
    <w:p w14:paraId="28B8D864" w14:textId="77777777" w:rsidR="000C22A4" w:rsidRPr="000C22A4" w:rsidRDefault="000C22A4" w:rsidP="000C22A4">
      <w:pPr>
        <w:spacing w:line="300" w:lineRule="auto"/>
        <w:jc w:val="both"/>
        <w:rPr>
          <w:rFonts w:cs="Calibri"/>
          <w:lang w:val="pt-BR"/>
        </w:rPr>
      </w:pPr>
    </w:p>
    <w:p w14:paraId="56522D7F" w14:textId="77777777" w:rsidR="00A341B7" w:rsidRPr="000C22A4" w:rsidRDefault="00A341B7" w:rsidP="00A341B7">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AÇÃO DE INDENIZAÇÃO POR DANOS MORAIS C/C PEDIDO DE REPETIÇÃO DE INDÉBITO</w:t>
      </w:r>
      <w:r>
        <w:rPr>
          <w:rFonts w:cs="Calibri"/>
          <w:b/>
          <w:lang w:val="pt-BR"/>
        </w:rPr>
        <w:t xml:space="preserve"> </w:t>
      </w:r>
      <w:r w:rsidR="00BB43D2">
        <w:rPr>
          <w:rFonts w:cs="Calibri"/>
          <w:b/>
          <w:lang w:val="pt-BR"/>
        </w:rPr>
        <w:t>– SEGURO PRESTAMISTA – VIOLAÇÃO DA INSTRUÇÃO</w:t>
      </w:r>
      <w:r>
        <w:rPr>
          <w:rFonts w:cs="Calibri"/>
          <w:b/>
          <w:lang w:val="pt-BR"/>
        </w:rPr>
        <w:t xml:space="preserve"> NORMATIVA 138/2022 DO INSS</w:t>
      </w:r>
    </w:p>
    <w:p w14:paraId="29A851AE" w14:textId="77777777" w:rsidR="000C22A4" w:rsidRPr="000C22A4" w:rsidRDefault="000C22A4" w:rsidP="000C22A4">
      <w:pPr>
        <w:spacing w:line="300" w:lineRule="auto"/>
        <w:jc w:val="center"/>
        <w:rPr>
          <w:rFonts w:cs="Calibri"/>
          <w:lang w:val="pt-BR"/>
        </w:rPr>
      </w:pPr>
    </w:p>
    <w:p w14:paraId="3952534F" w14:textId="77777777" w:rsidR="000C22A4" w:rsidRPr="000C22A4" w:rsidRDefault="000C22A4" w:rsidP="000C22A4">
      <w:pPr>
        <w:spacing w:line="300" w:lineRule="auto"/>
        <w:jc w:val="both"/>
        <w:rPr>
          <w:rFonts w:cs="Calibri"/>
          <w:lang w:val="pt-BR"/>
        </w:rPr>
      </w:pPr>
      <w:r w:rsidRPr="000C22A4">
        <w:rPr>
          <w:rFonts w:cs="Calibri"/>
          <w:lang w:val="pt-BR"/>
        </w:rPr>
        <w:t xml:space="preserve">em face de </w:t>
      </w:r>
      <w:r w:rsidR="00366CBB">
        <w:rPr>
          <w:rFonts w:cs="Calibri"/>
          <w:b/>
          <w:lang w:val="pt-BR"/>
        </w:rPr>
        <w:t>{{REU_NOME}}</w:t>
      </w:r>
      <w:r w:rsidR="00E66F7F">
        <w:rPr>
          <w:rFonts w:cs="Calibri"/>
          <w:b/>
          <w:lang w:val="pt-BR"/>
        </w:rPr>
      </w:r>
      <w:r w:rsidR="00133568">
        <w:rPr>
          <w:rFonts w:cs="Calibri"/>
          <w:b/>
          <w:lang w:val="pt-BR"/>
        </w:rPr>
      </w:r>
      <w:r w:rsidR="00366CBB">
        <w:rPr>
          <w:rFonts w:cs="Calibri"/>
          <w:b/>
          <w:lang w:val="pt-BR"/>
        </w:rPr>
      </w:r>
      <w:r w:rsidR="00133568">
        <w:rPr>
          <w:rFonts w:cs="Calibri"/>
          <w:b/>
          <w:lang w:val="pt-BR"/>
        </w:rPr>
        <w:t xml:space="preserve">, </w:t>
      </w:r>
      <w:r w:rsidRPr="000C22A4">
        <w:rPr>
          <w:rFonts w:cs="Calibri"/>
          <w:lang w:val="pt-BR"/>
        </w:rPr>
        <w:t>pessoa jurídica de direito privado, inscrit</w:t>
      </w:r>
      <w:r w:rsidR="00133568">
        <w:rPr>
          <w:rFonts w:cs="Calibri"/>
          <w:lang w:val="pt-BR"/>
        </w:rPr>
        <w:t>a</w:t>
      </w:r>
      <w:r w:rsidRPr="000C22A4">
        <w:rPr>
          <w:rFonts w:cs="Calibri"/>
          <w:lang w:val="pt-BR"/>
        </w:rPr>
        <w:t xml:space="preserve"> no CNPJ sob o n° </w:t>
      </w:r>
      <w:r w:rsidR="00366CBB">
        <w:rPr>
          <w:rFonts w:cs="Calibri"/>
          <w:lang w:val="pt-BR"/>
        </w:rPr>
        <w:t>{{REU_CNPJ}}</w:t>
      </w:r>
      <w:r w:rsidRPr="000C22A4">
        <w:rPr>
          <w:rFonts w:cs="Calibri"/>
          <w:lang w:val="pt-BR"/>
        </w:rPr>
        <w:t xml:space="preserve">, com endereço a </w:t>
      </w:r>
      <w:r w:rsidR="00366CBB">
        <w:rPr>
          <w:rFonts w:cs="Calibri"/>
          <w:lang w:val="pt-BR"/>
        </w:rPr>
        <w:t>{{REU_ENDERECO}}</w:t>
      </w:r>
      <w:r w:rsidRPr="000C22A4">
        <w:rPr>
          <w:rFonts w:cs="Calibri"/>
          <w:lang w:val="pt-BR"/>
        </w:rPr>
      </w:r>
      <w:r w:rsidR="00366CBB">
        <w:rPr>
          <w:rFonts w:cs="Calibri"/>
          <w:lang w:val="pt-BR"/>
        </w:rPr>
      </w:r>
      <w:r w:rsidRPr="000C22A4">
        <w:rPr>
          <w:rFonts w:cs="Calibri"/>
          <w:lang w:val="pt-BR"/>
        </w:rPr>
      </w:r>
      <w:r w:rsidR="00366CBB">
        <w:rPr>
          <w:rFonts w:cs="Calibri"/>
          <w:lang w:val="pt-BR"/>
        </w:rPr>
      </w:r>
      <w:r w:rsidRPr="000C22A4">
        <w:rPr>
          <w:rFonts w:cs="Calibri"/>
          <w:lang w:val="pt-BR"/>
        </w:rPr>
      </w:r>
      <w:r w:rsidR="00366CBB">
        <w:rPr>
          <w:rFonts w:cs="Calibri"/>
          <w:lang w:val="pt-BR"/>
        </w:rPr>
      </w:r>
      <w:r w:rsidRPr="000C22A4">
        <w:rPr>
          <w:rFonts w:cs="Calibri"/>
          <w:lang w:val="pt-BR"/>
        </w:rPr>
      </w:r>
      <w:r w:rsidR="00366CBB">
        <w:rPr>
          <w:rFonts w:cs="Calibri"/>
          <w:lang w:val="pt-BR"/>
        </w:rPr>
      </w:r>
      <w:r w:rsidRPr="000C22A4">
        <w:rPr>
          <w:rFonts w:cs="Calibri"/>
          <w:lang w:val="pt-BR"/>
        </w:rPr>
      </w:r>
      <w:r w:rsidR="00366CBB">
        <w:rPr>
          <w:rFonts w:cs="Calibri"/>
          <w:lang w:val="pt-BR"/>
        </w:rPr>
      </w:r>
      <w:r w:rsidR="00E66F7F">
        <w:rPr>
          <w:rFonts w:cs="Calibri"/>
          <w:lang w:val="pt-BR"/>
        </w:rPr>
        <w:t xml:space="preserve">, pelos fatos e </w:t>
      </w:r>
      <w:r w:rsidRPr="000C22A4">
        <w:rPr>
          <w:rFonts w:cs="Calibri"/>
          <w:lang w:val="pt-BR"/>
        </w:rPr>
        <w:t>fundamentos a seguir expostos:</w:t>
      </w:r>
    </w:p>
    <w:p w14:paraId="2652C209" w14:textId="77777777" w:rsidR="000C22A4" w:rsidRPr="000C22A4" w:rsidRDefault="000C22A4" w:rsidP="000C22A4">
      <w:pPr>
        <w:spacing w:line="300" w:lineRule="auto"/>
        <w:jc w:val="both"/>
        <w:rPr>
          <w:rFonts w:cs="Calibri"/>
          <w:lang w:val="pt-BR"/>
        </w:rPr>
      </w:pPr>
    </w:p>
    <w:p w14:paraId="4FEA9FEC"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14:paraId="7705F39A" w14:textId="77777777" w:rsidR="0008125F" w:rsidRDefault="0008125F" w:rsidP="000C22A4">
      <w:pPr>
        <w:tabs>
          <w:tab w:val="left" w:pos="2694"/>
        </w:tabs>
        <w:spacing w:line="300" w:lineRule="auto"/>
        <w:ind w:firstLine="2835"/>
        <w:jc w:val="both"/>
        <w:rPr>
          <w:rFonts w:cs="Calibri"/>
          <w:lang w:val="pt-BR"/>
        </w:rPr>
      </w:pPr>
    </w:p>
    <w:p w14:paraId="3A5F571A" w14:textId="77777777" w:rsidR="000C22A4" w:rsidRPr="000C22A4" w:rsidRDefault="00BB43D2"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w:t>
      </w:r>
      <w:r w:rsidR="000C22A4" w:rsidRPr="000C22A4">
        <w:rPr>
          <w:rFonts w:cs="Calibri"/>
          <w:b/>
          <w:lang w:val="pt-BR"/>
        </w:rPr>
        <w:t>.</w:t>
      </w:r>
      <w:r>
        <w:rPr>
          <w:rFonts w:cs="Calibri"/>
          <w:b/>
          <w:lang w:val="pt-BR"/>
        </w:rPr>
        <w:t>1</w:t>
      </w:r>
      <w:r w:rsidR="000C22A4" w:rsidRPr="000C22A4">
        <w:rPr>
          <w:rFonts w:cs="Calibri"/>
          <w:b/>
          <w:lang w:val="pt-BR"/>
        </w:rPr>
        <w:t xml:space="preserve"> - DA CONCESSÃO DO BENEFÍCIO DA JUSTIÇA GRATUITA</w:t>
      </w:r>
    </w:p>
    <w:p w14:paraId="769D5988" w14:textId="77777777" w:rsidR="000C22A4" w:rsidRPr="000C22A4" w:rsidRDefault="000C22A4" w:rsidP="000C22A4">
      <w:pPr>
        <w:spacing w:line="300" w:lineRule="auto"/>
        <w:jc w:val="both"/>
        <w:rPr>
          <w:rFonts w:cs="Calibri"/>
          <w:lang w:val="pt-BR"/>
        </w:rPr>
      </w:pPr>
    </w:p>
    <w:p w14:paraId="0D80B57D"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1DBF3249" w14:textId="77777777" w:rsidR="000C22A4" w:rsidRPr="000C22A4" w:rsidRDefault="000C22A4" w:rsidP="000C22A4">
      <w:pPr>
        <w:spacing w:line="300" w:lineRule="auto"/>
        <w:ind w:firstLine="1418"/>
        <w:jc w:val="both"/>
        <w:rPr>
          <w:rFonts w:cs="Calibri"/>
          <w:lang w:val="pt-BR"/>
        </w:rPr>
      </w:pPr>
    </w:p>
    <w:p w14:paraId="4AF8E4FF"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14:paraId="4975F99B" w14:textId="77777777" w:rsidR="000C22A4" w:rsidRPr="000C22A4" w:rsidRDefault="000C22A4" w:rsidP="000C22A4">
      <w:pPr>
        <w:spacing w:line="300" w:lineRule="auto"/>
        <w:ind w:firstLine="1418"/>
        <w:jc w:val="both"/>
        <w:rPr>
          <w:rFonts w:cs="Calibri"/>
          <w:lang w:val="pt-BR"/>
        </w:rPr>
      </w:pPr>
    </w:p>
    <w:p w14:paraId="4DF58986" w14:textId="77777777" w:rsidR="000C22A4" w:rsidRPr="000C22A4" w:rsidRDefault="000C22A4" w:rsidP="000C22A4">
      <w:pPr>
        <w:spacing w:line="300" w:lineRule="auto"/>
        <w:ind w:firstLine="1418"/>
        <w:jc w:val="both"/>
        <w:rPr>
          <w:rFonts w:cs="Calibri"/>
          <w:lang w:val="pt-BR"/>
        </w:rPr>
      </w:pPr>
      <w:r w:rsidRPr="000C22A4">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5FA9A7D4" w14:textId="77777777" w:rsidR="000C22A4" w:rsidRPr="000C22A4" w:rsidRDefault="000C22A4" w:rsidP="000C22A4">
      <w:pPr>
        <w:spacing w:line="300" w:lineRule="auto"/>
        <w:ind w:firstLine="1418"/>
        <w:jc w:val="both"/>
        <w:rPr>
          <w:rFonts w:cs="Calibri"/>
          <w:lang w:val="pt-BR"/>
        </w:rPr>
      </w:pPr>
    </w:p>
    <w:p w14:paraId="0A985B2B" w14:textId="77777777" w:rsidR="000C22A4" w:rsidRPr="000C22A4" w:rsidRDefault="000C22A4" w:rsidP="000C22A4">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11EE2A5C" w14:textId="77777777" w:rsidR="000C22A4" w:rsidRPr="000C22A4" w:rsidRDefault="000C22A4" w:rsidP="000C22A4">
      <w:pPr>
        <w:spacing w:line="240" w:lineRule="auto"/>
        <w:ind w:left="2268"/>
        <w:jc w:val="both"/>
        <w:rPr>
          <w:rFonts w:cs="Calibri"/>
          <w:sz w:val="20"/>
          <w:szCs w:val="20"/>
          <w:lang w:val="pt-BR"/>
        </w:rPr>
      </w:pPr>
    </w:p>
    <w:p w14:paraId="78DBC590"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223723B8" w14:textId="77777777" w:rsidR="000C22A4" w:rsidRPr="000C22A4" w:rsidRDefault="000C22A4" w:rsidP="000C22A4">
      <w:pPr>
        <w:spacing w:line="240" w:lineRule="auto"/>
        <w:ind w:left="2268"/>
        <w:jc w:val="both"/>
        <w:rPr>
          <w:rFonts w:cs="Calibri"/>
          <w:b/>
          <w:bCs/>
          <w:sz w:val="20"/>
          <w:szCs w:val="20"/>
          <w:lang w:val="pt-BR"/>
        </w:rPr>
      </w:pPr>
    </w:p>
    <w:p w14:paraId="38620DCE" w14:textId="77777777" w:rsidR="000C22A4" w:rsidRPr="000C22A4" w:rsidRDefault="000C22A4" w:rsidP="000C22A4">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14:paraId="24B86803" w14:textId="77777777" w:rsidR="000C22A4" w:rsidRPr="000C22A4" w:rsidRDefault="000C22A4" w:rsidP="000C22A4">
      <w:pPr>
        <w:spacing w:line="300" w:lineRule="auto"/>
        <w:ind w:firstLine="1418"/>
        <w:jc w:val="both"/>
        <w:rPr>
          <w:rFonts w:cs="Calibri"/>
          <w:lang w:val="pt-BR"/>
        </w:rPr>
      </w:pPr>
    </w:p>
    <w:p w14:paraId="517AFC34" w14:textId="77777777" w:rsidR="000C22A4" w:rsidRPr="000C22A4" w:rsidRDefault="000C22A4" w:rsidP="000C22A4">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762A2ACF" w14:textId="77777777" w:rsidR="000C22A4" w:rsidRPr="000C22A4" w:rsidRDefault="000C22A4" w:rsidP="000C22A4">
      <w:pPr>
        <w:spacing w:line="300" w:lineRule="auto"/>
        <w:rPr>
          <w:rFonts w:cs="Calibri"/>
          <w:lang w:val="pt-BR"/>
        </w:rPr>
      </w:pPr>
    </w:p>
    <w:p w14:paraId="4AB931D2" w14:textId="77777777" w:rsidR="000C22A4" w:rsidRPr="000C22A4" w:rsidRDefault="000C22A4" w:rsidP="000C22A4">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14:paraId="3DB93169" w14:textId="77777777" w:rsidR="000C22A4" w:rsidRPr="000C22A4" w:rsidRDefault="000C22A4" w:rsidP="000C22A4">
      <w:pPr>
        <w:spacing w:line="300" w:lineRule="auto"/>
        <w:ind w:firstLine="1418"/>
        <w:jc w:val="both"/>
        <w:rPr>
          <w:rFonts w:cs="Calibri"/>
          <w:lang w:val="pt-BR"/>
        </w:rPr>
      </w:pPr>
    </w:p>
    <w:p w14:paraId="04A9671C"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 do art. 9º, I, da CE/AM e dos arts. 98 e seguintes do CPC/2015.</w:t>
      </w:r>
    </w:p>
    <w:p w14:paraId="71E5481A" w14:textId="77777777" w:rsidR="000C22A4" w:rsidRPr="000C22A4" w:rsidRDefault="000C22A4" w:rsidP="000C22A4">
      <w:pPr>
        <w:spacing w:line="300" w:lineRule="auto"/>
        <w:ind w:firstLine="1985"/>
        <w:jc w:val="both"/>
        <w:rPr>
          <w:rFonts w:cs="Calibri"/>
          <w:lang w:val="pt-BR"/>
        </w:rPr>
      </w:pPr>
    </w:p>
    <w:p w14:paraId="040C10B9"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61ACB">
        <w:rPr>
          <w:rFonts w:cs="Calibri"/>
          <w:b/>
          <w:lang w:val="pt-BR"/>
        </w:rPr>
        <w:t>3</w:t>
      </w:r>
      <w:r w:rsidRPr="000C22A4">
        <w:rPr>
          <w:rFonts w:cs="Calibri"/>
          <w:b/>
          <w:lang w:val="pt-BR"/>
        </w:rPr>
        <w:t xml:space="preserve"> - DA DECLARAÇÃO DE AUTENTICIDADE DOS DOCUMENTOS JUNTADOS</w:t>
      </w:r>
    </w:p>
    <w:p w14:paraId="5DEA45AC" w14:textId="77777777" w:rsidR="000C22A4" w:rsidRPr="000C22A4" w:rsidRDefault="000C22A4" w:rsidP="000C22A4">
      <w:pPr>
        <w:spacing w:line="300" w:lineRule="auto"/>
        <w:jc w:val="both"/>
        <w:rPr>
          <w:rFonts w:cs="Calibri"/>
          <w:lang w:val="pt-BR"/>
        </w:rPr>
      </w:pPr>
    </w:p>
    <w:p w14:paraId="7F7FC7B9" w14:textId="77777777" w:rsidR="000C22A4" w:rsidRPr="000C22A4" w:rsidRDefault="000C22A4" w:rsidP="000C22A4">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641E0827" w14:textId="77777777" w:rsidR="000C22A4" w:rsidRPr="000C22A4" w:rsidRDefault="000C22A4" w:rsidP="000C22A4">
      <w:pPr>
        <w:spacing w:line="300" w:lineRule="auto"/>
        <w:ind w:firstLine="1418"/>
        <w:jc w:val="both"/>
        <w:rPr>
          <w:rFonts w:cs="Calibri"/>
          <w:lang w:val="pt-BR"/>
        </w:rPr>
      </w:pPr>
    </w:p>
    <w:p w14:paraId="6F2BBB6C"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61ACB">
        <w:rPr>
          <w:rFonts w:cs="Calibri"/>
          <w:b/>
          <w:lang w:val="pt-BR"/>
        </w:rPr>
        <w:t>4</w:t>
      </w:r>
      <w:r w:rsidRPr="000C22A4">
        <w:rPr>
          <w:rFonts w:cs="Calibri"/>
          <w:b/>
          <w:lang w:val="pt-BR"/>
        </w:rPr>
        <w:t xml:space="preserve"> – DA AUDIÊNCIA DE CONCILIAÇÃO E OPÇÃO PELO JUÍZO 100% DIGITAL</w:t>
      </w:r>
    </w:p>
    <w:p w14:paraId="7BC216B7" w14:textId="77777777" w:rsidR="000C22A4" w:rsidRPr="000C22A4" w:rsidRDefault="000C22A4" w:rsidP="000C22A4">
      <w:pPr>
        <w:spacing w:line="300" w:lineRule="auto"/>
        <w:ind w:firstLine="2835"/>
        <w:jc w:val="both"/>
        <w:rPr>
          <w:rFonts w:cs="Calibri"/>
          <w:lang w:val="pt-BR"/>
        </w:rPr>
      </w:pPr>
    </w:p>
    <w:p w14:paraId="5FEE6DAE"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58F28826" w14:textId="77777777" w:rsidR="000C22A4" w:rsidRPr="000C22A4" w:rsidRDefault="000C22A4" w:rsidP="000C22A4">
      <w:pPr>
        <w:spacing w:line="300" w:lineRule="auto"/>
        <w:ind w:firstLine="1418"/>
        <w:jc w:val="both"/>
        <w:rPr>
          <w:rFonts w:cs="Calibri"/>
          <w:lang w:val="pt-BR"/>
        </w:rPr>
      </w:pPr>
    </w:p>
    <w:p w14:paraId="6B5DEEC5" w14:textId="77777777" w:rsidR="000C22A4" w:rsidRPr="000C22A4" w:rsidRDefault="000C22A4" w:rsidP="000C22A4">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0D9DFB06" w14:textId="77777777" w:rsidR="000C22A4" w:rsidRPr="000C22A4" w:rsidRDefault="000C22A4" w:rsidP="000C22A4">
      <w:pPr>
        <w:spacing w:line="300" w:lineRule="auto"/>
        <w:ind w:firstLine="1418"/>
        <w:jc w:val="both"/>
        <w:rPr>
          <w:rFonts w:cs="Calibri"/>
          <w:lang w:val="pt-BR"/>
        </w:rPr>
      </w:pPr>
    </w:p>
    <w:p w14:paraId="00B3C79C"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14:paraId="0BFD6884" w14:textId="77777777" w:rsidR="000C22A4" w:rsidRPr="000C22A4" w:rsidRDefault="000C22A4" w:rsidP="000C22A4">
      <w:pPr>
        <w:spacing w:line="300" w:lineRule="auto"/>
        <w:ind w:firstLine="1418"/>
        <w:jc w:val="both"/>
        <w:rPr>
          <w:rFonts w:cs="Calibri"/>
          <w:lang w:val="pt-BR"/>
        </w:rPr>
      </w:pPr>
    </w:p>
    <w:p w14:paraId="139F5651" w14:textId="77777777" w:rsidR="000C22A4" w:rsidRPr="000C22A4" w:rsidRDefault="000C22A4" w:rsidP="000C22A4">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62BF0F8B" w14:textId="77777777" w:rsidR="000C22A4" w:rsidRPr="000C22A4" w:rsidRDefault="000C22A4" w:rsidP="000C22A4">
      <w:pPr>
        <w:spacing w:line="300" w:lineRule="auto"/>
        <w:jc w:val="both"/>
        <w:rPr>
          <w:rFonts w:cs="Calibri"/>
          <w:lang w:val="pt-BR"/>
        </w:rPr>
      </w:pPr>
    </w:p>
    <w:p w14:paraId="56C42CD6"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14:paraId="3EF8EE1A" w14:textId="77777777" w:rsidR="000C22A4" w:rsidRPr="0049719B" w:rsidRDefault="000C22A4" w:rsidP="0049719B">
      <w:pPr>
        <w:spacing w:line="300" w:lineRule="auto"/>
        <w:ind w:firstLine="1418"/>
        <w:jc w:val="both"/>
        <w:rPr>
          <w:rFonts w:cs="Calibri"/>
          <w:sz w:val="20"/>
          <w:szCs w:val="20"/>
          <w:lang w:val="pt-BR"/>
        </w:rPr>
      </w:pPr>
    </w:p>
    <w:p w14:paraId="6ED3258C" w14:textId="77777777" w:rsidR="00BB43D2" w:rsidRDefault="00BB43D2" w:rsidP="00BB43D2">
      <w:pPr>
        <w:spacing w:line="300" w:lineRule="auto"/>
        <w:ind w:firstLine="1418"/>
        <w:jc w:val="both"/>
        <w:rPr>
          <w:rFonts w:eastAsia="Arial" w:cs="Calibri"/>
          <w:lang w:val="pt-BR"/>
        </w:rPr>
      </w:pPr>
      <w:r w:rsidRPr="000C22A4">
        <w:rPr>
          <w:rFonts w:cs="Calibri"/>
          <w:lang w:val="pt-BR"/>
        </w:rPr>
        <w:t xml:space="preserve">A parte requerente celebrou </w:t>
      </w:r>
      <w:r w:rsidRPr="000C22A4">
        <w:rPr>
          <w:rFonts w:cs="Calibri"/>
          <w:b/>
          <w:bCs/>
          <w:lang w:val="pt-BR"/>
        </w:rPr>
        <w:t xml:space="preserve">contrato de empréstimo </w:t>
      </w:r>
      <w:r>
        <w:rPr>
          <w:rFonts w:cs="Calibri"/>
          <w:b/>
          <w:bCs/>
          <w:lang w:val="pt-BR"/>
        </w:rPr>
        <w:t>consignado</w:t>
      </w:r>
      <w:r w:rsidRPr="000C22A4">
        <w:rPr>
          <w:rFonts w:cs="Calibri"/>
          <w:b/>
          <w:bCs/>
          <w:lang w:val="pt-BR"/>
        </w:rPr>
        <w:t xml:space="preserve"> nº</w:t>
      </w:r>
      <w:r>
        <w:rPr>
          <w:rFonts w:cs="Calibri"/>
          <w:b/>
          <w:bCs/>
          <w:lang w:val="pt-BR"/>
        </w:rPr>
        <w:t xml:space="preserve"> 91507432</w:t>
      </w:r>
      <w:r w:rsidRPr="000C22A4">
        <w:rPr>
          <w:rFonts w:cs="Calibri"/>
          <w:b/>
          <w:bCs/>
          <w:lang w:val="pt-BR"/>
        </w:rPr>
        <w:t>,</w:t>
      </w:r>
      <w:r w:rsidRPr="000C22A4">
        <w:rPr>
          <w:rFonts w:cs="Calibri"/>
          <w:lang w:val="pt-BR"/>
        </w:rPr>
        <w:t xml:space="preserve"> no valor de </w:t>
      </w:r>
      <w:r w:rsidRPr="000C22A4">
        <w:rPr>
          <w:rFonts w:cs="Calibri"/>
          <w:b/>
          <w:bCs/>
          <w:lang w:val="pt-BR"/>
        </w:rPr>
        <w:t>R$</w:t>
      </w:r>
      <w:r>
        <w:rPr>
          <w:rFonts w:cs="Calibri"/>
          <w:b/>
          <w:bCs/>
          <w:lang w:val="pt-BR"/>
        </w:rPr>
        <w:t xml:space="preserve"> 1.286,33 (um mil, duzentos e oitenta e seis reais e trinta e três centavos).</w:t>
      </w:r>
      <w:r>
        <w:rPr>
          <w:rFonts w:cs="Calibri"/>
          <w:lang w:val="pt-BR"/>
        </w:rPr>
        <w:t xml:space="preserve"> </w:t>
      </w:r>
      <w:r w:rsidRPr="000C22A4">
        <w:rPr>
          <w:rFonts w:cs="Calibri"/>
          <w:lang w:val="pt-BR"/>
        </w:rPr>
        <w:t xml:space="preserve">Contudo, </w:t>
      </w:r>
      <w:r w:rsidRPr="0049719B">
        <w:rPr>
          <w:rFonts w:eastAsia="Arial" w:cs="Calibri"/>
          <w:b/>
          <w:bCs/>
          <w:lang w:val="pt-BR"/>
        </w:rPr>
        <w:t xml:space="preserve">foi indevidamente embutido </w:t>
      </w:r>
      <w:r>
        <w:rPr>
          <w:rFonts w:eastAsia="Arial" w:cs="Calibri"/>
          <w:b/>
          <w:bCs/>
          <w:lang w:val="pt-BR"/>
        </w:rPr>
        <w:t>produto denominado de “Seguro” no valor de R$ 207,79 (duzentos e sete reais e setenta e nove centavos) na operação</w:t>
      </w:r>
      <w:r w:rsidRPr="0049719B">
        <w:rPr>
          <w:rFonts w:eastAsia="Arial" w:cs="Calibri"/>
          <w:b/>
          <w:bCs/>
          <w:lang w:val="pt-BR"/>
        </w:rPr>
        <w:t xml:space="preserve"> </w:t>
      </w:r>
      <w:r>
        <w:rPr>
          <w:rFonts w:eastAsia="Arial" w:cs="Calibri"/>
          <w:b/>
          <w:bCs/>
          <w:lang w:val="pt-BR"/>
        </w:rPr>
        <w:t xml:space="preserve">de </w:t>
      </w:r>
      <w:r w:rsidRPr="0049719B">
        <w:rPr>
          <w:rFonts w:eastAsia="Arial" w:cs="Calibri"/>
          <w:b/>
          <w:bCs/>
          <w:lang w:val="pt-BR"/>
        </w:rPr>
        <w:t>crédito consignado</w:t>
      </w:r>
      <w:r>
        <w:rPr>
          <w:rFonts w:eastAsia="Arial" w:cs="Calibri"/>
          <w:lang w:val="pt-BR"/>
        </w:rPr>
        <w:t xml:space="preserve">, </w:t>
      </w:r>
      <w:r w:rsidRPr="0049719B">
        <w:rPr>
          <w:rFonts w:eastAsia="Arial" w:cs="Calibri"/>
          <w:lang w:val="pt-BR"/>
        </w:rPr>
        <w:t>produto acessório não solicitado pelo consumidor, em frontal violação à vedação expressa do art. 12, V, da Instrução Normativa INSS n.º 138/2022, conduta que é, por si só, ilícita, independentemente de qualquer manifestação de vontade do beneficiário, conforme se demonstrará</w:t>
      </w:r>
      <w:r>
        <w:rPr>
          <w:rFonts w:eastAsia="Arial" w:cs="Calibri"/>
          <w:lang w:val="pt-BR"/>
        </w:rPr>
        <w:t>:</w:t>
      </w:r>
    </w:p>
    <w:p w14:paraId="35545E5A" w14:textId="77777777" w:rsidR="00A61ACB" w:rsidRDefault="00A61ACB" w:rsidP="00BB43D2">
      <w:pPr>
        <w:spacing w:line="300" w:lineRule="auto"/>
        <w:rPr>
          <w:rFonts w:cs="Calibri"/>
          <w:noProof/>
          <w:lang w:val="pt-BR"/>
        </w:rPr>
      </w:pPr>
    </w:p>
    <w:p w14:paraId="00B46B28" w14:textId="77777777" w:rsidR="00BB43D2" w:rsidRPr="000C22A4" w:rsidRDefault="00BB43D2" w:rsidP="00BB43D2">
      <w:pPr>
        <w:spacing w:line="300" w:lineRule="auto"/>
        <w:rPr>
          <w:rFonts w:cs="Calibri"/>
          <w:lang w:val="pt-BR"/>
        </w:rPr>
      </w:pPr>
      <w:r>
        <w:rPr>
          <w:rFonts w:cs="Calibri"/>
          <w:noProof/>
          <w:lang w:val="pt-BR"/>
        </w:rPr>
        <w:pict w14:anchorId="3426A08F">
          <v:rect id="_x0000_s2062" style="position:absolute;margin-left:2.15pt;margin-top:134.15pt;width:223.3pt;height:20.55pt;z-index:251657728" filled="f" strokecolor="#e00" strokeweight="2.5pt">
            <v:shadow color="#868686"/>
          </v:rect>
        </w:pict>
      </w:r>
      <w:r w:rsidRPr="00BB43D2">
        <w:rPr>
          <w:rFonts w:cs="Calibri"/>
          <w:noProof/>
          <w:lang w:val="pt-BR"/>
        </w:rPr>
        <w:pict w14:anchorId="48EA5E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6" type="#_x0000_t75" style="width:459.75pt;height:261pt;visibility:visible">
            <v:imagedata r:id="rId10" o:title=""/>
          </v:shape>
        </w:pict>
      </w:r>
    </w:p>
    <w:p w14:paraId="247F8372" w14:textId="77777777" w:rsidR="00A61ACB" w:rsidRDefault="00A61ACB" w:rsidP="00CB3F08">
      <w:pPr>
        <w:spacing w:line="300" w:lineRule="auto"/>
        <w:rPr>
          <w:rFonts w:cs="Calibri"/>
          <w:lang w:val="pt-BR"/>
        </w:rPr>
      </w:pPr>
    </w:p>
    <w:p w14:paraId="4AE282CF" w14:textId="77777777" w:rsidR="0049719B" w:rsidRPr="0049719B" w:rsidRDefault="0049719B" w:rsidP="0049719B">
      <w:pPr>
        <w:spacing w:line="300" w:lineRule="auto"/>
        <w:ind w:firstLine="1418"/>
        <w:jc w:val="both"/>
        <w:rPr>
          <w:rFonts w:cs="Calibri"/>
          <w:sz w:val="20"/>
          <w:szCs w:val="20"/>
          <w:lang w:val="pt-BR"/>
        </w:rPr>
      </w:pPr>
      <w:r w:rsidRPr="0049719B">
        <w:rPr>
          <w:rFonts w:eastAsia="Arial" w:cs="Calibri"/>
          <w:lang w:val="pt-BR"/>
        </w:rPr>
        <w:t xml:space="preserve">A parte requerente pretendia </w:t>
      </w:r>
      <w:r w:rsidRPr="0049719B">
        <w:rPr>
          <w:rFonts w:eastAsia="Arial" w:cs="Calibri"/>
          <w:b/>
          <w:bCs/>
          <w:lang w:val="pt-BR"/>
        </w:rPr>
        <w:t>exclusivamente a contratação do empréstimo</w:t>
      </w:r>
      <w:r w:rsidRPr="0049719B">
        <w:rPr>
          <w:rFonts w:eastAsia="Arial" w:cs="Calibri"/>
          <w:lang w:val="pt-BR"/>
        </w:rPr>
        <w:t xml:space="preserve">, em razão de necessidades financeiras pessoais. Não houve informação clara sobre a facultatividade do seguro, tampouco esclarecimento sobre coberturas, vigência, carência ou cancelamento. Mais do que isso, e independentemente do consentimento, </w:t>
      </w:r>
      <w:r w:rsidRPr="0049719B">
        <w:rPr>
          <w:rFonts w:eastAsia="Arial" w:cs="Calibri"/>
          <w:b/>
          <w:bCs/>
          <w:lang w:val="pt-BR"/>
        </w:rPr>
        <w:t>a própria inclusão do prêmio do seguro nos descontos do consignado é vedada por norma cogente do INSS</w:t>
      </w:r>
      <w:r w:rsidRPr="0049719B">
        <w:rPr>
          <w:rFonts w:eastAsia="Arial" w:cs="Calibri"/>
          <w:lang w:val="pt-BR"/>
        </w:rPr>
        <w:t>.</w:t>
      </w:r>
    </w:p>
    <w:p w14:paraId="6EC10EBC" w14:textId="77777777" w:rsidR="0049719B" w:rsidRPr="0049719B" w:rsidRDefault="0049719B" w:rsidP="0049719B">
      <w:pPr>
        <w:spacing w:line="300" w:lineRule="auto"/>
        <w:ind w:firstLine="1418"/>
        <w:jc w:val="both"/>
        <w:rPr>
          <w:rFonts w:cs="Calibri"/>
          <w:sz w:val="20"/>
          <w:szCs w:val="20"/>
          <w:lang w:val="pt-BR"/>
        </w:rPr>
      </w:pPr>
    </w:p>
    <w:p w14:paraId="7F5F280C" w14:textId="77777777" w:rsidR="00264766" w:rsidRPr="00264766" w:rsidRDefault="00264766" w:rsidP="00264766">
      <w:pPr>
        <w:spacing w:line="300" w:lineRule="auto"/>
        <w:ind w:firstLine="1418"/>
        <w:jc w:val="both"/>
        <w:rPr>
          <w:rFonts w:cs="Calibri"/>
          <w:bCs/>
          <w:lang w:val="pt-BR"/>
        </w:rPr>
      </w:pPr>
      <w:r w:rsidRPr="00264766">
        <w:rPr>
          <w:rFonts w:cs="Calibri"/>
          <w:bCs/>
          <w:lang w:val="pt-BR"/>
        </w:rPr>
        <w:lastRenderedPageBreak/>
        <w:t xml:space="preserve">A prática adotada pelo requerido </w:t>
      </w:r>
      <w:r w:rsidRPr="00264766">
        <w:rPr>
          <w:rFonts w:cs="Calibri"/>
          <w:b/>
          <w:bCs/>
          <w:lang w:val="pt-BR"/>
        </w:rPr>
        <w:t>contraria frontalmente o art. 12, inciso V, da Instrução Normativa INSS nº 138/2022</w:t>
      </w:r>
      <w:r w:rsidRPr="00264766">
        <w:rPr>
          <w:rFonts w:cs="Calibri"/>
          <w:bCs/>
          <w:lang w:val="pt-BR"/>
        </w:rPr>
        <w:t xml:space="preserve">, que foi editada justamente para </w:t>
      </w:r>
      <w:r w:rsidRPr="00264766">
        <w:rPr>
          <w:rFonts w:cs="Calibri"/>
          <w:b/>
          <w:bCs/>
          <w:lang w:val="pt-BR"/>
        </w:rPr>
        <w:t>coibir abusos em empréstimos consignados envolvendo beneficiários do INSS</w:t>
      </w:r>
      <w:r w:rsidRPr="00264766">
        <w:rPr>
          <w:rFonts w:cs="Calibri"/>
          <w:bCs/>
          <w:lang w:val="pt-BR"/>
        </w:rPr>
        <w:t>, proibindo expressamente a venda casada de seguros.</w:t>
      </w:r>
    </w:p>
    <w:p w14:paraId="009047FA" w14:textId="77777777" w:rsidR="00264766" w:rsidRDefault="00264766" w:rsidP="00264766">
      <w:pPr>
        <w:spacing w:line="300" w:lineRule="auto"/>
        <w:jc w:val="both"/>
        <w:rPr>
          <w:rFonts w:cs="Calibri"/>
          <w:bCs/>
          <w:lang w:val="pt-BR"/>
        </w:rPr>
      </w:pPr>
    </w:p>
    <w:p w14:paraId="3A25FFC9" w14:textId="77777777" w:rsidR="00A341B7" w:rsidRDefault="00A341B7" w:rsidP="00A341B7">
      <w:pPr>
        <w:spacing w:line="300" w:lineRule="auto"/>
        <w:ind w:firstLine="1418"/>
        <w:jc w:val="both"/>
        <w:rPr>
          <w:rFonts w:eastAsia="Times New Roman" w:cs="Calibri"/>
          <w:lang w:val="pt-BR"/>
        </w:rPr>
      </w:pPr>
      <w:r>
        <w:rPr>
          <w:rFonts w:eastAsia="Times New Roman" w:cs="Calibri"/>
          <w:lang w:val="pt-BR"/>
        </w:rPr>
        <w:t>Adema</w:t>
      </w:r>
      <w:r w:rsidR="00165FE8">
        <w:rPr>
          <w:rFonts w:eastAsia="Times New Roman" w:cs="Calibri"/>
          <w:lang w:val="pt-BR"/>
        </w:rPr>
        <w:t>i</w:t>
      </w:r>
      <w:r>
        <w:rPr>
          <w:rFonts w:eastAsia="Times New Roman" w:cs="Calibri"/>
          <w:lang w:val="pt-BR"/>
        </w:rPr>
        <w:t>s,</w:t>
      </w:r>
      <w:r w:rsidRPr="006A7A17">
        <w:rPr>
          <w:rFonts w:eastAsia="Times New Roman" w:cs="Calibri"/>
          <w:lang w:val="pt-BR"/>
        </w:rPr>
        <w:t xml:space="preserve"> a Requerida </w:t>
      </w:r>
      <w:r w:rsidRPr="006A7A17">
        <w:rPr>
          <w:rFonts w:eastAsia="Times New Roman" w:cs="Calibri"/>
          <w:b/>
          <w:bCs/>
          <w:lang w:val="pt-BR"/>
        </w:rPr>
        <w:t>Facta Financeira S.A. Crédito, Financiamento e Investimento</w:t>
      </w:r>
      <w:r w:rsidRPr="006A7A17">
        <w:rPr>
          <w:rFonts w:eastAsia="Times New Roman" w:cs="Calibri"/>
          <w:lang w:val="pt-BR"/>
        </w:rPr>
        <w:t xml:space="preserve"> firmou </w:t>
      </w:r>
      <w:r w:rsidRPr="006A7A17">
        <w:rPr>
          <w:rFonts w:eastAsia="Times New Roman" w:cs="Calibri"/>
          <w:b/>
          <w:bCs/>
          <w:lang w:val="pt-BR"/>
        </w:rPr>
        <w:t xml:space="preserve">Termo de Compromisso com o Instituto Nacional do Seguro Social – </w:t>
      </w:r>
      <w:r w:rsidRPr="00536278">
        <w:rPr>
          <w:rFonts w:eastAsia="Times New Roman" w:cs="Calibri"/>
          <w:b/>
          <w:bCs/>
          <w:lang w:val="pt-BR"/>
        </w:rPr>
        <w:t>INSS (Processo nº 35014.387942/2025-83)</w:t>
      </w:r>
      <w:r w:rsidRPr="006A7A17">
        <w:rPr>
          <w:rFonts w:eastAsia="Times New Roman" w:cs="Calibri"/>
          <w:lang w:val="pt-BR"/>
        </w:rPr>
        <w:t xml:space="preserve">, </w:t>
      </w:r>
      <w:r>
        <w:rPr>
          <w:rFonts w:eastAsia="Times New Roman" w:cs="Calibri"/>
          <w:lang w:val="pt-BR"/>
        </w:rPr>
        <w:t>onde tem por objetivo ajustar o procedimento da instituição financeira o cumprimento integral da legislação na contratação de crédito consignado, em especial a contratação de seguro prestamista, e eventual devolução dos valores cobrados indevidamente,</w:t>
      </w:r>
      <w:r w:rsidRPr="006A7A17">
        <w:rPr>
          <w:rFonts w:eastAsia="Times New Roman" w:cs="Calibri"/>
          <w:lang w:val="pt-BR"/>
        </w:rPr>
        <w:t xml:space="preserve"> conforme publicado no Portal Oficial do Governo Federal</w:t>
      </w:r>
      <w:r>
        <w:rPr>
          <w:rFonts w:eastAsia="Times New Roman" w:cs="Calibri"/>
          <w:lang w:val="pt-BR"/>
        </w:rPr>
        <w:t>.</w:t>
      </w:r>
    </w:p>
    <w:p w14:paraId="5ED2A42D" w14:textId="77777777" w:rsidR="00A341B7" w:rsidRPr="006A7A17" w:rsidRDefault="00A341B7" w:rsidP="00A341B7">
      <w:pPr>
        <w:spacing w:line="300" w:lineRule="auto"/>
        <w:ind w:firstLine="720"/>
        <w:jc w:val="both"/>
        <w:rPr>
          <w:rFonts w:cs="Calibri"/>
          <w:lang w:val="pt-BR"/>
        </w:rPr>
      </w:pPr>
    </w:p>
    <w:p w14:paraId="51F135B4" w14:textId="77777777" w:rsidR="00A341B7" w:rsidRPr="006A7A17" w:rsidRDefault="00A341B7" w:rsidP="00A341B7">
      <w:pPr>
        <w:spacing w:line="300" w:lineRule="auto"/>
        <w:ind w:firstLine="1418"/>
        <w:jc w:val="both"/>
        <w:rPr>
          <w:rFonts w:cs="Calibri"/>
          <w:lang w:val="pt-BR"/>
        </w:rPr>
      </w:pPr>
      <w:r>
        <w:rPr>
          <w:rFonts w:eastAsia="Times New Roman" w:cs="Calibri"/>
          <w:lang w:val="pt-BR"/>
        </w:rPr>
        <w:t xml:space="preserve">Ou seja, no </w:t>
      </w:r>
      <w:r w:rsidRPr="006A7A17">
        <w:rPr>
          <w:rFonts w:eastAsia="Times New Roman" w:cs="Calibri"/>
          <w:lang w:val="pt-BR"/>
        </w:rPr>
        <w:t xml:space="preserve">referido acordo, a Facta Financeira comprometeu-se a </w:t>
      </w:r>
      <w:r w:rsidRPr="006A7A17">
        <w:rPr>
          <w:rFonts w:eastAsia="Times New Roman" w:cs="Calibri"/>
          <w:b/>
          <w:bCs/>
          <w:lang w:val="pt-BR"/>
        </w:rPr>
        <w:t>suspender imediatamente a venda do seguro prestamista</w:t>
      </w:r>
      <w:r w:rsidRPr="006A7A17">
        <w:rPr>
          <w:rFonts w:eastAsia="Times New Roman" w:cs="Calibri"/>
          <w:lang w:val="pt-BR"/>
        </w:rPr>
        <w:t xml:space="preserve"> vinculado às operações de empréstimo consignado contratadas por beneficiários do INSS, bem como a </w:t>
      </w:r>
      <w:r w:rsidRPr="006A7A17">
        <w:rPr>
          <w:rFonts w:eastAsia="Times New Roman" w:cs="Calibri"/>
          <w:b/>
          <w:bCs/>
          <w:lang w:val="pt-BR"/>
        </w:rPr>
        <w:t>restituir os valores cobrados indevidamente</w:t>
      </w:r>
      <w:r w:rsidRPr="006A7A17">
        <w:rPr>
          <w:rFonts w:eastAsia="Times New Roman" w:cs="Calibri"/>
          <w:lang w:val="pt-BR"/>
        </w:rPr>
        <w:t xml:space="preserve"> a título de seguro prestamista, após apuração em processo administrativo.</w:t>
      </w:r>
    </w:p>
    <w:p w14:paraId="2DA60EB0" w14:textId="77777777" w:rsidR="00A341B7" w:rsidRDefault="00A341B7" w:rsidP="00A341B7">
      <w:pPr>
        <w:spacing w:line="300" w:lineRule="auto"/>
        <w:ind w:firstLine="1418"/>
        <w:jc w:val="both"/>
        <w:rPr>
          <w:rFonts w:eastAsia="Times New Roman" w:cs="Calibri"/>
          <w:lang w:val="pt-BR"/>
        </w:rPr>
      </w:pPr>
    </w:p>
    <w:p w14:paraId="568E36AD" w14:textId="77777777" w:rsidR="00A341B7" w:rsidRPr="00264766" w:rsidRDefault="00A341B7" w:rsidP="00A341B7">
      <w:pPr>
        <w:spacing w:line="300" w:lineRule="auto"/>
        <w:ind w:firstLine="1418"/>
        <w:jc w:val="both"/>
        <w:rPr>
          <w:rFonts w:cs="Calibri"/>
          <w:bCs/>
          <w:lang w:val="pt-BR"/>
        </w:rPr>
      </w:pPr>
      <w:r>
        <w:rPr>
          <w:rFonts w:cs="Calibri"/>
          <w:bCs/>
          <w:lang w:val="pt-BR"/>
        </w:rPr>
        <w:t>Portanto, a conduta do requerido</w:t>
      </w:r>
      <w:r w:rsidR="0049719B">
        <w:rPr>
          <w:rFonts w:cs="Calibri"/>
          <w:bCs/>
          <w:lang w:val="pt-BR"/>
        </w:rPr>
        <w:t xml:space="preserve"> </w:t>
      </w:r>
      <w:r>
        <w:rPr>
          <w:rFonts w:cs="Calibri"/>
          <w:bCs/>
          <w:lang w:val="pt-BR"/>
        </w:rPr>
        <w:t xml:space="preserve">de imposição contratual disfarçada, reiterada e sistemática, </w:t>
      </w:r>
      <w:r w:rsidR="0049719B">
        <w:rPr>
          <w:rFonts w:cs="Calibri"/>
          <w:bCs/>
          <w:lang w:val="pt-BR"/>
        </w:rPr>
        <w:t>viola claramente o art. 12, V, da Instrução Normativa 138/2022 do INSS.</w:t>
      </w:r>
    </w:p>
    <w:p w14:paraId="28D4624A" w14:textId="77777777" w:rsidR="00A341B7" w:rsidRDefault="00A341B7" w:rsidP="00A341B7">
      <w:pPr>
        <w:spacing w:line="300" w:lineRule="auto"/>
        <w:jc w:val="both"/>
        <w:rPr>
          <w:rFonts w:cs="Calibri"/>
          <w:bCs/>
          <w:lang w:val="pt-BR"/>
        </w:rPr>
      </w:pPr>
    </w:p>
    <w:p w14:paraId="76CB89BF" w14:textId="77777777" w:rsidR="00A341B7" w:rsidRPr="00264766" w:rsidRDefault="00A341B7" w:rsidP="00A341B7">
      <w:pPr>
        <w:spacing w:line="300" w:lineRule="auto"/>
        <w:ind w:firstLine="1418"/>
        <w:jc w:val="both"/>
        <w:rPr>
          <w:rFonts w:cs="Calibri"/>
          <w:bCs/>
          <w:lang w:val="pt-BR"/>
        </w:rPr>
      </w:pPr>
      <w:r w:rsidRPr="00264766">
        <w:rPr>
          <w:rFonts w:cs="Calibri"/>
          <w:bCs/>
          <w:lang w:val="pt-BR"/>
        </w:rPr>
        <w:t xml:space="preserve">Diante desse cenário, </w:t>
      </w:r>
      <w:r w:rsidRPr="00264766">
        <w:rPr>
          <w:rFonts w:cs="Calibri"/>
          <w:lang w:val="pt-BR"/>
        </w:rPr>
        <w:t xml:space="preserve">resta plenamente caracterizada </w:t>
      </w:r>
      <w:r w:rsidR="0049719B">
        <w:rPr>
          <w:rFonts w:cs="Calibri"/>
          <w:lang w:val="pt-BR"/>
        </w:rPr>
        <w:t>a conduta ilícita do requerido que descumpre o art. 12, V, da</w:t>
      </w:r>
      <w:r w:rsidRPr="00264766">
        <w:rPr>
          <w:rFonts w:cs="Calibri"/>
          <w:lang w:val="pt-BR"/>
        </w:rPr>
        <w:t xml:space="preserve"> Instrução Normativa nº 138/2022 do INSS</w:t>
      </w:r>
      <w:r w:rsidR="0049719B">
        <w:rPr>
          <w:rFonts w:cs="Calibri"/>
          <w:lang w:val="pt-BR"/>
        </w:rPr>
        <w:t>,</w:t>
      </w:r>
      <w:r w:rsidRPr="00264766">
        <w:rPr>
          <w:rFonts w:cs="Calibri"/>
          <w:bCs/>
          <w:lang w:val="pt-BR"/>
        </w:rPr>
        <w:t xml:space="preserve"> impondo-se:</w:t>
      </w:r>
      <w:r>
        <w:rPr>
          <w:rFonts w:cs="Calibri"/>
          <w:bCs/>
          <w:lang w:val="pt-BR"/>
        </w:rPr>
        <w:t xml:space="preserve"> (i) </w:t>
      </w:r>
      <w:r w:rsidRPr="00264766">
        <w:rPr>
          <w:rFonts w:cs="Calibri"/>
          <w:bCs/>
          <w:lang w:val="pt-BR"/>
        </w:rPr>
        <w:t xml:space="preserve">a </w:t>
      </w:r>
      <w:r w:rsidRPr="00264766">
        <w:rPr>
          <w:rFonts w:cs="Calibri"/>
          <w:b/>
          <w:bCs/>
          <w:lang w:val="pt-BR"/>
        </w:rPr>
        <w:t>declaração de nulidade das cláusulas que impuseram o seguro</w:t>
      </w:r>
      <w:r w:rsidRPr="00264766">
        <w:rPr>
          <w:rFonts w:cs="Calibri"/>
          <w:bCs/>
          <w:lang w:val="pt-BR"/>
        </w:rPr>
        <w:t>,</w:t>
      </w:r>
      <w:r>
        <w:rPr>
          <w:rFonts w:cs="Calibri"/>
          <w:bCs/>
          <w:lang w:val="pt-BR"/>
        </w:rPr>
        <w:t xml:space="preserve"> (</w:t>
      </w:r>
      <w:proofErr w:type="spellStart"/>
      <w:r>
        <w:rPr>
          <w:rFonts w:cs="Calibri"/>
          <w:bCs/>
          <w:lang w:val="pt-BR"/>
        </w:rPr>
        <w:t>ii</w:t>
      </w:r>
      <w:proofErr w:type="spellEnd"/>
      <w:r>
        <w:rPr>
          <w:rFonts w:cs="Calibri"/>
          <w:bCs/>
          <w:lang w:val="pt-BR"/>
        </w:rPr>
        <w:t xml:space="preserve">) </w:t>
      </w:r>
      <w:r w:rsidRPr="00264766">
        <w:rPr>
          <w:rFonts w:cs="Calibri"/>
          <w:bCs/>
          <w:lang w:val="pt-BR"/>
        </w:rPr>
        <w:t xml:space="preserve">a </w:t>
      </w:r>
      <w:r w:rsidRPr="00264766">
        <w:rPr>
          <w:rFonts w:cs="Calibri"/>
          <w:b/>
          <w:bCs/>
          <w:lang w:val="pt-BR"/>
        </w:rPr>
        <w:t>restituição dos valores indevidamente cobrados</w:t>
      </w:r>
      <w:r w:rsidRPr="00264766">
        <w:rPr>
          <w:rFonts w:cs="Calibri"/>
          <w:bCs/>
          <w:lang w:val="pt-BR"/>
        </w:rPr>
        <w:t xml:space="preserve"> e </w:t>
      </w:r>
      <w:r>
        <w:rPr>
          <w:rFonts w:cs="Calibri"/>
          <w:bCs/>
          <w:lang w:val="pt-BR"/>
        </w:rPr>
        <w:t>(</w:t>
      </w:r>
      <w:proofErr w:type="spellStart"/>
      <w:r>
        <w:rPr>
          <w:rFonts w:cs="Calibri"/>
          <w:bCs/>
          <w:lang w:val="pt-BR"/>
        </w:rPr>
        <w:t>iii</w:t>
      </w:r>
      <w:proofErr w:type="spellEnd"/>
      <w:r>
        <w:rPr>
          <w:rFonts w:cs="Calibri"/>
          <w:bCs/>
          <w:lang w:val="pt-BR"/>
        </w:rPr>
        <w:t xml:space="preserve">) </w:t>
      </w:r>
      <w:r w:rsidRPr="00264766">
        <w:rPr>
          <w:rFonts w:cs="Calibri"/>
          <w:bCs/>
          <w:lang w:val="pt-BR"/>
        </w:rPr>
        <w:t xml:space="preserve">a </w:t>
      </w:r>
      <w:r w:rsidRPr="00264766">
        <w:rPr>
          <w:rFonts w:cs="Calibri"/>
          <w:b/>
          <w:bCs/>
          <w:lang w:val="pt-BR"/>
        </w:rPr>
        <w:t>responsabilização do requerido</w:t>
      </w:r>
      <w:r w:rsidRPr="00264766">
        <w:rPr>
          <w:rFonts w:cs="Calibri"/>
          <w:bCs/>
          <w:lang w:val="pt-BR"/>
        </w:rPr>
        <w:t>, inclusive por danos suportados pela parte autora, conforme se demonstrará nos tópicos seguintes.</w:t>
      </w:r>
    </w:p>
    <w:p w14:paraId="79704E8F" w14:textId="77777777" w:rsidR="00A341B7" w:rsidRPr="000C22A4" w:rsidRDefault="00A341B7" w:rsidP="00A341B7">
      <w:pPr>
        <w:pStyle w:val="Padro"/>
        <w:tabs>
          <w:tab w:val="clear" w:pos="708"/>
          <w:tab w:val="left" w:pos="567"/>
        </w:tabs>
        <w:spacing w:after="0" w:line="300" w:lineRule="auto"/>
        <w:ind w:firstLine="1418"/>
        <w:jc w:val="both"/>
        <w:rPr>
          <w:rFonts w:ascii="Calibri" w:hAnsi="Calibri" w:cs="Calibri"/>
          <w:color w:val="auto"/>
          <w:sz w:val="22"/>
          <w:szCs w:val="22"/>
        </w:rPr>
      </w:pPr>
    </w:p>
    <w:p w14:paraId="6482AC9F"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14:paraId="04254687" w14:textId="77777777" w:rsidR="000C22A4" w:rsidRPr="000C22A4" w:rsidRDefault="000C22A4" w:rsidP="000C22A4">
      <w:pPr>
        <w:spacing w:line="300" w:lineRule="auto"/>
        <w:ind w:left="-567" w:firstLine="2268"/>
        <w:jc w:val="both"/>
        <w:rPr>
          <w:rFonts w:cs="Calibri"/>
          <w:lang w:val="pt-BR"/>
        </w:rPr>
      </w:pPr>
    </w:p>
    <w:p w14:paraId="250F58B3"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14:paraId="58CA9295" w14:textId="77777777" w:rsidR="000C22A4" w:rsidRPr="000C22A4" w:rsidRDefault="000C22A4" w:rsidP="000C22A4">
      <w:pPr>
        <w:spacing w:line="300" w:lineRule="auto"/>
        <w:jc w:val="both"/>
        <w:rPr>
          <w:rFonts w:cs="Calibri"/>
          <w:lang w:val="pt-BR"/>
        </w:rPr>
      </w:pPr>
    </w:p>
    <w:p w14:paraId="6E6649E0" w14:textId="77777777" w:rsidR="004C1E05" w:rsidRDefault="004C1E05" w:rsidP="004C1E05">
      <w:pPr>
        <w:spacing w:line="300" w:lineRule="auto"/>
        <w:ind w:firstLine="1418"/>
        <w:jc w:val="both"/>
        <w:rPr>
          <w:rFonts w:cs="Calibri"/>
          <w:lang w:val="pt-BR"/>
        </w:rPr>
      </w:pPr>
      <w:r w:rsidRPr="004C1E05">
        <w:rPr>
          <w:rFonts w:cs="Calibri"/>
          <w:lang w:val="pt-BR"/>
        </w:rPr>
        <w:t>A relação jurídica discutida nos presentes autos possui inequívoca natureza consumerista, encontrando-se integralmente submetida às disposições do Código de Defesa do Consumidor, por estarem presentes os requisitos previstos nos arts. 2º e 3º da Lei nº 8.078/1990.</w:t>
      </w:r>
    </w:p>
    <w:p w14:paraId="652CF7DB" w14:textId="77777777" w:rsidR="004C1E05" w:rsidRDefault="004C1E05" w:rsidP="004C1E05">
      <w:pPr>
        <w:spacing w:line="300" w:lineRule="auto"/>
        <w:ind w:firstLine="1418"/>
        <w:jc w:val="both"/>
        <w:rPr>
          <w:rFonts w:cs="Calibri"/>
          <w:lang w:val="pt-BR"/>
        </w:rPr>
      </w:pPr>
    </w:p>
    <w:p w14:paraId="092D728A" w14:textId="77777777" w:rsidR="004C1E05" w:rsidRPr="000C22A4" w:rsidRDefault="004C1E05" w:rsidP="004C1E05">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14:paraId="2F8FD3C7" w14:textId="77777777" w:rsidR="004C1E05" w:rsidRPr="000C22A4" w:rsidRDefault="004C1E05" w:rsidP="004C1E05">
      <w:pPr>
        <w:spacing w:line="240" w:lineRule="auto"/>
        <w:ind w:left="2268"/>
        <w:jc w:val="both"/>
        <w:rPr>
          <w:rFonts w:cs="Calibri"/>
          <w:sz w:val="20"/>
          <w:szCs w:val="20"/>
          <w:lang w:val="pt-BR"/>
        </w:rPr>
      </w:pPr>
    </w:p>
    <w:p w14:paraId="3BBC433F" w14:textId="77777777" w:rsidR="004C1E05" w:rsidRDefault="004C1E05" w:rsidP="004C1E05">
      <w:pPr>
        <w:spacing w:line="240" w:lineRule="auto"/>
        <w:ind w:left="2268"/>
        <w:jc w:val="both"/>
        <w:rPr>
          <w:rFonts w:cs="Calibri"/>
          <w:sz w:val="20"/>
          <w:szCs w:val="20"/>
          <w:lang w:val="pt-BR"/>
        </w:rPr>
      </w:pPr>
      <w:r w:rsidRPr="000C22A4">
        <w:rPr>
          <w:rFonts w:cs="Calibri"/>
          <w:sz w:val="20"/>
          <w:szCs w:val="20"/>
          <w:lang w:val="pt-BR"/>
        </w:rPr>
        <w:t xml:space="preserve">Parágrafo único. Equipara-se a consumidor a coletividade de pessoas, ainda que indetermináveis, que haja intervindo nas relações de consumo. </w:t>
      </w:r>
    </w:p>
    <w:p w14:paraId="406CAC71" w14:textId="77777777" w:rsidR="004C1E05" w:rsidRDefault="004C1E05" w:rsidP="004C1E05">
      <w:pPr>
        <w:spacing w:line="240" w:lineRule="auto"/>
        <w:ind w:left="2268"/>
        <w:jc w:val="both"/>
        <w:rPr>
          <w:rFonts w:cs="Calibri"/>
          <w:sz w:val="20"/>
          <w:szCs w:val="20"/>
          <w:lang w:val="pt-BR"/>
        </w:rPr>
      </w:pPr>
    </w:p>
    <w:p w14:paraId="24203BC0" w14:textId="77777777" w:rsidR="004C1E05" w:rsidRPr="000C22A4" w:rsidRDefault="004C1E05" w:rsidP="004C1E05">
      <w:pPr>
        <w:spacing w:line="240" w:lineRule="auto"/>
        <w:ind w:left="2268"/>
        <w:jc w:val="both"/>
        <w:rPr>
          <w:rFonts w:cs="Calibri"/>
          <w:sz w:val="20"/>
          <w:szCs w:val="20"/>
          <w:lang w:val="pt-BR"/>
        </w:rPr>
      </w:pPr>
      <w:r w:rsidRPr="000C22A4">
        <w:rPr>
          <w:rFonts w:cs="Calibri"/>
          <w:sz w:val="20"/>
          <w:szCs w:val="20"/>
          <w:lang w:val="pt-BR"/>
        </w:rPr>
        <w:lastRenderedPageBreak/>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14:paraId="03A10048" w14:textId="77777777" w:rsidR="004C1E05" w:rsidRPr="000C22A4" w:rsidRDefault="004C1E05" w:rsidP="004C1E05">
      <w:pPr>
        <w:spacing w:line="240" w:lineRule="auto"/>
        <w:ind w:left="2268"/>
        <w:jc w:val="both"/>
        <w:rPr>
          <w:rFonts w:cs="Calibri"/>
          <w:sz w:val="20"/>
          <w:szCs w:val="20"/>
          <w:lang w:val="pt-BR"/>
        </w:rPr>
      </w:pPr>
    </w:p>
    <w:p w14:paraId="5294813A" w14:textId="77777777" w:rsidR="004C1E05" w:rsidRPr="000C22A4" w:rsidRDefault="004C1E05" w:rsidP="004C1E05">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14:paraId="262E7B51" w14:textId="77777777" w:rsidR="004C1E05" w:rsidRPr="000C22A4" w:rsidRDefault="004C1E05" w:rsidP="004C1E05">
      <w:pPr>
        <w:spacing w:line="240" w:lineRule="auto"/>
        <w:ind w:left="2268"/>
        <w:jc w:val="both"/>
        <w:rPr>
          <w:rFonts w:cs="Calibri"/>
          <w:sz w:val="20"/>
          <w:szCs w:val="20"/>
          <w:lang w:val="pt-BR"/>
        </w:rPr>
      </w:pPr>
    </w:p>
    <w:p w14:paraId="603DA5D2" w14:textId="77777777" w:rsidR="004C1E05" w:rsidRPr="000C22A4" w:rsidRDefault="004C1E05" w:rsidP="004C1E05">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380F497F" w14:textId="77777777" w:rsidR="004C1E05" w:rsidRPr="004C1E05" w:rsidRDefault="004C1E05" w:rsidP="004C1E05">
      <w:pPr>
        <w:spacing w:line="300" w:lineRule="auto"/>
        <w:ind w:firstLine="1418"/>
        <w:jc w:val="both"/>
        <w:rPr>
          <w:rFonts w:cs="Calibri"/>
          <w:lang w:val="pt-BR"/>
        </w:rPr>
      </w:pPr>
    </w:p>
    <w:p w14:paraId="3D836FAB" w14:textId="77777777" w:rsidR="004C1E05" w:rsidRPr="004C1E05" w:rsidRDefault="004C1E05" w:rsidP="004C1E05">
      <w:pPr>
        <w:spacing w:line="300" w:lineRule="auto"/>
        <w:ind w:firstLine="1418"/>
        <w:jc w:val="both"/>
        <w:rPr>
          <w:rFonts w:cs="Calibri"/>
          <w:lang w:val="pt-BR"/>
        </w:rPr>
      </w:pPr>
      <w:r w:rsidRPr="004C1E05">
        <w:rPr>
          <w:rFonts w:cs="Calibri"/>
          <w:lang w:val="pt-BR"/>
        </w:rPr>
        <w:t>A parte requerente enquadra-se no conceito legal de consumidora, uma vez que contratou serviços bancários e financeiros na condição de destinatária final, sem qualquer vinculação à atividade econômica ou profissional, incidindo, portanto, a definição prevista no art. 2º do CDC.</w:t>
      </w:r>
    </w:p>
    <w:p w14:paraId="765FC77D" w14:textId="77777777" w:rsidR="004C1E05" w:rsidRDefault="004C1E05" w:rsidP="004C1E05">
      <w:pPr>
        <w:spacing w:line="300" w:lineRule="auto"/>
        <w:ind w:firstLine="1418"/>
        <w:jc w:val="both"/>
        <w:rPr>
          <w:rFonts w:cs="Calibri"/>
          <w:lang w:val="pt-BR"/>
        </w:rPr>
      </w:pPr>
    </w:p>
    <w:p w14:paraId="5374F47B" w14:textId="77777777" w:rsidR="004C1E05" w:rsidRDefault="004C1E05" w:rsidP="004C1E05">
      <w:pPr>
        <w:spacing w:line="300" w:lineRule="auto"/>
        <w:ind w:firstLine="1418"/>
        <w:jc w:val="both"/>
        <w:rPr>
          <w:rFonts w:cs="Calibri"/>
          <w:lang w:val="pt-BR"/>
        </w:rPr>
      </w:pPr>
      <w:r w:rsidRPr="004C1E05">
        <w:rPr>
          <w:rFonts w:cs="Calibri"/>
          <w:lang w:val="pt-BR"/>
        </w:rPr>
        <w:t>Por sua vez, a instituição requerida exerce atividade econômica voltada à oferta e comercialização de serviços bancários, financeiros, creditícios e securitários, enquadrando-se perfeitamente no conceito de fornecedora previsto no art. 3º do Código de Defesa do Consumidor, cujo §2º inclui expressamente os serviços bancários e financeiros no âmbito de incidência da legislação consumerista.</w:t>
      </w:r>
    </w:p>
    <w:p w14:paraId="48D3E614" w14:textId="77777777" w:rsidR="004C1E05" w:rsidRPr="004C1E05" w:rsidRDefault="004C1E05" w:rsidP="004C1E05">
      <w:pPr>
        <w:spacing w:line="300" w:lineRule="auto"/>
        <w:ind w:firstLine="1418"/>
        <w:jc w:val="both"/>
        <w:rPr>
          <w:rFonts w:cs="Calibri"/>
          <w:lang w:val="pt-BR"/>
        </w:rPr>
      </w:pPr>
    </w:p>
    <w:p w14:paraId="042E6D7A" w14:textId="77777777" w:rsidR="004C1E05" w:rsidRDefault="004C1E05" w:rsidP="004C1E05">
      <w:pPr>
        <w:spacing w:line="300" w:lineRule="auto"/>
        <w:ind w:firstLine="1418"/>
        <w:jc w:val="both"/>
        <w:rPr>
          <w:rFonts w:cs="Calibri"/>
          <w:lang w:val="pt-BR"/>
        </w:rPr>
      </w:pPr>
      <w:r w:rsidRPr="004C1E05">
        <w:rPr>
          <w:rFonts w:cs="Calibri"/>
          <w:lang w:val="pt-BR"/>
        </w:rPr>
        <w:t>Não há, portanto, qualquer dúvida quanto à aplicação do microssistema de proteção e defesa do consumidor ao caso em exame, especialmente porque a controvérsia decorre de operação de crédito consignado e da inclusão de seguro prestamista em contrato firmado entre consumidora e instituição financeira.</w:t>
      </w:r>
    </w:p>
    <w:p w14:paraId="042A9D7E" w14:textId="77777777" w:rsidR="004C1E05" w:rsidRPr="004C1E05" w:rsidRDefault="004C1E05" w:rsidP="004C1E05">
      <w:pPr>
        <w:spacing w:line="300" w:lineRule="auto"/>
        <w:ind w:firstLine="1418"/>
        <w:jc w:val="both"/>
        <w:rPr>
          <w:rFonts w:cs="Calibri"/>
          <w:lang w:val="pt-BR"/>
        </w:rPr>
      </w:pPr>
    </w:p>
    <w:p w14:paraId="71E898C7" w14:textId="77777777" w:rsidR="004C1E05" w:rsidRDefault="004C1E05" w:rsidP="004C1E05">
      <w:pPr>
        <w:spacing w:line="300" w:lineRule="auto"/>
        <w:ind w:firstLine="1418"/>
        <w:jc w:val="both"/>
        <w:rPr>
          <w:rFonts w:cs="Calibri"/>
          <w:lang w:val="pt-BR"/>
        </w:rPr>
      </w:pPr>
      <w:r w:rsidRPr="004C1E05">
        <w:rPr>
          <w:rFonts w:cs="Calibri"/>
          <w:lang w:val="pt-BR"/>
        </w:rPr>
        <w:t>A matéria, inclusive, encontra-se pacificada no âmbito do Superior Tribunal de Justiça, conforme dispõe a Súmula 297, segundo a qual: “O Código de Defesa do Consumidor é aplicável às instituições financeiras”.</w:t>
      </w:r>
    </w:p>
    <w:p w14:paraId="0339F85E" w14:textId="77777777" w:rsidR="004C1E05" w:rsidRPr="004C1E05" w:rsidRDefault="004C1E05" w:rsidP="004C1E05">
      <w:pPr>
        <w:spacing w:line="300" w:lineRule="auto"/>
        <w:ind w:firstLine="1418"/>
        <w:jc w:val="both"/>
        <w:rPr>
          <w:rFonts w:cs="Calibri"/>
          <w:lang w:val="pt-BR"/>
        </w:rPr>
      </w:pPr>
    </w:p>
    <w:p w14:paraId="61F9DB2E" w14:textId="77777777" w:rsidR="004C1E05" w:rsidRDefault="004C1E05" w:rsidP="004C1E05">
      <w:pPr>
        <w:spacing w:line="300" w:lineRule="auto"/>
        <w:ind w:firstLine="1418"/>
        <w:jc w:val="both"/>
        <w:rPr>
          <w:rFonts w:cs="Calibri"/>
          <w:lang w:val="pt-BR"/>
        </w:rPr>
      </w:pPr>
      <w:r w:rsidRPr="004C1E05">
        <w:rPr>
          <w:rFonts w:cs="Calibri"/>
          <w:lang w:val="pt-BR"/>
        </w:rPr>
        <w:t>Reconhecida a natureza consumerista da relação jurídica, incidem ao caso os princípios da vulnerabilidade do consumidor, da boa-fé objetiva, da transparência, da informação adequada e do equilíbrio contratual, os quais devem orientar a interpretação dos fatos e dos documentos constantes dos autos.</w:t>
      </w:r>
    </w:p>
    <w:p w14:paraId="495A53EC" w14:textId="77777777" w:rsidR="004C1E05" w:rsidRPr="004C1E05" w:rsidRDefault="004C1E05" w:rsidP="004C1E05">
      <w:pPr>
        <w:spacing w:line="300" w:lineRule="auto"/>
        <w:ind w:firstLine="1418"/>
        <w:jc w:val="both"/>
        <w:rPr>
          <w:rFonts w:cs="Calibri"/>
          <w:lang w:val="pt-BR"/>
        </w:rPr>
      </w:pPr>
    </w:p>
    <w:p w14:paraId="295257E8" w14:textId="77777777" w:rsidR="004C1E05" w:rsidRPr="004C1E05" w:rsidRDefault="004C1E05" w:rsidP="004C1E05">
      <w:pPr>
        <w:spacing w:line="300" w:lineRule="auto"/>
        <w:ind w:firstLine="1418"/>
        <w:jc w:val="both"/>
        <w:rPr>
          <w:rFonts w:cs="Calibri"/>
          <w:lang w:val="pt-BR"/>
        </w:rPr>
      </w:pPr>
      <w:r w:rsidRPr="004C1E05">
        <w:rPr>
          <w:rFonts w:cs="Calibri"/>
          <w:lang w:val="pt-BR"/>
        </w:rPr>
        <w:t>Além disso, a responsabilidade da requerida submete-se ao regime objetivo previsto no art. 14 do CDC, respondendo pelos danos causados aos consumidores em decorrência de defeitos na prestação dos serviços, independentemente da demonstração de culpa.</w:t>
      </w:r>
    </w:p>
    <w:p w14:paraId="57032A95" w14:textId="77777777" w:rsidR="004C1E05" w:rsidRDefault="004C1E05" w:rsidP="004C1E05">
      <w:pPr>
        <w:spacing w:line="300" w:lineRule="auto"/>
        <w:ind w:firstLine="1418"/>
        <w:jc w:val="both"/>
        <w:rPr>
          <w:rFonts w:cs="Calibri"/>
          <w:lang w:val="pt-BR"/>
        </w:rPr>
      </w:pPr>
    </w:p>
    <w:p w14:paraId="2F858506" w14:textId="77777777" w:rsidR="004C1E05" w:rsidRDefault="004C1E05" w:rsidP="004C1E05">
      <w:pPr>
        <w:spacing w:line="300" w:lineRule="auto"/>
        <w:ind w:firstLine="1418"/>
        <w:jc w:val="both"/>
        <w:rPr>
          <w:rFonts w:cs="Calibri"/>
          <w:lang w:val="pt-BR"/>
        </w:rPr>
      </w:pPr>
      <w:r w:rsidRPr="004C1E05">
        <w:rPr>
          <w:rFonts w:cs="Calibri"/>
          <w:lang w:val="pt-BR"/>
        </w:rPr>
        <w:t xml:space="preserve">Dessa forma, a presente demanda deve ser apreciada sob a ótica protetiva do Código de Defesa do Consumidor, aplicando-se ao caso concreto todas as garantias asseguradas pela legislação consumerista, especialmente aquelas destinadas a coibir práticas abusivas, assegurar a </w:t>
      </w:r>
      <w:r w:rsidRPr="004C1E05">
        <w:rPr>
          <w:rFonts w:cs="Calibri"/>
          <w:lang w:val="pt-BR"/>
        </w:rPr>
        <w:lastRenderedPageBreak/>
        <w:t>transparência nas contratações e garantir a efetiva reparação dos prejuízos suportados pela parte requerente.</w:t>
      </w:r>
    </w:p>
    <w:p w14:paraId="304D0A6D" w14:textId="77777777" w:rsidR="004C1E05" w:rsidRPr="004C1E05" w:rsidRDefault="004C1E05" w:rsidP="004C1E05">
      <w:pPr>
        <w:spacing w:line="300" w:lineRule="auto"/>
        <w:ind w:firstLine="1418"/>
        <w:jc w:val="both"/>
        <w:rPr>
          <w:rFonts w:cs="Calibri"/>
          <w:lang w:val="pt-BR"/>
        </w:rPr>
      </w:pPr>
    </w:p>
    <w:p w14:paraId="1695C9DF" w14:textId="77777777" w:rsidR="00264766" w:rsidRPr="0014213D" w:rsidRDefault="00264766" w:rsidP="00264766">
      <w:pPr>
        <w:spacing w:line="300" w:lineRule="auto"/>
        <w:ind w:firstLine="1418"/>
        <w:jc w:val="both"/>
        <w:rPr>
          <w:rFonts w:cs="Calibri"/>
          <w:lang w:val="pt-BR"/>
        </w:rPr>
      </w:pPr>
      <w:r w:rsidRPr="0014213D">
        <w:rPr>
          <w:rFonts w:cs="Calibri"/>
          <w:lang w:val="pt-BR"/>
        </w:rPr>
        <w:t>A presente demanda decorre de inequívoca relação de consumo, submetida integralmente às normas do Código de Defesa do Consumidor, uma vez que estão perfeitamente delineadas as figuras do consumidor e do fornecedor, nos exatos termos dos arts. 2º e 3º do diploma consumerista.</w:t>
      </w:r>
    </w:p>
    <w:p w14:paraId="0B6E346D" w14:textId="77777777" w:rsidR="000C22A4" w:rsidRPr="000C22A4" w:rsidRDefault="000C22A4" w:rsidP="000C22A4">
      <w:pPr>
        <w:spacing w:line="300" w:lineRule="auto"/>
        <w:ind w:firstLine="1985"/>
        <w:jc w:val="both"/>
        <w:rPr>
          <w:rFonts w:cs="Calibri"/>
          <w:lang w:val="pt-BR"/>
        </w:rPr>
      </w:pPr>
    </w:p>
    <w:p w14:paraId="1DDDE6DB" w14:textId="77777777" w:rsidR="000C22A4" w:rsidRPr="000C22A4" w:rsidRDefault="000C22A4" w:rsidP="004C1E05">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sidRPr="000C22A4">
        <w:rPr>
          <w:rFonts w:cs="Calibri"/>
          <w:b/>
          <w:lang w:val="pt-BR"/>
        </w:rPr>
        <w:t>3.2 -</w:t>
      </w:r>
      <w:r w:rsidR="004C1E05">
        <w:rPr>
          <w:rFonts w:cs="Calibri"/>
          <w:b/>
          <w:lang w:val="pt-BR"/>
        </w:rPr>
        <w:t xml:space="preserve"> </w:t>
      </w:r>
      <w:r w:rsidR="004C1E05" w:rsidRPr="004C1E05">
        <w:rPr>
          <w:rFonts w:cs="Calibri"/>
          <w:b/>
          <w:lang w:val="pt-BR"/>
        </w:rPr>
        <w:t>ILICITUDE OBJETIVA DECORRENTE DA VIOLAÇÃO AO ART. 12, INCISO V, DA INSTRUÇÃO NORMATIVA INSS Nº 138/2022 – NULIDADE DA COBRANÇA INDEPENDENTEMENTE DE ANUÊNCIA DO BENEFICIÁRIO</w:t>
      </w:r>
      <w:r w:rsidRPr="000C22A4">
        <w:rPr>
          <w:rFonts w:cs="Calibri"/>
          <w:lang w:val="pt-BR"/>
        </w:rPr>
        <w:t xml:space="preserve"> </w:t>
      </w:r>
    </w:p>
    <w:p w14:paraId="64EE2E4E" w14:textId="77777777" w:rsidR="004C1E05" w:rsidRDefault="004C1E05" w:rsidP="000C22A4">
      <w:pPr>
        <w:spacing w:line="300" w:lineRule="auto"/>
        <w:ind w:firstLine="1418"/>
        <w:jc w:val="both"/>
        <w:rPr>
          <w:rFonts w:cs="Calibri"/>
          <w:lang w:val="pt-BR"/>
        </w:rPr>
      </w:pPr>
    </w:p>
    <w:p w14:paraId="207362DE" w14:textId="77777777" w:rsidR="004C1E05" w:rsidRPr="004C1E05" w:rsidRDefault="004C1E05" w:rsidP="004C1E05">
      <w:pPr>
        <w:spacing w:line="300" w:lineRule="auto"/>
        <w:ind w:firstLine="1418"/>
        <w:jc w:val="both"/>
        <w:rPr>
          <w:rFonts w:cs="Calibri"/>
          <w:lang w:val="pt-BR"/>
        </w:rPr>
      </w:pPr>
      <w:r w:rsidRPr="004C1E05">
        <w:rPr>
          <w:rFonts w:cs="Calibri"/>
          <w:lang w:val="pt-BR"/>
        </w:rPr>
        <w:t>A pretensão deduzida nesta demanda encontra fundamento, primordialmente, na manifesta ilegalidade da conduta adotada pela instituição financeira requerida, que promoveu a inclusão de prêmio de seguro prestamista vinculado à operaç</w:t>
      </w:r>
      <w:r w:rsidR="00537EB2">
        <w:rPr>
          <w:rFonts w:cs="Calibri"/>
          <w:lang w:val="pt-BR"/>
        </w:rPr>
        <w:t xml:space="preserve">ão </w:t>
      </w:r>
      <w:r w:rsidRPr="004C1E05">
        <w:rPr>
          <w:rFonts w:cs="Calibri"/>
          <w:lang w:val="pt-BR"/>
        </w:rPr>
        <w:t>de empréstimo consignado da parte autora, em frontal desacordo com a vedação expressamente estabelecida pelo art. 12, inciso V, da Instrução Normativa INSS nº 138/2022:</w:t>
      </w:r>
    </w:p>
    <w:p w14:paraId="05A4B425" w14:textId="77777777" w:rsidR="004C1E05" w:rsidRDefault="004C1E05" w:rsidP="004C1E05">
      <w:pPr>
        <w:spacing w:line="300" w:lineRule="auto"/>
        <w:ind w:firstLine="1418"/>
        <w:jc w:val="both"/>
        <w:rPr>
          <w:rFonts w:cs="Calibri"/>
          <w:lang w:val="pt-BR"/>
        </w:rPr>
      </w:pPr>
    </w:p>
    <w:p w14:paraId="1A9FAC96" w14:textId="77777777" w:rsidR="004C1E05" w:rsidRPr="004C1E05" w:rsidRDefault="004C1E05" w:rsidP="004C1E05">
      <w:pPr>
        <w:spacing w:line="240" w:lineRule="auto"/>
        <w:ind w:left="2268"/>
        <w:jc w:val="both"/>
        <w:rPr>
          <w:rFonts w:cs="Calibri"/>
          <w:sz w:val="20"/>
          <w:szCs w:val="20"/>
          <w:lang w:val="pt-BR"/>
        </w:rPr>
      </w:pPr>
      <w:r w:rsidRPr="004C1E05">
        <w:rPr>
          <w:rFonts w:cs="Calibri"/>
          <w:sz w:val="20"/>
          <w:szCs w:val="20"/>
          <w:lang w:val="pt-BR"/>
        </w:rPr>
        <w:t>Art. 12. (...)</w:t>
      </w:r>
    </w:p>
    <w:p w14:paraId="7AACB25B" w14:textId="77777777" w:rsidR="004C1E05" w:rsidRPr="004C1E05" w:rsidRDefault="004C1E05" w:rsidP="004C1E05">
      <w:pPr>
        <w:spacing w:line="240" w:lineRule="auto"/>
        <w:ind w:left="2268"/>
        <w:jc w:val="both"/>
        <w:rPr>
          <w:rFonts w:cs="Calibri"/>
          <w:sz w:val="20"/>
          <w:szCs w:val="20"/>
          <w:lang w:val="pt-BR"/>
        </w:rPr>
      </w:pPr>
      <w:r w:rsidRPr="004C1E05">
        <w:rPr>
          <w:rFonts w:cs="Calibri"/>
          <w:sz w:val="20"/>
          <w:szCs w:val="20"/>
          <w:lang w:val="pt-BR"/>
        </w:rPr>
        <w:t xml:space="preserve">V – </w:t>
      </w:r>
      <w:r w:rsidRPr="004C1E05">
        <w:rPr>
          <w:rFonts w:cs="Calibri"/>
          <w:b/>
          <w:bCs/>
          <w:sz w:val="20"/>
          <w:szCs w:val="20"/>
          <w:lang w:val="pt-BR"/>
        </w:rPr>
        <w:t>é vedada a inclusão de prêmio de seguros destinados à proteção da operação de empréstimo pessoal consignado nos descontos relativos a empréstimos consignados (seguro prestamista).</w:t>
      </w:r>
      <w:r>
        <w:rPr>
          <w:rFonts w:cs="Calibri"/>
          <w:sz w:val="20"/>
          <w:szCs w:val="20"/>
          <w:lang w:val="pt-BR"/>
        </w:rPr>
        <w:t xml:space="preserve"> – grifo nosso -</w:t>
      </w:r>
    </w:p>
    <w:p w14:paraId="4E435248" w14:textId="77777777" w:rsidR="004C1E05" w:rsidRDefault="004C1E05" w:rsidP="004C1E05">
      <w:pPr>
        <w:spacing w:line="300" w:lineRule="auto"/>
        <w:ind w:firstLine="1418"/>
        <w:jc w:val="both"/>
        <w:rPr>
          <w:rFonts w:cs="Calibri"/>
          <w:lang w:val="pt-BR"/>
        </w:rPr>
      </w:pPr>
    </w:p>
    <w:p w14:paraId="07B86C80" w14:textId="77777777" w:rsidR="004C1E05" w:rsidRPr="004C1E05" w:rsidRDefault="004C1E05" w:rsidP="004C1E05">
      <w:pPr>
        <w:spacing w:line="300" w:lineRule="auto"/>
        <w:ind w:firstLine="1418"/>
        <w:jc w:val="both"/>
        <w:rPr>
          <w:rFonts w:cs="Calibri"/>
          <w:lang w:val="pt-BR"/>
        </w:rPr>
      </w:pPr>
      <w:r w:rsidRPr="004C1E05">
        <w:rPr>
          <w:rFonts w:cs="Calibri"/>
          <w:lang w:val="pt-BR"/>
        </w:rPr>
        <w:t>Trata-se de norma de caráter cogente, editada pelo INSS no exercício de sua competência regulamentar para disciplinar as operações de consignação incidentes sobre benefícios previdenciários. Sua finalidade é inequívoca: resguardar os beneficiários da Previdência Social, reconhecidamente vulneráveis nas relações de consumo, contra práticas capazes de ampliar indevidamente o custo do crédito contratado.</w:t>
      </w:r>
    </w:p>
    <w:p w14:paraId="492723E5" w14:textId="77777777" w:rsidR="004C1E05" w:rsidRDefault="004C1E05" w:rsidP="004C1E05">
      <w:pPr>
        <w:spacing w:line="300" w:lineRule="auto"/>
        <w:ind w:firstLine="1418"/>
        <w:jc w:val="both"/>
        <w:rPr>
          <w:rFonts w:cs="Calibri"/>
          <w:lang w:val="pt-BR"/>
        </w:rPr>
      </w:pPr>
    </w:p>
    <w:p w14:paraId="7D98E746" w14:textId="77777777" w:rsidR="004C1E05" w:rsidRPr="004C1E05" w:rsidRDefault="004C1E05" w:rsidP="004C1E05">
      <w:pPr>
        <w:spacing w:line="300" w:lineRule="auto"/>
        <w:ind w:firstLine="1418"/>
        <w:jc w:val="both"/>
        <w:rPr>
          <w:rFonts w:cs="Calibri"/>
          <w:lang w:val="pt-BR"/>
        </w:rPr>
      </w:pPr>
      <w:r w:rsidRPr="004C1E05">
        <w:rPr>
          <w:rFonts w:cs="Calibri"/>
          <w:lang w:val="pt-BR"/>
        </w:rPr>
        <w:t>A relevância da norma para a solução da controvérsia reside justamente em seu caráter imperativo. Isso porque a proibição nela contida não se submete à livre disposição das partes, tampouco pode ser afastada por cláusulas contratuais, termos de adesão ou declarações de ciência eventualmente firmadas pelo consumidor. Em outras palavras, ainda que a instituição financeira alegue a existência de consentimento para a contratação do seguro, tal circunstância não tem o condão de convalidar prática expressamente vedada pelo ordenamento jurídico.</w:t>
      </w:r>
    </w:p>
    <w:p w14:paraId="6DED5586" w14:textId="77777777" w:rsidR="004C1E05" w:rsidRDefault="004C1E05" w:rsidP="004C1E05">
      <w:pPr>
        <w:spacing w:line="300" w:lineRule="auto"/>
        <w:ind w:firstLine="1418"/>
        <w:jc w:val="both"/>
        <w:rPr>
          <w:rFonts w:cs="Calibri"/>
          <w:lang w:val="pt-BR"/>
        </w:rPr>
      </w:pPr>
    </w:p>
    <w:p w14:paraId="44F6E180" w14:textId="77777777" w:rsidR="004C1E05" w:rsidRPr="004C1E05" w:rsidRDefault="004C1E05" w:rsidP="004C1E05">
      <w:pPr>
        <w:spacing w:line="300" w:lineRule="auto"/>
        <w:ind w:firstLine="1418"/>
        <w:jc w:val="both"/>
        <w:rPr>
          <w:rFonts w:cs="Calibri"/>
          <w:lang w:val="pt-BR"/>
        </w:rPr>
      </w:pPr>
      <w:r w:rsidRPr="004C1E05">
        <w:rPr>
          <w:rFonts w:cs="Calibri"/>
          <w:lang w:val="pt-BR"/>
        </w:rPr>
        <w:t>Nas relações regidas por normas de ordem pública, a autonomia privada encontra limites intransponíveis. Assim, qualquer estipulação contratual que autorize a inclusão do seguro prestamista nos descontos do empréstimo consignado revela-se incompatível com a disciplina normativa aplicável, atraindo a incidência dos arts. 51, incisos I e IV, do Código de Defesa do Consumidor, bem como do art. 166, incisos VI e VII, do Código Civil, que consagram a nulidade dos atos praticados em desconformidade com norma imperativa.</w:t>
      </w:r>
    </w:p>
    <w:p w14:paraId="4E35D406" w14:textId="77777777" w:rsidR="004C1E05" w:rsidRDefault="004C1E05" w:rsidP="004C1E05">
      <w:pPr>
        <w:spacing w:line="300" w:lineRule="auto"/>
        <w:ind w:firstLine="1418"/>
        <w:jc w:val="both"/>
        <w:rPr>
          <w:rFonts w:cs="Calibri"/>
          <w:lang w:val="pt-BR"/>
        </w:rPr>
      </w:pPr>
    </w:p>
    <w:p w14:paraId="0213D2EF" w14:textId="77777777" w:rsidR="004C1E05" w:rsidRPr="004C1E05" w:rsidRDefault="004C1E05" w:rsidP="004C1E05">
      <w:pPr>
        <w:spacing w:line="300" w:lineRule="auto"/>
        <w:ind w:firstLine="1418"/>
        <w:jc w:val="both"/>
        <w:rPr>
          <w:rFonts w:cs="Calibri"/>
          <w:lang w:val="pt-BR"/>
        </w:rPr>
      </w:pPr>
      <w:r w:rsidRPr="004C1E05">
        <w:rPr>
          <w:rFonts w:cs="Calibri"/>
          <w:lang w:val="pt-BR"/>
        </w:rPr>
        <w:t>No caso concreto, a irregularidade emerge dos próprios documentos produzidos pela requerida. O instrumento contratua</w:t>
      </w:r>
      <w:r w:rsidR="00BB43D2">
        <w:rPr>
          <w:rFonts w:cs="Calibri"/>
          <w:lang w:val="pt-BR"/>
        </w:rPr>
        <w:t>l</w:t>
      </w:r>
      <w:r w:rsidRPr="004C1E05">
        <w:rPr>
          <w:rFonts w:cs="Calibri"/>
          <w:lang w:val="pt-BR"/>
        </w:rPr>
        <w:t xml:space="preserve"> relativo à operaç</w:t>
      </w:r>
      <w:r w:rsidR="00BB43D2">
        <w:rPr>
          <w:rFonts w:cs="Calibri"/>
          <w:lang w:val="pt-BR"/>
        </w:rPr>
        <w:t>ão</w:t>
      </w:r>
      <w:r w:rsidRPr="004C1E05">
        <w:rPr>
          <w:rFonts w:cs="Calibri"/>
          <w:lang w:val="pt-BR"/>
        </w:rPr>
        <w:t xml:space="preserve"> de crédito consignado nº </w:t>
      </w:r>
      <w:r w:rsidR="00BB43D2">
        <w:rPr>
          <w:rFonts w:cs="Calibri"/>
          <w:lang w:val="pt-BR"/>
        </w:rPr>
        <w:t>91507432</w:t>
      </w:r>
      <w:r w:rsidRPr="004C1E05">
        <w:rPr>
          <w:rFonts w:cs="Calibri"/>
          <w:lang w:val="pt-BR"/>
        </w:rPr>
        <w:t xml:space="preserve"> evidencia que o prêmio do seguro prestamista foi incorporado aos descontos vinculados ao contrato, precisamente a hipótese vedada pelo art. 12, inciso V, da Instrução Normativa INSS nº 138/2022.</w:t>
      </w:r>
    </w:p>
    <w:p w14:paraId="4D8FCBC0" w14:textId="77777777" w:rsidR="004C1E05" w:rsidRDefault="004C1E05" w:rsidP="004C1E05">
      <w:pPr>
        <w:spacing w:line="300" w:lineRule="auto"/>
        <w:ind w:firstLine="1418"/>
        <w:jc w:val="both"/>
        <w:rPr>
          <w:rFonts w:cs="Calibri"/>
          <w:lang w:val="pt-BR"/>
        </w:rPr>
      </w:pPr>
    </w:p>
    <w:p w14:paraId="2088760C" w14:textId="77777777" w:rsidR="004C1E05" w:rsidRPr="004C1E05" w:rsidRDefault="004C1E05" w:rsidP="004C1E05">
      <w:pPr>
        <w:spacing w:line="300" w:lineRule="auto"/>
        <w:ind w:firstLine="1418"/>
        <w:jc w:val="both"/>
        <w:rPr>
          <w:rFonts w:cs="Calibri"/>
          <w:lang w:val="pt-BR"/>
        </w:rPr>
      </w:pPr>
      <w:r w:rsidRPr="004C1E05">
        <w:rPr>
          <w:rFonts w:cs="Calibri"/>
          <w:lang w:val="pt-BR"/>
        </w:rPr>
        <w:t>Diante desse cenário, a controvérsia prescinde de qualquer investigação acerca da vontade do consumidor ou da existência de autorização contratual específica, pois a ilicitude decorre diretamente da infringência à norma regulamentar de observância obrigatória. Comprovada a inclusão do seguro em desacordo com a vedação normativa, impõe-se o reconhecimento da nulidade da cobrança e a restituição dos valores indevidamente exigidos, como consequência natural da própria ilegalidade constatada.</w:t>
      </w:r>
    </w:p>
    <w:p w14:paraId="2E25670D" w14:textId="77777777" w:rsidR="004C1E05" w:rsidRDefault="004C1E05" w:rsidP="004C1E05">
      <w:pPr>
        <w:spacing w:line="300" w:lineRule="auto"/>
        <w:ind w:firstLine="1418"/>
        <w:jc w:val="both"/>
        <w:rPr>
          <w:rFonts w:cs="Calibri"/>
          <w:lang w:val="pt-BR"/>
        </w:rPr>
      </w:pPr>
    </w:p>
    <w:p w14:paraId="6BEF3C81" w14:textId="77777777" w:rsidR="004C1E05" w:rsidRPr="004C1E05" w:rsidRDefault="004C1E05" w:rsidP="004C1E05">
      <w:pPr>
        <w:spacing w:line="300" w:lineRule="auto"/>
        <w:ind w:firstLine="1418"/>
        <w:jc w:val="both"/>
        <w:rPr>
          <w:rFonts w:cs="Calibri"/>
          <w:lang w:val="pt-BR"/>
        </w:rPr>
      </w:pPr>
      <w:r w:rsidRPr="004C1E05">
        <w:rPr>
          <w:rFonts w:cs="Calibri"/>
          <w:lang w:val="pt-BR"/>
        </w:rPr>
        <w:t>A jurisprudência pátria, inclusive, vem reconhecendo a incidência direta da referida norma administrativa para declarar a ilegalidade da inclusão de seguro prestamista em operações de crédito consignado, determinando a devolução das quantias cobradas indevidamente pelas instituições financeiras.</w:t>
      </w:r>
    </w:p>
    <w:p w14:paraId="53F11873" w14:textId="77777777" w:rsidR="004C1E05" w:rsidRDefault="004C1E05" w:rsidP="004C1E05">
      <w:pPr>
        <w:spacing w:line="300" w:lineRule="auto"/>
        <w:ind w:firstLine="1418"/>
        <w:jc w:val="both"/>
        <w:rPr>
          <w:rFonts w:cs="Calibri"/>
          <w:lang w:val="pt-BR"/>
        </w:rPr>
      </w:pPr>
    </w:p>
    <w:p w14:paraId="6343C9B8" w14:textId="77777777" w:rsidR="00237F21" w:rsidRDefault="00237F21" w:rsidP="004C1E05">
      <w:pPr>
        <w:spacing w:line="300" w:lineRule="auto"/>
        <w:ind w:firstLine="1418"/>
        <w:jc w:val="both"/>
        <w:rPr>
          <w:rFonts w:cs="Calibri"/>
          <w:lang w:val="pt-BR"/>
        </w:rPr>
      </w:pPr>
      <w:r>
        <w:rPr>
          <w:rFonts w:cs="Calibri"/>
          <w:lang w:val="pt-BR"/>
        </w:rPr>
        <w:t>Nesse sentido, desta</w:t>
      </w:r>
      <w:r w:rsidR="00165FE8">
        <w:rPr>
          <w:rFonts w:cs="Calibri"/>
          <w:lang w:val="pt-BR"/>
        </w:rPr>
        <w:t>ca</w:t>
      </w:r>
      <w:r>
        <w:rPr>
          <w:rFonts w:cs="Calibri"/>
          <w:lang w:val="pt-BR"/>
        </w:rPr>
        <w:t xml:space="preserve">mos </w:t>
      </w:r>
      <w:r w:rsidR="006E6659">
        <w:rPr>
          <w:rFonts w:cs="Calibri"/>
          <w:lang w:val="pt-BR"/>
        </w:rPr>
        <w:t xml:space="preserve">decisão proferida nos autos do processo </w:t>
      </w:r>
      <w:r w:rsidR="006E6659" w:rsidRPr="002A4669">
        <w:rPr>
          <w:rFonts w:cs="Calibri"/>
          <w:b/>
          <w:bCs/>
          <w:lang w:val="pt-BR"/>
        </w:rPr>
        <w:t>5003138-88.2025.8.13.0287</w:t>
      </w:r>
      <w:r w:rsidR="006E6659">
        <w:rPr>
          <w:rFonts w:cs="Calibri"/>
          <w:lang w:val="pt-BR"/>
        </w:rPr>
        <w:t xml:space="preserve">, que </w:t>
      </w:r>
      <w:proofErr w:type="spellStart"/>
      <w:r w:rsidR="006E6659">
        <w:rPr>
          <w:rFonts w:cs="Calibri"/>
          <w:lang w:val="pt-BR"/>
        </w:rPr>
        <w:t>trâmita</w:t>
      </w:r>
      <w:proofErr w:type="spellEnd"/>
      <w:r w:rsidR="006E6659">
        <w:rPr>
          <w:rFonts w:cs="Calibri"/>
          <w:lang w:val="pt-BR"/>
        </w:rPr>
        <w:t xml:space="preserve"> perante a </w:t>
      </w:r>
      <w:r w:rsidR="006E6659" w:rsidRPr="002A4669">
        <w:rPr>
          <w:rFonts w:cs="Calibri"/>
          <w:b/>
          <w:bCs/>
          <w:lang w:val="pt-BR"/>
        </w:rPr>
        <w:t>02ª Vara Cível e de Cartas Precatórias Cíveis da Comarca de Guaxupé/MG</w:t>
      </w:r>
      <w:r w:rsidR="006E6659">
        <w:rPr>
          <w:rFonts w:cs="Calibri"/>
          <w:lang w:val="pt-BR"/>
        </w:rPr>
        <w:t xml:space="preserve">, onde em caso semelhante, foi reconhecida a ilegalidade do seguro, por afronta a Instrução Normativa 138/2022 do INSS, confira-se: </w:t>
      </w:r>
    </w:p>
    <w:p w14:paraId="3A9E7ECC" w14:textId="77777777" w:rsidR="006E6659" w:rsidRDefault="006E6659" w:rsidP="004C1E05">
      <w:pPr>
        <w:spacing w:line="300" w:lineRule="auto"/>
        <w:ind w:firstLine="1418"/>
        <w:jc w:val="both"/>
        <w:rPr>
          <w:rFonts w:cs="Calibri"/>
          <w:lang w:val="pt-BR"/>
        </w:rPr>
      </w:pPr>
    </w:p>
    <w:p w14:paraId="6D73219D" w14:textId="77777777" w:rsidR="006E6659" w:rsidRPr="006E6659" w:rsidRDefault="006E6659" w:rsidP="006E6659">
      <w:pPr>
        <w:spacing w:line="240" w:lineRule="auto"/>
        <w:ind w:left="2268"/>
        <w:jc w:val="both"/>
        <w:rPr>
          <w:rFonts w:cs="Calibri"/>
          <w:sz w:val="20"/>
          <w:szCs w:val="20"/>
          <w:lang w:val="pt-BR"/>
        </w:rPr>
      </w:pPr>
      <w:r w:rsidRPr="006E6659">
        <w:rPr>
          <w:rFonts w:cs="Calibri"/>
          <w:sz w:val="20"/>
          <w:szCs w:val="20"/>
          <w:lang w:val="pt-BR"/>
        </w:rPr>
        <w:t>“(...)</w:t>
      </w:r>
    </w:p>
    <w:p w14:paraId="74DD6524" w14:textId="77777777" w:rsidR="006E6659" w:rsidRPr="006E6659" w:rsidRDefault="006E6659" w:rsidP="006E6659">
      <w:pPr>
        <w:spacing w:line="240" w:lineRule="auto"/>
        <w:ind w:left="2268"/>
        <w:jc w:val="both"/>
        <w:rPr>
          <w:rFonts w:cs="Calibri"/>
          <w:b/>
          <w:bCs/>
          <w:sz w:val="20"/>
          <w:szCs w:val="20"/>
          <w:lang w:val="pt-BR"/>
        </w:rPr>
      </w:pPr>
      <w:r w:rsidRPr="006E6659">
        <w:rPr>
          <w:rFonts w:cs="Calibri"/>
          <w:b/>
          <w:bCs/>
          <w:i/>
          <w:iCs/>
          <w:sz w:val="20"/>
          <w:szCs w:val="20"/>
          <w:lang w:val="pt-BR"/>
        </w:rPr>
        <w:t>4.2. Da Ilegalidade da Cobrança de Seguro Prestamista e da Venda Casada</w:t>
      </w:r>
    </w:p>
    <w:p w14:paraId="6C7DFF80" w14:textId="77777777" w:rsidR="006E6659" w:rsidRDefault="006E6659" w:rsidP="006E6659">
      <w:pPr>
        <w:spacing w:line="240" w:lineRule="auto"/>
        <w:ind w:left="2268"/>
        <w:jc w:val="both"/>
        <w:rPr>
          <w:rFonts w:cs="Calibri"/>
          <w:sz w:val="20"/>
          <w:szCs w:val="20"/>
          <w:lang w:val="pt-BR"/>
        </w:rPr>
      </w:pPr>
    </w:p>
    <w:p w14:paraId="38BFC138" w14:textId="77777777" w:rsidR="006E6659" w:rsidRPr="006E6659" w:rsidRDefault="006E6659" w:rsidP="006E6659">
      <w:pPr>
        <w:spacing w:line="240" w:lineRule="auto"/>
        <w:ind w:left="2268"/>
        <w:jc w:val="both"/>
        <w:rPr>
          <w:rFonts w:cs="Calibri"/>
          <w:sz w:val="20"/>
          <w:szCs w:val="20"/>
          <w:lang w:val="pt-BR"/>
        </w:rPr>
      </w:pPr>
      <w:r w:rsidRPr="006E6659">
        <w:rPr>
          <w:rFonts w:cs="Calibri"/>
          <w:sz w:val="20"/>
          <w:szCs w:val="20"/>
          <w:lang w:val="pt-BR"/>
        </w:rPr>
        <w:t>A controvérsia central reside na legalidade da cobrança do Seguro Prestamista (Apólice nº 717719502991237539), que a Autora alega configurar venda casada e ter sido imposta sem sua devida anuência. Os documentos dos autos revelam a contratação de diversos empréstimos consignados pela Autora, uma aposentada com renda comprometida.</w:t>
      </w:r>
    </w:p>
    <w:p w14:paraId="2F645497" w14:textId="77777777" w:rsidR="006E6659" w:rsidRPr="006E6659" w:rsidRDefault="006E6659" w:rsidP="006E6659">
      <w:pPr>
        <w:spacing w:line="240" w:lineRule="auto"/>
        <w:ind w:left="2268"/>
        <w:jc w:val="both"/>
        <w:rPr>
          <w:rFonts w:cs="Calibri"/>
          <w:sz w:val="20"/>
          <w:szCs w:val="20"/>
          <w:lang w:val="pt-BR"/>
        </w:rPr>
      </w:pPr>
      <w:r w:rsidRPr="006E6659">
        <w:rPr>
          <w:rFonts w:cs="Calibri"/>
          <w:sz w:val="20"/>
          <w:szCs w:val="20"/>
          <w:lang w:val="pt-BR"/>
        </w:rPr>
        <w:t xml:space="preserve">O extrato de empréstimo consignado (ID: 10452323806) e o histórico de créditos (ID: 10452320791) demonstram a existência de múltiplos contratos de empréstimo e a cobrança de rubricas diversas no benefício da Autora. A Apólice de Seguro Prestamista (ID: 10452323058), emitida pela Generali Brasil Seguros S.A., em favor do Banco </w:t>
      </w:r>
      <w:proofErr w:type="spellStart"/>
      <w:r w:rsidRPr="006E6659">
        <w:rPr>
          <w:rFonts w:cs="Calibri"/>
          <w:sz w:val="20"/>
          <w:szCs w:val="20"/>
          <w:lang w:val="pt-BR"/>
        </w:rPr>
        <w:t>Agibank</w:t>
      </w:r>
      <w:proofErr w:type="spellEnd"/>
      <w:r w:rsidRPr="006E6659">
        <w:rPr>
          <w:rFonts w:cs="Calibri"/>
          <w:sz w:val="20"/>
          <w:szCs w:val="20"/>
          <w:lang w:val="pt-BR"/>
        </w:rPr>
        <w:t xml:space="preserve"> S.A. como estipulante, indica um prêmio de R$ 122,21 e vigência anual de 19/01/2025 a 19/01/2026. A origem da averbação do contrato consignado número 1522159101, conforme o HISCON do INSS, ocorreu em 19/01/2025, a mesma data de início da vigência do seguro.</w:t>
      </w:r>
    </w:p>
    <w:p w14:paraId="370DF721" w14:textId="77777777" w:rsidR="006E6659" w:rsidRDefault="006E6659" w:rsidP="006E6659">
      <w:pPr>
        <w:spacing w:line="240" w:lineRule="auto"/>
        <w:ind w:left="2268"/>
        <w:jc w:val="both"/>
        <w:rPr>
          <w:rFonts w:cs="Calibri"/>
          <w:sz w:val="20"/>
          <w:szCs w:val="20"/>
          <w:lang w:val="pt-BR"/>
        </w:rPr>
      </w:pPr>
    </w:p>
    <w:p w14:paraId="2DCE7166" w14:textId="77777777" w:rsidR="006E6659" w:rsidRPr="006E6659" w:rsidRDefault="006E6659" w:rsidP="006E6659">
      <w:pPr>
        <w:spacing w:line="240" w:lineRule="auto"/>
        <w:ind w:left="2268"/>
        <w:jc w:val="both"/>
        <w:rPr>
          <w:rFonts w:cs="Calibri"/>
          <w:sz w:val="20"/>
          <w:szCs w:val="20"/>
          <w:lang w:val="pt-BR"/>
        </w:rPr>
      </w:pPr>
      <w:r w:rsidRPr="006E6659">
        <w:rPr>
          <w:rFonts w:cs="Calibri"/>
          <w:sz w:val="20"/>
          <w:szCs w:val="20"/>
          <w:lang w:val="pt-BR"/>
        </w:rPr>
        <w:t>A prática de condicionar a concessão de crédito à contratação de seguro com a própria instituição financeira ou com seguradora por ela indicada configura a denominada “venda casada”, prática vedada pelo Art. </w:t>
      </w:r>
      <w:hyperlink r:id="rId11" w:tooltip="Art. 39 da Lei nº 8.078, de 11 de setembro de 1990" w:history="1">
        <w:r w:rsidRPr="006E6659">
          <w:rPr>
            <w:rStyle w:val="Hyperlink"/>
            <w:rFonts w:cs="Calibri"/>
            <w:color w:val="auto"/>
            <w:sz w:val="20"/>
            <w:szCs w:val="20"/>
            <w:u w:val="none"/>
            <w:lang w:val="pt-BR"/>
          </w:rPr>
          <w:t>39</w:t>
        </w:r>
      </w:hyperlink>
      <w:r w:rsidRPr="006E6659">
        <w:rPr>
          <w:rFonts w:cs="Calibri"/>
          <w:sz w:val="20"/>
          <w:szCs w:val="20"/>
          <w:lang w:val="pt-BR"/>
        </w:rPr>
        <w:t>, </w:t>
      </w:r>
      <w:hyperlink r:id="rId12" w:tooltip="Inciso I, art. 39 da Lei nº 8.078, de 11 de setembro de 1990" w:history="1">
        <w:r w:rsidRPr="006E6659">
          <w:rPr>
            <w:rStyle w:val="Hyperlink"/>
            <w:rFonts w:cs="Calibri"/>
            <w:color w:val="auto"/>
            <w:sz w:val="20"/>
            <w:szCs w:val="20"/>
            <w:u w:val="none"/>
            <w:lang w:val="pt-BR"/>
          </w:rPr>
          <w:t>I</w:t>
        </w:r>
      </w:hyperlink>
      <w:r w:rsidRPr="006E6659">
        <w:rPr>
          <w:rFonts w:cs="Calibri"/>
          <w:sz w:val="20"/>
          <w:szCs w:val="20"/>
          <w:lang w:val="pt-BR"/>
        </w:rPr>
        <w:t>, do </w:t>
      </w:r>
      <w:hyperlink r:id="rId13" w:tooltip="LEI Nº 8.078, DE 11 DE SETEMBRO DE 1990" w:history="1">
        <w:r w:rsidRPr="006E6659">
          <w:rPr>
            <w:rStyle w:val="Hyperlink"/>
            <w:rFonts w:cs="Calibri"/>
            <w:color w:val="auto"/>
            <w:sz w:val="20"/>
            <w:szCs w:val="20"/>
            <w:u w:val="none"/>
            <w:lang w:val="pt-BR"/>
          </w:rPr>
          <w:t>Código de Defesa do Consumidor</w:t>
        </w:r>
      </w:hyperlink>
      <w:r w:rsidRPr="006E6659">
        <w:rPr>
          <w:rFonts w:cs="Calibri"/>
          <w:sz w:val="20"/>
          <w:szCs w:val="20"/>
          <w:lang w:val="pt-BR"/>
        </w:rPr>
        <w:t>. Este entendimento foi consolidado pelo Superior Tribunal de Justiça no julgamento dos </w:t>
      </w:r>
      <w:hyperlink r:id="rId14" w:history="1">
        <w:r w:rsidRPr="006E6659">
          <w:rPr>
            <w:rStyle w:val="Hyperlink"/>
            <w:rFonts w:cs="Calibri"/>
            <w:color w:val="auto"/>
            <w:sz w:val="20"/>
            <w:szCs w:val="20"/>
            <w:u w:val="none"/>
            <w:lang w:val="pt-BR"/>
          </w:rPr>
          <w:t>Recursos Especiais nº 1.639.320/SP</w:t>
        </w:r>
      </w:hyperlink>
      <w:r w:rsidRPr="006E6659">
        <w:rPr>
          <w:rFonts w:cs="Calibri"/>
          <w:sz w:val="20"/>
          <w:szCs w:val="20"/>
          <w:lang w:val="pt-BR"/>
        </w:rPr>
        <w:t> e </w:t>
      </w:r>
      <w:hyperlink r:id="rId15" w:history="1">
        <w:r w:rsidRPr="006E6659">
          <w:rPr>
            <w:rStyle w:val="Hyperlink"/>
            <w:rFonts w:cs="Calibri"/>
            <w:color w:val="auto"/>
            <w:sz w:val="20"/>
            <w:szCs w:val="20"/>
            <w:u w:val="none"/>
            <w:lang w:val="pt-BR"/>
          </w:rPr>
          <w:t>1.639.259/SP</w:t>
        </w:r>
      </w:hyperlink>
      <w:r w:rsidRPr="006E6659">
        <w:rPr>
          <w:rFonts w:cs="Calibri"/>
          <w:sz w:val="20"/>
          <w:szCs w:val="20"/>
          <w:lang w:val="pt-BR"/>
        </w:rPr>
        <w:t>, sob o rito dos recursos repetitivos (Tema 972), que estabeleceu que “nos contratos bancários em geral, o consumidor não pode ser compelido a contratar seguro com a instituição financeira ou com seguradora por ela indicada”. A alegação do Réu de que a contratação foi autônoma e devidamente informada é fragilizada pela ausência de comprovação eficaz da livre escolha da consumidora.</w:t>
      </w:r>
    </w:p>
    <w:p w14:paraId="63E129AC" w14:textId="77777777" w:rsidR="006E6659" w:rsidRDefault="006E6659" w:rsidP="006E6659">
      <w:pPr>
        <w:spacing w:line="240" w:lineRule="auto"/>
        <w:ind w:left="2268"/>
        <w:jc w:val="both"/>
        <w:rPr>
          <w:rFonts w:cs="Calibri"/>
          <w:sz w:val="20"/>
          <w:szCs w:val="20"/>
          <w:lang w:val="pt-BR"/>
        </w:rPr>
      </w:pPr>
    </w:p>
    <w:p w14:paraId="5008A099" w14:textId="77777777" w:rsidR="006E6659" w:rsidRPr="006E6659" w:rsidRDefault="006E6659" w:rsidP="006E6659">
      <w:pPr>
        <w:spacing w:line="240" w:lineRule="auto"/>
        <w:ind w:left="2268"/>
        <w:jc w:val="both"/>
        <w:rPr>
          <w:rFonts w:cs="Calibri"/>
          <w:sz w:val="20"/>
          <w:szCs w:val="20"/>
          <w:lang w:val="pt-BR"/>
        </w:rPr>
      </w:pPr>
      <w:r w:rsidRPr="006E6659">
        <w:rPr>
          <w:rFonts w:cs="Calibri"/>
          <w:sz w:val="20"/>
          <w:szCs w:val="20"/>
          <w:lang w:val="pt-BR"/>
        </w:rPr>
        <w:t>A Autora, em sua impugnação, argumentou que o “suposto termo de adesão ao seguro prestamista” (ID: 10452323058) não possui certificação válida de assinatura digital nem elementos de autenticidade, como certificado digital ICP-Brasil, biometria vinculada ao contrato ou trilha de auditoria. Tais elementos são essenciais para garantir a autoria e integridade de documentos eletrônicos, conforme previsto nos artigos </w:t>
      </w:r>
      <w:hyperlink r:id="rId16" w:tooltip="Art. 1º da Medida Provisória nº 2.200, de 24 de agosto de 2001" w:history="1">
        <w:r w:rsidRPr="006E6659">
          <w:rPr>
            <w:rStyle w:val="Hyperlink"/>
            <w:rFonts w:cs="Calibri"/>
            <w:color w:val="auto"/>
            <w:sz w:val="20"/>
            <w:szCs w:val="20"/>
            <w:u w:val="none"/>
            <w:lang w:val="pt-BR"/>
          </w:rPr>
          <w:t>1º</w:t>
        </w:r>
      </w:hyperlink>
      <w:r w:rsidRPr="006E6659">
        <w:rPr>
          <w:rFonts w:cs="Calibri"/>
          <w:sz w:val="20"/>
          <w:szCs w:val="20"/>
          <w:lang w:val="pt-BR"/>
        </w:rPr>
        <w:t> e </w:t>
      </w:r>
      <w:hyperlink r:id="rId17" w:tooltip="Art. 10 da Medida Provisória nº 2.200, de 24 de agosto de 2001" w:history="1">
        <w:r w:rsidRPr="006E6659">
          <w:rPr>
            <w:rStyle w:val="Hyperlink"/>
            <w:rFonts w:cs="Calibri"/>
            <w:color w:val="auto"/>
            <w:sz w:val="20"/>
            <w:szCs w:val="20"/>
            <w:u w:val="none"/>
            <w:lang w:val="pt-BR"/>
          </w:rPr>
          <w:t>10</w:t>
        </w:r>
      </w:hyperlink>
      <w:r w:rsidRPr="006E6659">
        <w:rPr>
          <w:rFonts w:cs="Calibri"/>
          <w:sz w:val="20"/>
          <w:szCs w:val="20"/>
          <w:lang w:val="pt-BR"/>
        </w:rPr>
        <w:t>, </w:t>
      </w:r>
      <w:hyperlink r:id="rId18" w:tooltip="Parágrafo 1º, art. 10 da Medida Provisória nº 2.200, de 24 de agosto de 2001" w:history="1">
        <w:r w:rsidRPr="006E6659">
          <w:rPr>
            <w:rStyle w:val="Hyperlink"/>
            <w:rFonts w:cs="Calibri"/>
            <w:color w:val="auto"/>
            <w:sz w:val="20"/>
            <w:szCs w:val="20"/>
            <w:u w:val="none"/>
            <w:lang w:val="pt-BR"/>
          </w:rPr>
          <w:t>§ 1º</w:t>
        </w:r>
      </w:hyperlink>
      <w:r w:rsidRPr="006E6659">
        <w:rPr>
          <w:rFonts w:cs="Calibri"/>
          <w:sz w:val="20"/>
          <w:szCs w:val="20"/>
          <w:lang w:val="pt-BR"/>
        </w:rPr>
        <w:t>, da Medida Provisória nº </w:t>
      </w:r>
      <w:hyperlink r:id="rId19" w:tooltip="MEDIDA PROVISÓRIA Nº 2.200, DE 24 DE AGOSTO DE 2001" w:history="1">
        <w:r w:rsidRPr="006E6659">
          <w:rPr>
            <w:rStyle w:val="Hyperlink"/>
            <w:rFonts w:cs="Calibri"/>
            <w:color w:val="auto"/>
            <w:sz w:val="20"/>
            <w:szCs w:val="20"/>
            <w:u w:val="none"/>
            <w:lang w:val="pt-BR"/>
          </w:rPr>
          <w:t>2.200</w:t>
        </w:r>
      </w:hyperlink>
      <w:r w:rsidRPr="006E6659">
        <w:rPr>
          <w:rFonts w:cs="Calibri"/>
          <w:sz w:val="20"/>
          <w:szCs w:val="20"/>
          <w:lang w:val="pt-BR"/>
        </w:rPr>
        <w:t xml:space="preserve">-2/2001. A ausência de comprovação de que o Réu informou qual autoridade certificadora autenticou e validou a assinatura digital em questão compromete a validade da contratação. Além disso, a simples ausência de um campo de recusa no termo ou de alternativas de seguradora reforça a tese de imposição. O fato de o Banco </w:t>
      </w:r>
      <w:proofErr w:type="spellStart"/>
      <w:r w:rsidRPr="006E6659">
        <w:rPr>
          <w:rFonts w:cs="Calibri"/>
          <w:sz w:val="20"/>
          <w:szCs w:val="20"/>
          <w:lang w:val="pt-BR"/>
        </w:rPr>
        <w:t>Agibank</w:t>
      </w:r>
      <w:proofErr w:type="spellEnd"/>
      <w:r w:rsidRPr="006E6659">
        <w:rPr>
          <w:rFonts w:cs="Calibri"/>
          <w:sz w:val="20"/>
          <w:szCs w:val="20"/>
          <w:lang w:val="pt-BR"/>
        </w:rPr>
        <w:t xml:space="preserve"> figurar como estipulante e utilizar sua própria corretora (</w:t>
      </w:r>
      <w:proofErr w:type="spellStart"/>
      <w:r w:rsidRPr="006E6659">
        <w:rPr>
          <w:rFonts w:cs="Calibri"/>
          <w:sz w:val="20"/>
          <w:szCs w:val="20"/>
          <w:lang w:val="pt-BR"/>
        </w:rPr>
        <w:t>Agibank</w:t>
      </w:r>
      <w:proofErr w:type="spellEnd"/>
      <w:r w:rsidRPr="006E6659">
        <w:rPr>
          <w:rFonts w:cs="Calibri"/>
          <w:sz w:val="20"/>
          <w:szCs w:val="20"/>
          <w:lang w:val="pt-BR"/>
        </w:rPr>
        <w:t xml:space="preserve"> Corretora) para o seguro, sugere um conflito de interesses e a captação de comissões, o que é um indício de que a contratação não ocorreu de forma autônoma e imparcial.</w:t>
      </w:r>
    </w:p>
    <w:p w14:paraId="7605E3BF" w14:textId="77777777" w:rsidR="006E6659" w:rsidRDefault="006E6659" w:rsidP="006E6659">
      <w:pPr>
        <w:spacing w:line="240" w:lineRule="auto"/>
        <w:ind w:left="2268"/>
        <w:jc w:val="both"/>
        <w:rPr>
          <w:rFonts w:cs="Calibri"/>
          <w:sz w:val="20"/>
          <w:szCs w:val="20"/>
          <w:lang w:val="pt-BR"/>
        </w:rPr>
      </w:pPr>
    </w:p>
    <w:p w14:paraId="5AFF123E" w14:textId="77777777" w:rsidR="006E6659" w:rsidRPr="006E6659" w:rsidRDefault="006E6659" w:rsidP="006E6659">
      <w:pPr>
        <w:spacing w:line="240" w:lineRule="auto"/>
        <w:ind w:left="2268"/>
        <w:jc w:val="both"/>
        <w:rPr>
          <w:rFonts w:cs="Calibri"/>
          <w:b/>
          <w:bCs/>
          <w:sz w:val="20"/>
          <w:szCs w:val="20"/>
          <w:lang w:val="pt-BR"/>
        </w:rPr>
      </w:pPr>
      <w:r w:rsidRPr="006E6659">
        <w:rPr>
          <w:rFonts w:cs="Calibri"/>
          <w:b/>
          <w:bCs/>
          <w:sz w:val="20"/>
          <w:szCs w:val="20"/>
          <w:lang w:val="pt-BR"/>
        </w:rPr>
        <w:t>Ademais, a inclusão do seguro prestamista em empréstimos consignados averbados pelo INSS é expressamente vedada. O Art. 12, V, da Instrução Normativa INSS/PRES nº </w:t>
      </w:r>
      <w:hyperlink r:id="rId20" w:tooltip="INSTRUCAO NORMATIVA Nº 138, DE 10 DE NOVEMBRO DE 2022" w:history="1">
        <w:r w:rsidRPr="006E6659">
          <w:rPr>
            <w:rStyle w:val="Hyperlink"/>
            <w:rFonts w:cs="Calibri"/>
            <w:b/>
            <w:bCs/>
            <w:color w:val="auto"/>
            <w:sz w:val="20"/>
            <w:szCs w:val="20"/>
            <w:u w:val="none"/>
            <w:lang w:val="pt-BR"/>
          </w:rPr>
          <w:t>138</w:t>
        </w:r>
      </w:hyperlink>
      <w:r w:rsidRPr="006E6659">
        <w:rPr>
          <w:rFonts w:cs="Calibri"/>
          <w:b/>
          <w:bCs/>
          <w:sz w:val="20"/>
          <w:szCs w:val="20"/>
          <w:lang w:val="pt-BR"/>
        </w:rPr>
        <w:t>/2022, e o Art. 16, IV e V, da IN INSS/PRES nº 28/2008, proíbem a inclusão de prêmio de seguros destinados à proteção da operação de empréstimo pessoal consignado nos descontos relativos a esses empréstimos. A Lei nº </w:t>
      </w:r>
      <w:hyperlink r:id="rId21" w:tooltip="LEI Nº 10.820, DE 17 DE DEZEMBRO DE 2003" w:history="1">
        <w:r w:rsidRPr="006E6659">
          <w:rPr>
            <w:rStyle w:val="Hyperlink"/>
            <w:rFonts w:cs="Calibri"/>
            <w:b/>
            <w:bCs/>
            <w:color w:val="auto"/>
            <w:sz w:val="20"/>
            <w:szCs w:val="20"/>
            <w:u w:val="none"/>
            <w:lang w:val="pt-BR"/>
          </w:rPr>
          <w:t>10.820</w:t>
        </w:r>
      </w:hyperlink>
      <w:r w:rsidRPr="006E6659">
        <w:rPr>
          <w:rFonts w:cs="Calibri"/>
          <w:b/>
          <w:bCs/>
          <w:sz w:val="20"/>
          <w:szCs w:val="20"/>
          <w:lang w:val="pt-BR"/>
        </w:rPr>
        <w:t>/2003, em seu Art. </w:t>
      </w:r>
      <w:hyperlink r:id="rId22" w:tooltip="Art. 6º da Lei nº 10.820, de 17 de dezembro de 2003" w:history="1">
        <w:r w:rsidRPr="006E6659">
          <w:rPr>
            <w:rStyle w:val="Hyperlink"/>
            <w:rFonts w:cs="Calibri"/>
            <w:b/>
            <w:bCs/>
            <w:color w:val="auto"/>
            <w:sz w:val="20"/>
            <w:szCs w:val="20"/>
            <w:u w:val="none"/>
            <w:lang w:val="pt-BR"/>
          </w:rPr>
          <w:t>6º</w:t>
        </w:r>
      </w:hyperlink>
      <w:r w:rsidRPr="006E6659">
        <w:rPr>
          <w:rFonts w:cs="Calibri"/>
          <w:b/>
          <w:bCs/>
          <w:sz w:val="20"/>
          <w:szCs w:val="20"/>
          <w:lang w:val="pt-BR"/>
        </w:rPr>
        <w:t>, caput, determina que os descontos de prestações em folha de pagamento de benefícios previdenciários devem obedecer às Instruções Normativas do INSS. Portanto, a cobrança do seguro prestamista no benefício da Autora, além de configurar venda casada, contraria diretamente a legislação específica aplicável, revelando a ilicitude da prática.</w:t>
      </w:r>
    </w:p>
    <w:p w14:paraId="066BB81B" w14:textId="77777777" w:rsidR="006E6659" w:rsidRDefault="006E6659" w:rsidP="006E6659">
      <w:pPr>
        <w:spacing w:line="240" w:lineRule="auto"/>
        <w:ind w:left="2268"/>
        <w:jc w:val="both"/>
        <w:rPr>
          <w:rFonts w:cs="Calibri"/>
          <w:sz w:val="20"/>
          <w:szCs w:val="20"/>
          <w:lang w:val="pt-BR"/>
        </w:rPr>
      </w:pPr>
    </w:p>
    <w:p w14:paraId="6D82A6A4" w14:textId="77777777" w:rsidR="006E6659" w:rsidRPr="006E6659" w:rsidRDefault="006E6659" w:rsidP="006E6659">
      <w:pPr>
        <w:spacing w:line="240" w:lineRule="auto"/>
        <w:ind w:left="2268"/>
        <w:jc w:val="both"/>
        <w:rPr>
          <w:rFonts w:cs="Calibri"/>
          <w:sz w:val="20"/>
          <w:szCs w:val="20"/>
          <w:lang w:val="pt-BR"/>
        </w:rPr>
      </w:pPr>
      <w:r w:rsidRPr="006E6659">
        <w:rPr>
          <w:rFonts w:cs="Calibri"/>
          <w:sz w:val="20"/>
          <w:szCs w:val="20"/>
          <w:lang w:val="pt-BR"/>
        </w:rPr>
        <w:t>A despeito da alegação do Réu de que a Autora se beneficiou da cobertura do seguro, tal argumento não convalida a nulidade da contratação. A essência da venda casada não reside na ausência de benefício ao consumidor, mas na imposição de um produto ou serviço indesejado como condição para a obtenção de outro. Se a contratação é nula de origem, os valores cobrados a esse título são indevidos, independentemente da efetiva prestação dos serviços.</w:t>
      </w:r>
    </w:p>
    <w:p w14:paraId="483FE2AE" w14:textId="77777777" w:rsidR="006E6659" w:rsidRDefault="006E6659" w:rsidP="006E6659">
      <w:pPr>
        <w:spacing w:line="240" w:lineRule="auto"/>
        <w:ind w:left="2268"/>
        <w:jc w:val="both"/>
        <w:rPr>
          <w:rFonts w:cs="Calibri"/>
          <w:sz w:val="20"/>
          <w:szCs w:val="20"/>
          <w:lang w:val="pt-BR"/>
        </w:rPr>
      </w:pPr>
    </w:p>
    <w:p w14:paraId="55E805DA" w14:textId="77777777" w:rsidR="006E6659" w:rsidRPr="006E6659" w:rsidRDefault="006E6659" w:rsidP="006E6659">
      <w:pPr>
        <w:spacing w:line="240" w:lineRule="auto"/>
        <w:ind w:left="2268"/>
        <w:jc w:val="both"/>
        <w:rPr>
          <w:rFonts w:cs="Calibri"/>
          <w:sz w:val="20"/>
          <w:szCs w:val="20"/>
          <w:lang w:val="pt-BR"/>
        </w:rPr>
      </w:pPr>
      <w:r w:rsidRPr="006E6659">
        <w:rPr>
          <w:rFonts w:cs="Calibri"/>
          <w:b/>
          <w:bCs/>
          <w:sz w:val="20"/>
          <w:szCs w:val="20"/>
          <w:lang w:val="pt-BR"/>
        </w:rPr>
        <w:t>Diante da ausência de demonstração cabal pelo Réu de que a Autora, em plena capacidade de escolha, anuiu de forma livre, consciente e informada à contratação do seguro prestamista, e considerando a expressa vedação normativa do INSS, concluo que a cobrança do referido seguro é ilegal e configura venda casada.</w:t>
      </w:r>
      <w:r>
        <w:rPr>
          <w:rFonts w:cs="Calibri"/>
          <w:sz w:val="20"/>
          <w:szCs w:val="20"/>
          <w:lang w:val="pt-BR"/>
        </w:rPr>
        <w:t xml:space="preserve"> (...)”</w:t>
      </w:r>
    </w:p>
    <w:p w14:paraId="41355177" w14:textId="77777777" w:rsidR="006E6659" w:rsidRDefault="006E6659" w:rsidP="004C1E05">
      <w:pPr>
        <w:spacing w:line="300" w:lineRule="auto"/>
        <w:ind w:firstLine="1418"/>
        <w:jc w:val="both"/>
        <w:rPr>
          <w:rFonts w:cs="Calibri"/>
          <w:lang w:val="pt-BR"/>
        </w:rPr>
      </w:pPr>
    </w:p>
    <w:p w14:paraId="358310D5" w14:textId="77777777" w:rsidR="002A4669" w:rsidRDefault="002A4669" w:rsidP="002A4669">
      <w:pPr>
        <w:spacing w:line="300" w:lineRule="auto"/>
        <w:ind w:firstLine="1418"/>
        <w:jc w:val="both"/>
        <w:rPr>
          <w:rFonts w:cs="Calibri"/>
          <w:lang w:val="pt-BR"/>
        </w:rPr>
      </w:pPr>
      <w:r>
        <w:rPr>
          <w:rFonts w:cs="Calibri"/>
          <w:lang w:val="pt-BR"/>
        </w:rPr>
        <w:t>No mesmo sentido, desta</w:t>
      </w:r>
      <w:r w:rsidR="00165FE8">
        <w:rPr>
          <w:rFonts w:cs="Calibri"/>
          <w:lang w:val="pt-BR"/>
        </w:rPr>
        <w:t>ca</w:t>
      </w:r>
      <w:r>
        <w:rPr>
          <w:rFonts w:cs="Calibri"/>
          <w:lang w:val="pt-BR"/>
        </w:rPr>
        <w:t xml:space="preserve">mos decisão proferida nos autos do processo </w:t>
      </w:r>
      <w:r w:rsidRPr="002A4669">
        <w:rPr>
          <w:rFonts w:cs="Calibri"/>
          <w:b/>
          <w:bCs/>
          <w:lang w:val="pt-BR"/>
        </w:rPr>
        <w:t>1000782-48.2025.8.26.0346</w:t>
      </w:r>
      <w:r>
        <w:rPr>
          <w:rFonts w:cs="Calibri"/>
          <w:lang w:val="pt-BR"/>
        </w:rPr>
        <w:t xml:space="preserve">, que </w:t>
      </w:r>
      <w:proofErr w:type="spellStart"/>
      <w:r>
        <w:rPr>
          <w:rFonts w:cs="Calibri"/>
          <w:lang w:val="pt-BR"/>
        </w:rPr>
        <w:t>trâmita</w:t>
      </w:r>
      <w:proofErr w:type="spellEnd"/>
      <w:r>
        <w:rPr>
          <w:rFonts w:cs="Calibri"/>
          <w:lang w:val="pt-BR"/>
        </w:rPr>
        <w:t xml:space="preserve"> perante a </w:t>
      </w:r>
      <w:r w:rsidRPr="002A4669">
        <w:rPr>
          <w:rFonts w:cs="Calibri"/>
          <w:b/>
          <w:bCs/>
          <w:lang w:val="pt-BR"/>
        </w:rPr>
        <w:t>01ª Vara Judicial da Comarca de Martinópolis/SP</w:t>
      </w:r>
      <w:r>
        <w:rPr>
          <w:rFonts w:cs="Calibri"/>
          <w:lang w:val="pt-BR"/>
        </w:rPr>
        <w:t xml:space="preserve">, onde em caso semelhante, foi reconhecida a ilegalidade do seguro, por afronta a Instrução Normativa 138/2022 do INSS, confira-se: </w:t>
      </w:r>
    </w:p>
    <w:p w14:paraId="0029839D" w14:textId="77777777" w:rsidR="00237F21" w:rsidRDefault="00237F21" w:rsidP="004C1E05">
      <w:pPr>
        <w:spacing w:line="300" w:lineRule="auto"/>
        <w:ind w:firstLine="1418"/>
        <w:jc w:val="both"/>
        <w:rPr>
          <w:rFonts w:cs="Calibri"/>
          <w:lang w:val="pt-BR"/>
        </w:rPr>
      </w:pPr>
    </w:p>
    <w:p w14:paraId="53AAD568" w14:textId="77777777" w:rsidR="002A4669" w:rsidRPr="002A4669" w:rsidRDefault="002A4669" w:rsidP="002A4669">
      <w:pPr>
        <w:spacing w:line="240" w:lineRule="auto"/>
        <w:ind w:left="2268"/>
        <w:jc w:val="both"/>
        <w:rPr>
          <w:rFonts w:cs="Calibri"/>
          <w:sz w:val="20"/>
          <w:szCs w:val="20"/>
          <w:lang w:val="pt-BR"/>
        </w:rPr>
      </w:pPr>
      <w:r w:rsidRPr="002A4669">
        <w:rPr>
          <w:rFonts w:cs="Calibri"/>
          <w:sz w:val="20"/>
          <w:szCs w:val="20"/>
          <w:lang w:val="pt-BR"/>
        </w:rPr>
        <w:t>“(...)</w:t>
      </w:r>
    </w:p>
    <w:p w14:paraId="5BC9D989" w14:textId="77777777" w:rsidR="002A4669" w:rsidRDefault="002A4669" w:rsidP="002A4669">
      <w:pPr>
        <w:spacing w:line="240" w:lineRule="auto"/>
        <w:ind w:left="2268"/>
        <w:jc w:val="both"/>
        <w:rPr>
          <w:rFonts w:cs="Calibri"/>
          <w:sz w:val="20"/>
          <w:szCs w:val="20"/>
          <w:lang w:val="pt-BR"/>
        </w:rPr>
      </w:pPr>
      <w:r w:rsidRPr="002A4669">
        <w:rPr>
          <w:rFonts w:cs="Calibri"/>
          <w:b/>
          <w:bCs/>
          <w:sz w:val="20"/>
          <w:szCs w:val="20"/>
          <w:lang w:val="pt-BR"/>
        </w:rPr>
        <w:t>Ademais, a própria regulamentação do Instituto Nacional do Seguro Social (INSS), em especial o artigo 12, inciso V, da Instrução Normativa 138/2022, veda expressamente a inclusão de prêmios de seguros destinados à proteção da operação de empréstimo pessoal consignado nos descontos relativos a empréstimos consignados (seguro prestamista). A Lei 10.820/2003, em seu artigo 6º, estabelece que os descontos em benefícios previdenciários devem obedecer às normas editadas pelo INSS. A inclusão de seguro prestamista, portanto, sem a devida observância de tais normativas e, principalmente, sem a comprovação da livre e expressa anuência do consumidor, configura uma prática abusiva.</w:t>
      </w:r>
    </w:p>
    <w:p w14:paraId="69AB546E" w14:textId="77777777" w:rsidR="002A4669" w:rsidRDefault="002A4669" w:rsidP="002A4669">
      <w:pPr>
        <w:spacing w:line="240" w:lineRule="auto"/>
        <w:ind w:left="2268"/>
        <w:jc w:val="both"/>
        <w:rPr>
          <w:rFonts w:cs="Calibri"/>
          <w:sz w:val="20"/>
          <w:szCs w:val="20"/>
          <w:lang w:val="pt-BR"/>
        </w:rPr>
      </w:pPr>
    </w:p>
    <w:p w14:paraId="6CD2DCDF" w14:textId="77777777" w:rsidR="002A4669" w:rsidRDefault="002A4669" w:rsidP="002A4669">
      <w:pPr>
        <w:spacing w:line="240" w:lineRule="auto"/>
        <w:ind w:left="2268"/>
        <w:jc w:val="both"/>
        <w:rPr>
          <w:rFonts w:cs="Calibri"/>
          <w:sz w:val="20"/>
          <w:szCs w:val="20"/>
          <w:lang w:val="pt-BR"/>
        </w:rPr>
      </w:pPr>
      <w:r w:rsidRPr="002A4669">
        <w:rPr>
          <w:rFonts w:cs="Calibri"/>
          <w:sz w:val="20"/>
          <w:szCs w:val="20"/>
          <w:lang w:val="pt-BR"/>
        </w:rPr>
        <w:t xml:space="preserve">A imposição da contratação de um seguro como condição para a liberação de crédito caracteriza a vedada "venda casada", prática expressamente proibida pelo artigo 39, inciso I, do Código de Defesa do Consumidor. O Superior Tribunal de Justiça já consolidou o entendimento, em sede de recurso repetitivo (Tema 972, REsp 1.639.320/SP), de que, "nos contratos bancários em geral, o consumidor não pode ser compelido a contratar seguro com a instituição financeira ou com seguradora por ela indicada". </w:t>
      </w:r>
    </w:p>
    <w:p w14:paraId="707039D7" w14:textId="77777777" w:rsidR="002A4669" w:rsidRDefault="002A4669" w:rsidP="002A4669">
      <w:pPr>
        <w:spacing w:line="240" w:lineRule="auto"/>
        <w:ind w:left="2268"/>
        <w:jc w:val="both"/>
        <w:rPr>
          <w:rFonts w:cs="Calibri"/>
          <w:sz w:val="20"/>
          <w:szCs w:val="20"/>
          <w:lang w:val="pt-BR"/>
        </w:rPr>
      </w:pPr>
    </w:p>
    <w:p w14:paraId="1C67DD6D" w14:textId="77777777" w:rsidR="002A4669" w:rsidRPr="002A4669" w:rsidRDefault="002A4669" w:rsidP="002A4669">
      <w:pPr>
        <w:spacing w:line="240" w:lineRule="auto"/>
        <w:ind w:left="2268"/>
        <w:jc w:val="both"/>
        <w:rPr>
          <w:rFonts w:cs="Calibri"/>
          <w:sz w:val="20"/>
          <w:szCs w:val="20"/>
          <w:lang w:val="pt-BR"/>
        </w:rPr>
      </w:pPr>
      <w:r w:rsidRPr="002A4669">
        <w:rPr>
          <w:rFonts w:cs="Calibri"/>
          <w:sz w:val="20"/>
          <w:szCs w:val="20"/>
          <w:lang w:val="pt-BR"/>
        </w:rPr>
        <w:t xml:space="preserve">A conduta do BANCO PAN de efetuar os descontos do seguro diretamente no benefício previdenciário da parte autora, sem lastro jurídico para tanto e sem a comprovação da regular contratação, é manifestamente contrária à boa-fé objetiva, violando os direitos básicos do consumidor. </w:t>
      </w:r>
      <w:r w:rsidRPr="002A4669">
        <w:rPr>
          <w:rFonts w:cs="Calibri"/>
          <w:b/>
          <w:bCs/>
          <w:sz w:val="20"/>
          <w:szCs w:val="20"/>
          <w:lang w:val="pt-BR"/>
        </w:rPr>
        <w:t>Dessa forma, é patente a nulidade da cobrança do seguro prestamista, impondo-se a declaração de inexigibilidade dos valores referentes a essa rubrica e a consequente restituição dos montantes indevidamente descontados</w:t>
      </w:r>
      <w:r>
        <w:rPr>
          <w:rFonts w:cs="Calibri"/>
          <w:b/>
          <w:bCs/>
          <w:sz w:val="20"/>
          <w:szCs w:val="20"/>
          <w:lang w:val="pt-BR"/>
        </w:rPr>
        <w:t xml:space="preserve">. </w:t>
      </w:r>
      <w:r>
        <w:rPr>
          <w:rFonts w:cs="Calibri"/>
          <w:sz w:val="20"/>
          <w:szCs w:val="20"/>
          <w:lang w:val="pt-BR"/>
        </w:rPr>
        <w:t>(...)” -grifo nosso-</w:t>
      </w:r>
    </w:p>
    <w:p w14:paraId="57A65CDD" w14:textId="77777777" w:rsidR="002A4669" w:rsidRDefault="002A4669" w:rsidP="004C1E05">
      <w:pPr>
        <w:spacing w:line="300" w:lineRule="auto"/>
        <w:ind w:firstLine="1418"/>
        <w:jc w:val="both"/>
        <w:rPr>
          <w:rFonts w:cs="Calibri"/>
          <w:lang w:val="pt-BR"/>
        </w:rPr>
      </w:pPr>
    </w:p>
    <w:p w14:paraId="244561F4" w14:textId="77777777" w:rsidR="004C1E05" w:rsidRPr="004C1E05" w:rsidRDefault="004C1E05" w:rsidP="004C1E05">
      <w:pPr>
        <w:spacing w:line="300" w:lineRule="auto"/>
        <w:ind w:firstLine="1418"/>
        <w:jc w:val="both"/>
        <w:rPr>
          <w:rFonts w:cs="Calibri"/>
          <w:lang w:val="pt-BR"/>
        </w:rPr>
      </w:pPr>
      <w:r w:rsidRPr="004C1E05">
        <w:rPr>
          <w:rFonts w:cs="Calibri"/>
          <w:lang w:val="pt-BR"/>
        </w:rPr>
        <w:t>Por fim, a inobservância da regulamentação aplicável também configura evidente falha na prestação do serviço, na medida em que a requerida ofertou e executou operação financeira em desacordo com as normas que disciplinam sua atividade, circunstância que atrai a incidência da responsabilidade objetiva prevista no art. 14 do Código de Defesa do Consumidor, conforme será demonstrado em tópico próprio.</w:t>
      </w:r>
    </w:p>
    <w:p w14:paraId="14CB950D" w14:textId="77777777" w:rsidR="000C22A4" w:rsidRDefault="000C22A4" w:rsidP="00A341B7">
      <w:pPr>
        <w:spacing w:line="300" w:lineRule="auto"/>
        <w:jc w:val="both"/>
        <w:rPr>
          <w:rFonts w:cs="Calibri"/>
          <w:lang w:val="pt-BR"/>
        </w:rPr>
      </w:pPr>
    </w:p>
    <w:p w14:paraId="6121CB2B" w14:textId="77777777" w:rsidR="00A341B7" w:rsidRPr="006A7A17" w:rsidRDefault="00A341B7" w:rsidP="00A341B7">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Pr>
          <w:rFonts w:eastAsia="Times New Roman" w:cs="Calibri"/>
          <w:b/>
          <w:bCs/>
          <w:lang w:val="pt-BR"/>
        </w:rPr>
        <w:t>3.</w:t>
      </w:r>
      <w:r w:rsidR="00701BF4">
        <w:rPr>
          <w:rFonts w:eastAsia="Times New Roman" w:cs="Calibri"/>
          <w:b/>
          <w:bCs/>
          <w:lang w:val="pt-BR"/>
        </w:rPr>
        <w:t>3</w:t>
      </w:r>
      <w:r w:rsidRPr="006A7A17">
        <w:rPr>
          <w:rFonts w:eastAsia="Times New Roman" w:cs="Calibri"/>
          <w:b/>
          <w:bCs/>
          <w:lang w:val="pt-BR"/>
        </w:rPr>
        <w:t xml:space="preserve"> – </w:t>
      </w:r>
      <w:r>
        <w:rPr>
          <w:rFonts w:eastAsia="Times New Roman" w:cs="Calibri"/>
          <w:b/>
          <w:bCs/>
          <w:lang w:val="pt-BR"/>
        </w:rPr>
        <w:t>DO</w:t>
      </w:r>
      <w:r w:rsidRPr="006A7A17">
        <w:rPr>
          <w:rFonts w:eastAsia="Times New Roman" w:cs="Calibri"/>
          <w:b/>
          <w:bCs/>
          <w:lang w:val="pt-BR"/>
        </w:rPr>
        <w:t xml:space="preserve"> TERMO DE COMPROMISSO FIRMADO ENTRE O INSS E A FACTA FINANCEIRA</w:t>
      </w:r>
    </w:p>
    <w:p w14:paraId="687C1A58" w14:textId="77777777" w:rsidR="00A341B7" w:rsidRDefault="00A341B7" w:rsidP="00A341B7">
      <w:pPr>
        <w:spacing w:line="300" w:lineRule="auto"/>
        <w:ind w:firstLine="720"/>
        <w:jc w:val="both"/>
        <w:rPr>
          <w:rFonts w:eastAsia="Times New Roman" w:cs="Calibri"/>
          <w:lang w:val="pt-BR"/>
        </w:rPr>
      </w:pPr>
    </w:p>
    <w:p w14:paraId="7C0B871E" w14:textId="77777777" w:rsidR="00A341B7" w:rsidRPr="006A7A17" w:rsidRDefault="00A341B7" w:rsidP="00A341B7">
      <w:pPr>
        <w:spacing w:line="300" w:lineRule="auto"/>
        <w:ind w:firstLine="1418"/>
        <w:jc w:val="both"/>
        <w:rPr>
          <w:rFonts w:cs="Calibri"/>
          <w:lang w:val="pt-BR"/>
        </w:rPr>
      </w:pPr>
      <w:r w:rsidRPr="006A7A17">
        <w:rPr>
          <w:rFonts w:eastAsia="Times New Roman" w:cs="Calibri"/>
          <w:lang w:val="pt-BR"/>
        </w:rPr>
        <w:t xml:space="preserve">Em </w:t>
      </w:r>
      <w:r w:rsidRPr="006A7A17">
        <w:rPr>
          <w:rFonts w:eastAsia="Times New Roman" w:cs="Calibri"/>
          <w:b/>
          <w:bCs/>
          <w:lang w:val="pt-BR"/>
        </w:rPr>
        <w:t>31 de outubro de 2025</w:t>
      </w:r>
      <w:r w:rsidRPr="006A7A17">
        <w:rPr>
          <w:rFonts w:eastAsia="Times New Roman" w:cs="Calibri"/>
          <w:lang w:val="pt-BR"/>
        </w:rPr>
        <w:t xml:space="preserve">, a Requerida </w:t>
      </w:r>
      <w:r w:rsidRPr="006A7A17">
        <w:rPr>
          <w:rFonts w:eastAsia="Times New Roman" w:cs="Calibri"/>
          <w:b/>
          <w:bCs/>
          <w:lang w:val="pt-BR"/>
        </w:rPr>
        <w:t>Facta Financeira S.A. Crédito, Financiamento e Investimento</w:t>
      </w:r>
      <w:r w:rsidRPr="006A7A17">
        <w:rPr>
          <w:rFonts w:eastAsia="Times New Roman" w:cs="Calibri"/>
          <w:lang w:val="pt-BR"/>
        </w:rPr>
        <w:t xml:space="preserve"> firmou </w:t>
      </w:r>
      <w:r w:rsidRPr="006A7A17">
        <w:rPr>
          <w:rFonts w:eastAsia="Times New Roman" w:cs="Calibri"/>
          <w:b/>
          <w:bCs/>
          <w:lang w:val="pt-BR"/>
        </w:rPr>
        <w:t>Termo de Compromisso com o Instituto Nacional do Seguro Social – INSS</w:t>
      </w:r>
      <w:r w:rsidRPr="006A7A17">
        <w:rPr>
          <w:rFonts w:eastAsia="Times New Roman" w:cs="Calibri"/>
          <w:lang w:val="pt-BR"/>
        </w:rPr>
        <w:t xml:space="preserve"> </w:t>
      </w:r>
      <w:r w:rsidRPr="00536278">
        <w:rPr>
          <w:rFonts w:eastAsia="Times New Roman" w:cs="Calibri"/>
          <w:b/>
          <w:bCs/>
          <w:lang w:val="pt-BR"/>
        </w:rPr>
        <w:t>(Processo nº 35014.387942/2025-83)</w:t>
      </w:r>
      <w:r w:rsidRPr="006A7A17">
        <w:rPr>
          <w:rFonts w:eastAsia="Times New Roman" w:cs="Calibri"/>
          <w:lang w:val="pt-BR"/>
        </w:rPr>
        <w:t>, assinado pelo Presidente do INSS, Gilberto Waller Junior, e pelo Presidente da Facta Financeira, Evaldo Francisco da Rosa.</w:t>
      </w:r>
    </w:p>
    <w:p w14:paraId="614B9257" w14:textId="77777777" w:rsidR="00A341B7" w:rsidRDefault="00A341B7" w:rsidP="00A341B7">
      <w:pPr>
        <w:spacing w:line="300" w:lineRule="auto"/>
        <w:ind w:firstLine="1418"/>
        <w:jc w:val="both"/>
        <w:rPr>
          <w:rFonts w:eastAsia="Times New Roman" w:cs="Calibri"/>
          <w:lang w:val="pt-BR"/>
        </w:rPr>
      </w:pPr>
    </w:p>
    <w:p w14:paraId="2B3A0AF8" w14:textId="77777777" w:rsidR="00A341B7" w:rsidRDefault="00A341B7" w:rsidP="00A341B7">
      <w:pPr>
        <w:spacing w:line="300" w:lineRule="auto"/>
        <w:ind w:firstLine="1418"/>
        <w:jc w:val="both"/>
        <w:rPr>
          <w:rFonts w:eastAsia="Times New Roman" w:cs="Calibri"/>
          <w:lang w:val="pt-BR"/>
        </w:rPr>
      </w:pPr>
      <w:r w:rsidRPr="006A7A17">
        <w:rPr>
          <w:rFonts w:eastAsia="Times New Roman" w:cs="Calibri"/>
          <w:lang w:val="pt-BR"/>
        </w:rPr>
        <w:t>O referido Termo de Compromisso tem por objeto, conforme publicado no Portal Oficial do Governo Federal:</w:t>
      </w:r>
    </w:p>
    <w:p w14:paraId="6CC38D21" w14:textId="77777777" w:rsidR="00A341B7" w:rsidRPr="006A7A17" w:rsidRDefault="00A341B7" w:rsidP="00A341B7">
      <w:pPr>
        <w:spacing w:line="300" w:lineRule="auto"/>
        <w:ind w:firstLine="720"/>
        <w:jc w:val="both"/>
        <w:rPr>
          <w:rFonts w:cs="Calibri"/>
          <w:lang w:val="pt-BR"/>
        </w:rPr>
      </w:pPr>
    </w:p>
    <w:p w14:paraId="250A1E4E" w14:textId="77777777" w:rsidR="00A341B7" w:rsidRPr="005812C0" w:rsidRDefault="00A341B7" w:rsidP="00A341B7">
      <w:pPr>
        <w:spacing w:line="240" w:lineRule="auto"/>
        <w:ind w:left="2268" w:right="-23"/>
        <w:jc w:val="both"/>
        <w:rPr>
          <w:rFonts w:cs="Calibri"/>
          <w:sz w:val="20"/>
          <w:szCs w:val="20"/>
          <w:lang w:val="pt-BR"/>
        </w:rPr>
      </w:pPr>
      <w:r w:rsidRPr="005812C0">
        <w:rPr>
          <w:rFonts w:eastAsia="Times New Roman" w:cs="Calibri"/>
          <w:sz w:val="20"/>
          <w:szCs w:val="20"/>
          <w:lang w:val="pt-BR"/>
        </w:rPr>
        <w:t>“Ajustar o procedimento da instituição financeira signatária, de modo a assegurar a defesa dos interesses dos beneficiários do INSS e o cumprimento integral da legislação na contração de crédito consignado, em especial, a contratação do seguro prestamista, e eventual devolução dos valores cobrados indevidamente.”</w:t>
      </w:r>
    </w:p>
    <w:p w14:paraId="10395ECB" w14:textId="77777777" w:rsidR="00A341B7" w:rsidRDefault="00A341B7" w:rsidP="00A341B7">
      <w:pPr>
        <w:spacing w:line="300" w:lineRule="auto"/>
        <w:ind w:firstLine="1418"/>
        <w:jc w:val="both"/>
        <w:rPr>
          <w:rFonts w:eastAsia="Times New Roman" w:cs="Calibri"/>
          <w:lang w:val="pt-BR"/>
        </w:rPr>
      </w:pPr>
    </w:p>
    <w:p w14:paraId="03F65E07" w14:textId="77777777" w:rsidR="00A341B7" w:rsidRPr="006A7A17" w:rsidRDefault="00A341B7" w:rsidP="00A341B7">
      <w:pPr>
        <w:spacing w:line="300" w:lineRule="auto"/>
        <w:ind w:firstLine="1418"/>
        <w:jc w:val="both"/>
        <w:rPr>
          <w:rFonts w:cs="Calibri"/>
          <w:lang w:val="pt-BR"/>
        </w:rPr>
      </w:pPr>
      <w:r w:rsidRPr="006A7A17">
        <w:rPr>
          <w:rFonts w:eastAsia="Times New Roman" w:cs="Calibri"/>
          <w:lang w:val="pt-BR"/>
        </w:rPr>
        <w:t xml:space="preserve">Pelo referido acordo, a Facta Financeira comprometeu-se a </w:t>
      </w:r>
      <w:r w:rsidRPr="006A7A17">
        <w:rPr>
          <w:rFonts w:eastAsia="Times New Roman" w:cs="Calibri"/>
          <w:b/>
          <w:bCs/>
          <w:lang w:val="pt-BR"/>
        </w:rPr>
        <w:t>suspender imediatamente a venda do seguro prestamista</w:t>
      </w:r>
      <w:r w:rsidRPr="006A7A17">
        <w:rPr>
          <w:rFonts w:eastAsia="Times New Roman" w:cs="Calibri"/>
          <w:lang w:val="pt-BR"/>
        </w:rPr>
        <w:t xml:space="preserve"> vinculado às operações de empréstimo consignado contratadas por beneficiários do INSS, bem como a </w:t>
      </w:r>
      <w:r w:rsidRPr="006A7A17">
        <w:rPr>
          <w:rFonts w:eastAsia="Times New Roman" w:cs="Calibri"/>
          <w:b/>
          <w:bCs/>
          <w:lang w:val="pt-BR"/>
        </w:rPr>
        <w:t>restituir os valores cobrados indevidamente</w:t>
      </w:r>
      <w:r w:rsidRPr="006A7A17">
        <w:rPr>
          <w:rFonts w:eastAsia="Times New Roman" w:cs="Calibri"/>
          <w:lang w:val="pt-BR"/>
        </w:rPr>
        <w:t xml:space="preserve"> a título de seguro prestamista, após apuração em processo administrativo.</w:t>
      </w:r>
    </w:p>
    <w:p w14:paraId="1D81E293" w14:textId="77777777" w:rsidR="00A341B7" w:rsidRDefault="00A341B7" w:rsidP="00A341B7">
      <w:pPr>
        <w:spacing w:line="300" w:lineRule="auto"/>
        <w:ind w:firstLine="1418"/>
        <w:jc w:val="both"/>
        <w:rPr>
          <w:rFonts w:eastAsia="Times New Roman" w:cs="Calibri"/>
          <w:lang w:val="pt-BR"/>
        </w:rPr>
      </w:pPr>
    </w:p>
    <w:p w14:paraId="1ADDE571" w14:textId="77777777" w:rsidR="00A341B7" w:rsidRPr="006A7A17" w:rsidRDefault="00A341B7" w:rsidP="00A341B7">
      <w:pPr>
        <w:spacing w:line="300" w:lineRule="auto"/>
        <w:ind w:firstLine="1418"/>
        <w:jc w:val="both"/>
        <w:rPr>
          <w:rFonts w:cs="Calibri"/>
          <w:lang w:val="pt-BR"/>
        </w:rPr>
      </w:pPr>
      <w:r w:rsidRPr="006A7A17">
        <w:rPr>
          <w:rFonts w:eastAsia="Times New Roman" w:cs="Calibri"/>
          <w:lang w:val="pt-BR"/>
        </w:rPr>
        <w:t xml:space="preserve">Registre-se que o INSS havia </w:t>
      </w:r>
      <w:r w:rsidRPr="006A7A17">
        <w:rPr>
          <w:rFonts w:eastAsia="Times New Roman" w:cs="Calibri"/>
          <w:b/>
          <w:bCs/>
          <w:lang w:val="pt-BR"/>
        </w:rPr>
        <w:t>suspendido cautelarmente o credenciamento da Facta Financeira em 15 de outubro de 2025</w:t>
      </w:r>
      <w:r w:rsidRPr="006A7A17">
        <w:rPr>
          <w:rFonts w:eastAsia="Times New Roman" w:cs="Calibri"/>
          <w:lang w:val="pt-BR"/>
        </w:rPr>
        <w:t>, impedindo-a de registrar novas operações de crédito consignado junto aos beneficiários da Previdência Social, em razão precisamente das irregularidades apuradas na comercialização de seguros prestamistas.</w:t>
      </w:r>
    </w:p>
    <w:p w14:paraId="4DB7D0D4" w14:textId="77777777" w:rsidR="00A341B7" w:rsidRDefault="00A341B7" w:rsidP="00A341B7">
      <w:pPr>
        <w:spacing w:line="300" w:lineRule="auto"/>
        <w:ind w:firstLine="1418"/>
        <w:jc w:val="both"/>
        <w:rPr>
          <w:rFonts w:eastAsia="Times New Roman" w:cs="Calibri"/>
          <w:b/>
          <w:bCs/>
          <w:lang w:val="pt-BR"/>
        </w:rPr>
      </w:pPr>
    </w:p>
    <w:p w14:paraId="1FD3385F" w14:textId="77777777" w:rsidR="00A341B7" w:rsidRPr="006A7A17" w:rsidRDefault="00A341B7" w:rsidP="00A341B7">
      <w:pPr>
        <w:spacing w:line="300" w:lineRule="auto"/>
        <w:ind w:firstLine="1418"/>
        <w:jc w:val="both"/>
        <w:rPr>
          <w:rFonts w:cs="Calibri"/>
          <w:lang w:val="pt-BR"/>
        </w:rPr>
      </w:pPr>
      <w:r w:rsidRPr="006A7A17">
        <w:rPr>
          <w:rFonts w:eastAsia="Times New Roman" w:cs="Calibri"/>
          <w:b/>
          <w:bCs/>
          <w:lang w:val="pt-BR"/>
        </w:rPr>
        <w:t>A relevância probatória deste fato superveniente é incontornável</w:t>
      </w:r>
      <w:r w:rsidR="00701BF4">
        <w:rPr>
          <w:rFonts w:eastAsia="Times New Roman" w:cs="Calibri"/>
          <w:b/>
          <w:bCs/>
          <w:lang w:val="pt-BR"/>
        </w:rPr>
        <w:t>,</w:t>
      </w:r>
      <w:r w:rsidRPr="006A7A17">
        <w:rPr>
          <w:rFonts w:eastAsia="Times New Roman" w:cs="Calibri"/>
          <w:lang w:val="pt-BR"/>
        </w:rPr>
        <w:t xml:space="preserve"> </w:t>
      </w:r>
      <w:r w:rsidR="00701BF4">
        <w:rPr>
          <w:rFonts w:eastAsia="Times New Roman" w:cs="Calibri"/>
          <w:lang w:val="pt-BR"/>
        </w:rPr>
        <w:t>pois a</w:t>
      </w:r>
      <w:r w:rsidRPr="006A7A17">
        <w:rPr>
          <w:rFonts w:eastAsia="Times New Roman" w:cs="Calibri"/>
          <w:lang w:val="pt-BR"/>
        </w:rPr>
        <w:t xml:space="preserve"> celebração do Termo de Compromisso pela própria Facta Financeira, perante a autarquia previdenciária federal, constitui </w:t>
      </w:r>
      <w:r w:rsidRPr="006A7A17">
        <w:rPr>
          <w:rFonts w:eastAsia="Times New Roman" w:cs="Calibri"/>
          <w:b/>
          <w:bCs/>
          <w:lang w:val="pt-BR"/>
        </w:rPr>
        <w:t>confissão extrajudicial implícita</w:t>
      </w:r>
      <w:r w:rsidRPr="006A7A17">
        <w:rPr>
          <w:rFonts w:eastAsia="Times New Roman" w:cs="Calibri"/>
          <w:lang w:val="pt-BR"/>
        </w:rPr>
        <w:t xml:space="preserve"> de que a instituição financeira efetivamente praticava a comercialização de seguros prestamistas em empréstimos consignados de beneficiários do INSS de forma irregular. Se a conduta fosse lícita, não haveria razão para firmar compromisso de cessá-la e restituir valores.</w:t>
      </w:r>
    </w:p>
    <w:p w14:paraId="052668CF" w14:textId="77777777" w:rsidR="00A341B7" w:rsidRDefault="00A341B7" w:rsidP="00A341B7">
      <w:pPr>
        <w:spacing w:line="300" w:lineRule="auto"/>
        <w:ind w:firstLine="1418"/>
        <w:jc w:val="both"/>
        <w:rPr>
          <w:rFonts w:eastAsia="Times New Roman" w:cs="Calibri"/>
          <w:lang w:val="pt-BR"/>
        </w:rPr>
      </w:pPr>
    </w:p>
    <w:p w14:paraId="2D8F8DF0" w14:textId="77777777" w:rsidR="00A341B7" w:rsidRDefault="00A341B7" w:rsidP="00A341B7">
      <w:pPr>
        <w:spacing w:line="300" w:lineRule="auto"/>
        <w:ind w:firstLine="1418"/>
        <w:jc w:val="both"/>
        <w:rPr>
          <w:rFonts w:eastAsia="Times New Roman" w:cs="Calibri"/>
          <w:lang w:val="pt-BR"/>
        </w:rPr>
      </w:pPr>
      <w:r w:rsidRPr="006A7A17">
        <w:rPr>
          <w:rFonts w:eastAsia="Times New Roman" w:cs="Calibri"/>
          <w:lang w:val="pt-BR"/>
        </w:rPr>
        <w:t xml:space="preserve">Frise-se que a Facta Financeira não foi a única instituição financeira a firmar tal compromisso. Conforme amplamente noticiado pela imprensa nacional, diversas instituições foram compelidas pelo INSS a suspender a prática e restituir valores, dentre elas a Caixa Econômica Federal, Banco do Brasil, Itaú Unibanco, Banco BMG (que se comprometeu a restituir mais de R$ 7 milhões cobrados indevidamente de cerca de 100 mil beneficiários), Banco Pan, Banco Safra, Banco Inter, </w:t>
      </w:r>
      <w:proofErr w:type="spellStart"/>
      <w:r w:rsidRPr="006A7A17">
        <w:rPr>
          <w:rFonts w:eastAsia="Times New Roman" w:cs="Calibri"/>
          <w:lang w:val="pt-BR"/>
        </w:rPr>
        <w:t>PicPay</w:t>
      </w:r>
      <w:proofErr w:type="spellEnd"/>
      <w:r w:rsidRPr="006A7A17">
        <w:rPr>
          <w:rFonts w:eastAsia="Times New Roman" w:cs="Calibri"/>
          <w:lang w:val="pt-BR"/>
        </w:rPr>
        <w:t xml:space="preserve"> e </w:t>
      </w:r>
      <w:proofErr w:type="spellStart"/>
      <w:r w:rsidRPr="006A7A17">
        <w:rPr>
          <w:rFonts w:eastAsia="Times New Roman" w:cs="Calibri"/>
          <w:lang w:val="pt-BR"/>
        </w:rPr>
        <w:t>Cobuccio</w:t>
      </w:r>
      <w:proofErr w:type="spellEnd"/>
      <w:r w:rsidRPr="006A7A17">
        <w:rPr>
          <w:rFonts w:eastAsia="Times New Roman" w:cs="Calibri"/>
          <w:lang w:val="pt-BR"/>
        </w:rPr>
        <w:t xml:space="preserve">, evidenciando que se trata de </w:t>
      </w:r>
      <w:r w:rsidRPr="006A7A17">
        <w:rPr>
          <w:rFonts w:eastAsia="Times New Roman" w:cs="Calibri"/>
          <w:b/>
          <w:bCs/>
          <w:lang w:val="pt-BR"/>
        </w:rPr>
        <w:t>prática sistemática e generalizada no setor bancário</w:t>
      </w:r>
      <w:r w:rsidRPr="006A7A17">
        <w:rPr>
          <w:rFonts w:eastAsia="Times New Roman" w:cs="Calibri"/>
          <w:lang w:val="pt-BR"/>
        </w:rPr>
        <w:t>, e não de conduta isolada.</w:t>
      </w:r>
    </w:p>
    <w:p w14:paraId="774507A0" w14:textId="77777777" w:rsidR="00A341B7" w:rsidRPr="006A7A17" w:rsidRDefault="00A341B7" w:rsidP="00A341B7">
      <w:pPr>
        <w:spacing w:line="300" w:lineRule="auto"/>
        <w:ind w:firstLine="720"/>
        <w:jc w:val="both"/>
        <w:rPr>
          <w:rFonts w:cs="Calibri"/>
          <w:lang w:val="pt-BR"/>
        </w:rPr>
      </w:pPr>
    </w:p>
    <w:p w14:paraId="2E42845B" w14:textId="77777777" w:rsidR="00A341B7" w:rsidRPr="006A7A17" w:rsidRDefault="00A341B7" w:rsidP="00CB3F08">
      <w:pPr>
        <w:numPr>
          <w:ilvl w:val="0"/>
          <w:numId w:val="29"/>
        </w:numPr>
        <w:tabs>
          <w:tab w:val="left" w:pos="2410"/>
        </w:tabs>
        <w:spacing w:line="300" w:lineRule="auto"/>
        <w:ind w:left="0" w:firstLine="2268"/>
        <w:rPr>
          <w:rFonts w:cs="Calibri"/>
          <w:lang w:val="pt-BR"/>
        </w:rPr>
      </w:pPr>
      <w:r w:rsidRPr="006A7A17">
        <w:rPr>
          <w:rFonts w:eastAsia="Times New Roman" w:cs="Calibri"/>
          <w:b/>
          <w:bCs/>
          <w:lang w:val="pt-BR"/>
        </w:rPr>
        <w:t>Fontes documentais e jornalísticas (consultadas em 08/04/2026):</w:t>
      </w:r>
    </w:p>
    <w:p w14:paraId="48DC5B05" w14:textId="77777777" w:rsidR="00A341B7" w:rsidRDefault="00A341B7" w:rsidP="00A341B7">
      <w:pPr>
        <w:spacing w:line="300" w:lineRule="auto"/>
        <w:ind w:left="720"/>
        <w:jc w:val="both"/>
        <w:rPr>
          <w:rFonts w:eastAsia="Times New Roman" w:cs="Calibri"/>
          <w:b/>
          <w:bCs/>
          <w:lang w:val="pt-BR"/>
        </w:rPr>
      </w:pPr>
    </w:p>
    <w:p w14:paraId="489C9EFD" w14:textId="77777777" w:rsidR="00A341B7" w:rsidRPr="006A7A17" w:rsidRDefault="00A341B7" w:rsidP="00A341B7">
      <w:pPr>
        <w:spacing w:line="300" w:lineRule="auto"/>
        <w:ind w:left="2268"/>
        <w:jc w:val="both"/>
        <w:rPr>
          <w:rFonts w:cs="Calibri"/>
          <w:lang w:val="pt-BR"/>
        </w:rPr>
      </w:pPr>
      <w:r w:rsidRPr="006A7A17">
        <w:rPr>
          <w:rFonts w:eastAsia="Times New Roman" w:cs="Calibri"/>
          <w:b/>
          <w:bCs/>
          <w:lang w:val="pt-BR"/>
        </w:rPr>
        <w:t>1. Portal Oficial do INSS – Governo Federal:</w:t>
      </w:r>
      <w:r w:rsidRPr="006A7A17">
        <w:rPr>
          <w:rFonts w:eastAsia="Times New Roman" w:cs="Calibri"/>
          <w:lang w:val="pt-BR"/>
        </w:rPr>
        <w:t xml:space="preserve"> Termo de Compromisso – Facta Financeira. Processo nº 35014.387942/2025-83. Publicado em 05/12/2025. Disponível em: </w:t>
      </w:r>
      <w:hyperlink r:id="rId23" w:history="1">
        <w:r w:rsidRPr="000D1783">
          <w:rPr>
            <w:rStyle w:val="Hyperlink"/>
            <w:rFonts w:eastAsia="Times New Roman" w:cs="Calibri"/>
            <w:lang w:val="pt-BR"/>
          </w:rPr>
          <w:t>https://www.gov.br/inss/pt-br/acesso-a-informacao/transparencia-e-prestacao-de-contas/termos-de-compromisso-com-financeiras-1/termo-de-compromisso-facta-financeira-v2</w:t>
        </w:r>
      </w:hyperlink>
      <w:r>
        <w:rPr>
          <w:rFonts w:eastAsia="Times New Roman" w:cs="Calibri"/>
          <w:lang w:val="pt-BR"/>
        </w:rPr>
        <w:t xml:space="preserve"> </w:t>
      </w:r>
    </w:p>
    <w:p w14:paraId="3B8C3763" w14:textId="77777777" w:rsidR="00A341B7" w:rsidRDefault="00A341B7" w:rsidP="00A341B7">
      <w:pPr>
        <w:spacing w:line="300" w:lineRule="auto"/>
        <w:ind w:left="2268"/>
        <w:jc w:val="both"/>
        <w:rPr>
          <w:rFonts w:eastAsia="Times New Roman" w:cs="Calibri"/>
          <w:b/>
          <w:bCs/>
          <w:lang w:val="pt-BR"/>
        </w:rPr>
      </w:pPr>
    </w:p>
    <w:p w14:paraId="0D35A4E3" w14:textId="77777777" w:rsidR="00A341B7" w:rsidRPr="006A7A17" w:rsidRDefault="00A341B7" w:rsidP="00A341B7">
      <w:pPr>
        <w:spacing w:line="300" w:lineRule="auto"/>
        <w:ind w:left="2268"/>
        <w:jc w:val="both"/>
        <w:rPr>
          <w:rFonts w:cs="Calibri"/>
          <w:lang w:val="pt-BR"/>
        </w:rPr>
      </w:pPr>
      <w:r w:rsidRPr="006A7A17">
        <w:rPr>
          <w:rFonts w:eastAsia="Times New Roman" w:cs="Calibri"/>
          <w:b/>
          <w:bCs/>
          <w:lang w:val="pt-BR"/>
        </w:rPr>
        <w:t>2. Portal Oficial do INSS – Governo Federal:</w:t>
      </w:r>
      <w:r w:rsidRPr="006A7A17">
        <w:rPr>
          <w:rFonts w:eastAsia="Times New Roman" w:cs="Calibri"/>
          <w:lang w:val="pt-BR"/>
        </w:rPr>
        <w:t xml:space="preserve"> “INSS firma compromisso com instituições financeiras para regular oferta de crédito consignado e garantir ressarcimento em casos de cobrança indevida”. Publicado em 03/11/2025. Disponível em: </w:t>
      </w:r>
      <w:hyperlink r:id="rId24" w:history="1">
        <w:r w:rsidRPr="000D1783">
          <w:rPr>
            <w:rStyle w:val="Hyperlink"/>
            <w:rFonts w:eastAsia="Times New Roman" w:cs="Calibri"/>
            <w:lang w:val="pt-BR"/>
          </w:rPr>
          <w:t>https://www.gov.br/inss/pt-br/assuntos/inss-firma-compromisso-com-instituicoes-financeiras-para-regular-oferta-de-credito-consignado-e-garantir-ressarcimento-em-casos-de-cobranca-indevida</w:t>
        </w:r>
      </w:hyperlink>
      <w:r>
        <w:rPr>
          <w:rFonts w:eastAsia="Times New Roman" w:cs="Calibri"/>
          <w:lang w:val="pt-BR"/>
        </w:rPr>
        <w:t xml:space="preserve"> </w:t>
      </w:r>
    </w:p>
    <w:p w14:paraId="5E035CB9" w14:textId="77777777" w:rsidR="00A341B7" w:rsidRDefault="00A341B7" w:rsidP="00A341B7">
      <w:pPr>
        <w:spacing w:line="300" w:lineRule="auto"/>
        <w:ind w:left="2268"/>
        <w:jc w:val="both"/>
        <w:rPr>
          <w:rFonts w:eastAsia="Times New Roman" w:cs="Calibri"/>
          <w:b/>
          <w:bCs/>
          <w:lang w:val="pt-BR"/>
        </w:rPr>
      </w:pPr>
    </w:p>
    <w:p w14:paraId="42091141" w14:textId="77777777" w:rsidR="00A341B7" w:rsidRPr="006A7A17" w:rsidRDefault="00A341B7" w:rsidP="00A341B7">
      <w:pPr>
        <w:spacing w:line="300" w:lineRule="auto"/>
        <w:ind w:left="2268"/>
        <w:jc w:val="both"/>
        <w:rPr>
          <w:rFonts w:cs="Calibri"/>
          <w:lang w:val="pt-BR"/>
        </w:rPr>
      </w:pPr>
      <w:r w:rsidRPr="006A7A17">
        <w:rPr>
          <w:rFonts w:eastAsia="Times New Roman" w:cs="Calibri"/>
          <w:b/>
          <w:bCs/>
          <w:lang w:val="pt-BR"/>
        </w:rPr>
        <w:t>3. CNN Brasil:</w:t>
      </w:r>
      <w:r w:rsidRPr="006A7A17">
        <w:rPr>
          <w:rFonts w:eastAsia="Times New Roman" w:cs="Calibri"/>
          <w:lang w:val="pt-BR"/>
        </w:rPr>
        <w:t xml:space="preserve"> “INSS firma acordo com instituições financeiras para regular consignado”. Publicado em 06/11/2025. Disponível em: </w:t>
      </w:r>
      <w:hyperlink r:id="rId25" w:history="1">
        <w:r w:rsidRPr="000D1783">
          <w:rPr>
            <w:rStyle w:val="Hyperlink"/>
            <w:rFonts w:eastAsia="Times New Roman" w:cs="Calibri"/>
            <w:lang w:val="pt-BR"/>
          </w:rPr>
          <w:t>https://www.cnnbrasil.com.br/economia/macroeconomia/inss-firma-acordo-com-instituicoes-financeiras-para-regular-consignado/</w:t>
        </w:r>
      </w:hyperlink>
      <w:r>
        <w:rPr>
          <w:rFonts w:eastAsia="Times New Roman" w:cs="Calibri"/>
          <w:lang w:val="pt-BR"/>
        </w:rPr>
        <w:t xml:space="preserve"> </w:t>
      </w:r>
    </w:p>
    <w:p w14:paraId="70E7C19A" w14:textId="77777777" w:rsidR="00A341B7" w:rsidRDefault="00A341B7" w:rsidP="00A341B7">
      <w:pPr>
        <w:spacing w:line="300" w:lineRule="auto"/>
        <w:ind w:left="2268"/>
        <w:jc w:val="both"/>
        <w:rPr>
          <w:rFonts w:eastAsia="Times New Roman" w:cs="Calibri"/>
          <w:b/>
          <w:bCs/>
          <w:lang w:val="pt-BR"/>
        </w:rPr>
      </w:pPr>
    </w:p>
    <w:p w14:paraId="05FB2CBB" w14:textId="77777777" w:rsidR="00A341B7" w:rsidRDefault="00A341B7" w:rsidP="00A341B7">
      <w:pPr>
        <w:spacing w:line="300" w:lineRule="auto"/>
        <w:ind w:left="2268"/>
        <w:jc w:val="both"/>
        <w:rPr>
          <w:rFonts w:eastAsia="Times New Roman" w:cs="Calibri"/>
          <w:lang w:val="pt-BR"/>
        </w:rPr>
      </w:pPr>
      <w:r w:rsidRPr="006A7A17">
        <w:rPr>
          <w:rFonts w:eastAsia="Times New Roman" w:cs="Calibri"/>
          <w:b/>
          <w:bCs/>
          <w:lang w:val="pt-BR"/>
        </w:rPr>
        <w:t>4. ICL Notícias:</w:t>
      </w:r>
      <w:r w:rsidRPr="006A7A17">
        <w:rPr>
          <w:rFonts w:eastAsia="Times New Roman" w:cs="Calibri"/>
          <w:lang w:val="pt-BR"/>
        </w:rPr>
        <w:t xml:space="preserve"> “INSS suspende cobrança de seguro prestamista em consignados e exige devolução de valores”. Publicado em 05/11/2025. Disponível em: </w:t>
      </w:r>
      <w:hyperlink r:id="rId26" w:history="1">
        <w:r w:rsidRPr="000D1783">
          <w:rPr>
            <w:rStyle w:val="Hyperlink"/>
            <w:rFonts w:eastAsia="Times New Roman" w:cs="Calibri"/>
            <w:lang w:val="pt-BR"/>
          </w:rPr>
          <w:t>https://iclnoticias.com.br/economia/inss-suspende-cobranca-de-seguro/</w:t>
        </w:r>
      </w:hyperlink>
      <w:r>
        <w:rPr>
          <w:rFonts w:eastAsia="Times New Roman" w:cs="Calibri"/>
          <w:lang w:val="pt-BR"/>
        </w:rPr>
        <w:t xml:space="preserve"> </w:t>
      </w:r>
    </w:p>
    <w:p w14:paraId="0FEFB81C" w14:textId="77777777" w:rsidR="00A341B7" w:rsidRDefault="00A341B7" w:rsidP="00A341B7">
      <w:pPr>
        <w:spacing w:line="300" w:lineRule="auto"/>
        <w:jc w:val="both"/>
        <w:rPr>
          <w:rFonts w:eastAsia="Times New Roman" w:cs="Calibri"/>
          <w:b/>
          <w:bCs/>
          <w:lang w:val="pt-BR"/>
        </w:rPr>
      </w:pPr>
    </w:p>
    <w:p w14:paraId="7A76CA28" w14:textId="77777777" w:rsidR="00701BF4" w:rsidRPr="00701BF4" w:rsidRDefault="00701BF4">
      <w:pPr>
        <w:pBdr>
          <w:top w:val="single" w:sz="12" w:space="1" w:color="000000" w:shadow="1"/>
          <w:left w:val="single" w:sz="12" w:space="4" w:color="000000" w:shadow="1"/>
          <w:bottom w:val="single" w:sz="12" w:space="1" w:color="000000" w:shadow="1"/>
          <w:right w:val="single" w:sz="12" w:space="4" w:color="000000" w:shadow="1"/>
        </w:pBdr>
        <w:shd w:val="pct5" w:color="auto" w:fill="auto"/>
        <w:spacing w:line="300" w:lineRule="auto"/>
        <w:jc w:val="both"/>
        <w:rPr>
          <w:rFonts w:eastAsia="Times New Roman" w:cs="Calibri"/>
          <w:b/>
          <w:bCs/>
          <w:lang w:val="pt-BR"/>
        </w:rPr>
      </w:pPr>
      <w:r>
        <w:rPr>
          <w:rFonts w:eastAsia="Times New Roman" w:cs="Calibri"/>
          <w:b/>
          <w:bCs/>
          <w:lang w:val="pt-BR"/>
        </w:rPr>
        <w:t>3.4</w:t>
      </w:r>
      <w:r w:rsidRPr="00701BF4">
        <w:rPr>
          <w:rFonts w:eastAsia="Times New Roman" w:cs="Calibri"/>
          <w:b/>
          <w:bCs/>
          <w:lang w:val="pt-BR"/>
        </w:rPr>
        <w:t xml:space="preserve"> – D</w:t>
      </w:r>
      <w:r>
        <w:rPr>
          <w:rFonts w:eastAsia="Times New Roman" w:cs="Calibri"/>
          <w:b/>
          <w:bCs/>
          <w:lang w:val="pt-BR"/>
        </w:rPr>
        <w:t xml:space="preserve">A </w:t>
      </w:r>
      <w:r w:rsidRPr="00701BF4">
        <w:rPr>
          <w:rFonts w:eastAsia="Times New Roman" w:cs="Calibri"/>
          <w:b/>
          <w:bCs/>
          <w:lang w:val="pt-BR"/>
        </w:rPr>
        <w:t>CONFIGURAÇÃO DE VENDA CASADA (ART. 39, I, DO CDC) À LUZ DO TEMA 972 DO STJ</w:t>
      </w:r>
    </w:p>
    <w:p w14:paraId="3A366561" w14:textId="77777777" w:rsidR="00701BF4" w:rsidRDefault="00701BF4" w:rsidP="00701BF4">
      <w:pPr>
        <w:spacing w:line="300" w:lineRule="auto"/>
        <w:jc w:val="both"/>
        <w:rPr>
          <w:rFonts w:eastAsia="Times New Roman" w:cs="Calibri"/>
          <w:lang w:val="pt-BR"/>
        </w:rPr>
      </w:pPr>
    </w:p>
    <w:p w14:paraId="53DC1606" w14:textId="77777777" w:rsidR="00701BF4" w:rsidRPr="00701BF4" w:rsidRDefault="00701BF4" w:rsidP="00701BF4">
      <w:pPr>
        <w:spacing w:line="300" w:lineRule="auto"/>
        <w:ind w:firstLine="1418"/>
        <w:jc w:val="both"/>
        <w:rPr>
          <w:rFonts w:eastAsia="Times New Roman" w:cs="Calibri"/>
          <w:lang w:val="pt-BR"/>
        </w:rPr>
      </w:pPr>
      <w:r w:rsidRPr="00701BF4">
        <w:rPr>
          <w:rFonts w:eastAsia="Times New Roman" w:cs="Calibri"/>
          <w:lang w:val="pt-BR"/>
        </w:rPr>
        <w:t>Além da ilicitude objetiva decorrente da violação ao art. 12, inciso V, da Instrução Normativa INSS nº 138/2022, a situação retratada nos autos também pode ser examinada sob a perspectiva da vedação à venda casada prevista no art. 39, inciso I, do Código de Defesa do Consumidor, constituindo fundamento jurídico concorrente e plenamente compatível com a tese principal deduzida nesta demanda.</w:t>
      </w:r>
    </w:p>
    <w:p w14:paraId="3D45D193" w14:textId="77777777" w:rsidR="00701BF4" w:rsidRDefault="00701BF4" w:rsidP="00701BF4">
      <w:pPr>
        <w:spacing w:line="300" w:lineRule="auto"/>
        <w:ind w:firstLine="1418"/>
        <w:jc w:val="both"/>
        <w:rPr>
          <w:rFonts w:eastAsia="Times New Roman" w:cs="Calibri"/>
          <w:lang w:val="pt-BR"/>
        </w:rPr>
      </w:pPr>
    </w:p>
    <w:p w14:paraId="3A85D5BC" w14:textId="77777777" w:rsidR="00701BF4" w:rsidRPr="00701BF4" w:rsidRDefault="00701BF4" w:rsidP="00701BF4">
      <w:pPr>
        <w:spacing w:line="300" w:lineRule="auto"/>
        <w:ind w:firstLine="1418"/>
        <w:jc w:val="both"/>
        <w:rPr>
          <w:rFonts w:eastAsia="Times New Roman" w:cs="Calibri"/>
          <w:lang w:val="pt-BR"/>
        </w:rPr>
      </w:pPr>
      <w:r w:rsidRPr="00701BF4">
        <w:rPr>
          <w:rFonts w:eastAsia="Times New Roman" w:cs="Calibri"/>
          <w:lang w:val="pt-BR"/>
        </w:rPr>
        <w:t>Com efeito, o art. 39, inciso I, do CDC considera prática abusiva condicionar o fornecimento de produto ou serviço ao fornecimento de outro produto ou serviço, bem como impor limites quantitativos sem justa causa.</w:t>
      </w:r>
    </w:p>
    <w:p w14:paraId="3B656543" w14:textId="77777777" w:rsidR="00701BF4" w:rsidRDefault="00701BF4" w:rsidP="00701BF4">
      <w:pPr>
        <w:spacing w:line="300" w:lineRule="auto"/>
        <w:ind w:firstLine="1418"/>
        <w:jc w:val="both"/>
        <w:rPr>
          <w:rFonts w:eastAsia="Times New Roman" w:cs="Calibri"/>
          <w:lang w:val="pt-BR"/>
        </w:rPr>
      </w:pPr>
    </w:p>
    <w:p w14:paraId="3BEA9E9F" w14:textId="77777777" w:rsidR="00E92114" w:rsidRPr="00DB26C8" w:rsidRDefault="00E92114" w:rsidP="00E92114">
      <w:pPr>
        <w:spacing w:line="240" w:lineRule="auto"/>
        <w:ind w:left="2268"/>
        <w:jc w:val="both"/>
        <w:rPr>
          <w:rFonts w:cs="Calibri"/>
          <w:sz w:val="20"/>
          <w:szCs w:val="20"/>
          <w:lang w:val="pt-BR"/>
        </w:rPr>
      </w:pPr>
      <w:r w:rsidRPr="00DB26C8">
        <w:rPr>
          <w:rFonts w:cs="Calibri"/>
          <w:b/>
          <w:bCs/>
          <w:sz w:val="20"/>
          <w:szCs w:val="20"/>
          <w:lang w:val="pt-BR"/>
        </w:rPr>
        <w:t>Art. 39.</w:t>
      </w:r>
      <w:r w:rsidRPr="00DB26C8">
        <w:rPr>
          <w:rFonts w:cs="Calibri"/>
          <w:sz w:val="20"/>
          <w:szCs w:val="20"/>
          <w:lang w:val="pt-BR"/>
        </w:rPr>
        <w:t xml:space="preserve"> É vedado ao fornecedor de produtos ou serviços, dentre outras práticas abusivas:</w:t>
      </w:r>
    </w:p>
    <w:p w14:paraId="32D40717" w14:textId="77777777" w:rsidR="00E92114" w:rsidRPr="00DB26C8" w:rsidRDefault="00E92114" w:rsidP="00E92114">
      <w:pPr>
        <w:spacing w:line="240" w:lineRule="auto"/>
        <w:ind w:left="2268"/>
        <w:jc w:val="both"/>
        <w:rPr>
          <w:rFonts w:cs="Calibri"/>
          <w:sz w:val="20"/>
          <w:szCs w:val="20"/>
          <w:lang w:val="pt-BR"/>
        </w:rPr>
      </w:pPr>
      <w:r w:rsidRPr="00DB26C8">
        <w:rPr>
          <w:rFonts w:cs="Calibri"/>
          <w:b/>
          <w:bCs/>
          <w:sz w:val="20"/>
          <w:szCs w:val="20"/>
          <w:lang w:val="pt-BR"/>
        </w:rPr>
        <w:t>I – condicionar o fornecimento de produto ou serviço ao fornecimento de outro produto ou serviço</w:t>
      </w:r>
      <w:r w:rsidRPr="00DB26C8">
        <w:rPr>
          <w:rFonts w:cs="Calibri"/>
          <w:sz w:val="20"/>
          <w:szCs w:val="20"/>
          <w:lang w:val="pt-BR"/>
        </w:rPr>
        <w:t>, bem como, sem justa causa, a limites quantitativos. (grifo nosso)</w:t>
      </w:r>
    </w:p>
    <w:p w14:paraId="0B20C238" w14:textId="77777777" w:rsidR="00701BF4" w:rsidRDefault="00701BF4" w:rsidP="00701BF4">
      <w:pPr>
        <w:spacing w:line="300" w:lineRule="auto"/>
        <w:ind w:firstLine="1418"/>
        <w:jc w:val="both"/>
        <w:rPr>
          <w:rFonts w:eastAsia="Times New Roman" w:cs="Calibri"/>
          <w:lang w:val="pt-BR"/>
        </w:rPr>
      </w:pPr>
    </w:p>
    <w:p w14:paraId="02C78F0D" w14:textId="77777777" w:rsidR="00701BF4" w:rsidRPr="00701BF4" w:rsidRDefault="00701BF4" w:rsidP="00701BF4">
      <w:pPr>
        <w:spacing w:line="300" w:lineRule="auto"/>
        <w:ind w:firstLine="1418"/>
        <w:jc w:val="both"/>
        <w:rPr>
          <w:rFonts w:eastAsia="Times New Roman" w:cs="Calibri"/>
          <w:lang w:val="pt-BR"/>
        </w:rPr>
      </w:pPr>
      <w:r w:rsidRPr="00701BF4">
        <w:rPr>
          <w:rFonts w:eastAsia="Times New Roman" w:cs="Calibri"/>
          <w:lang w:val="pt-BR"/>
        </w:rPr>
        <w:t>No caso concreto, o documento</w:t>
      </w:r>
      <w:r w:rsidR="00537EB2">
        <w:rPr>
          <w:rFonts w:eastAsia="Times New Roman" w:cs="Calibri"/>
          <w:lang w:val="pt-BR"/>
        </w:rPr>
        <w:t xml:space="preserve"> </w:t>
      </w:r>
      <w:r w:rsidRPr="00701BF4">
        <w:rPr>
          <w:rFonts w:eastAsia="Times New Roman" w:cs="Calibri"/>
          <w:lang w:val="pt-BR"/>
        </w:rPr>
        <w:t>contratua</w:t>
      </w:r>
      <w:r w:rsidR="00537EB2">
        <w:rPr>
          <w:rFonts w:eastAsia="Times New Roman" w:cs="Calibri"/>
          <w:lang w:val="pt-BR"/>
        </w:rPr>
        <w:t xml:space="preserve">l </w:t>
      </w:r>
      <w:r w:rsidRPr="00701BF4">
        <w:rPr>
          <w:rFonts w:eastAsia="Times New Roman" w:cs="Calibri"/>
          <w:lang w:val="pt-BR"/>
        </w:rPr>
        <w:t>evidencia</w:t>
      </w:r>
      <w:r w:rsidR="00537EB2">
        <w:rPr>
          <w:rFonts w:eastAsia="Times New Roman" w:cs="Calibri"/>
          <w:lang w:val="pt-BR"/>
        </w:rPr>
        <w:t xml:space="preserve"> </w:t>
      </w:r>
      <w:r w:rsidRPr="00701BF4">
        <w:rPr>
          <w:rFonts w:eastAsia="Times New Roman" w:cs="Calibri"/>
          <w:lang w:val="pt-BR"/>
        </w:rPr>
        <w:t>que a operaç</w:t>
      </w:r>
      <w:r w:rsidR="00537EB2">
        <w:rPr>
          <w:rFonts w:eastAsia="Times New Roman" w:cs="Calibri"/>
          <w:lang w:val="pt-BR"/>
        </w:rPr>
        <w:t>ão</w:t>
      </w:r>
      <w:r w:rsidRPr="00701BF4">
        <w:rPr>
          <w:rFonts w:eastAsia="Times New Roman" w:cs="Calibri"/>
          <w:lang w:val="pt-BR"/>
        </w:rPr>
        <w:t xml:space="preserve"> de crédito consignado fo</w:t>
      </w:r>
      <w:r w:rsidR="00537EB2">
        <w:rPr>
          <w:rFonts w:eastAsia="Times New Roman" w:cs="Calibri"/>
          <w:lang w:val="pt-BR"/>
        </w:rPr>
        <w:t>i</w:t>
      </w:r>
      <w:r w:rsidRPr="00701BF4">
        <w:rPr>
          <w:rFonts w:eastAsia="Times New Roman" w:cs="Calibri"/>
          <w:lang w:val="pt-BR"/>
        </w:rPr>
        <w:t xml:space="preserve"> celebrada em conjunto com a contratação de seguro prestamista, cujo custo foi incorporado à contratação principal. Todavia, não há demonstração inequívoca de que tenha sido assegurada à parte autora liberdade efetiva para optar pela não contratação do produto acessório ou para contratá-lo com seguradora diversa, circunstância que atrai a incidência da proteção conferida pelo art. 39, inciso I, do CDC.</w:t>
      </w:r>
    </w:p>
    <w:p w14:paraId="3CC79BBF" w14:textId="77777777" w:rsidR="00E92114" w:rsidRDefault="00E92114" w:rsidP="00701BF4">
      <w:pPr>
        <w:spacing w:line="300" w:lineRule="auto"/>
        <w:ind w:firstLine="1418"/>
        <w:jc w:val="both"/>
        <w:rPr>
          <w:rFonts w:eastAsia="Times New Roman" w:cs="Calibri"/>
          <w:lang w:val="pt-BR"/>
        </w:rPr>
      </w:pPr>
    </w:p>
    <w:p w14:paraId="50AEC6CE" w14:textId="77777777" w:rsidR="00701BF4" w:rsidRPr="00701BF4" w:rsidRDefault="00701BF4" w:rsidP="00701BF4">
      <w:pPr>
        <w:spacing w:line="300" w:lineRule="auto"/>
        <w:ind w:firstLine="1418"/>
        <w:jc w:val="both"/>
        <w:rPr>
          <w:rFonts w:eastAsia="Times New Roman" w:cs="Calibri"/>
          <w:lang w:val="pt-BR"/>
        </w:rPr>
      </w:pPr>
      <w:r w:rsidRPr="00701BF4">
        <w:rPr>
          <w:rFonts w:eastAsia="Times New Roman" w:cs="Calibri"/>
          <w:lang w:val="pt-BR"/>
        </w:rPr>
        <w:t>A matéria encontra-se consolidada pelo Superior Tribunal de Justiça no julgamento do Recurso Especia</w:t>
      </w:r>
      <w:r w:rsidR="00E92114">
        <w:rPr>
          <w:rFonts w:eastAsia="Times New Roman" w:cs="Calibri"/>
          <w:lang w:val="pt-BR"/>
        </w:rPr>
        <w:t>l</w:t>
      </w:r>
      <w:r w:rsidRPr="00701BF4">
        <w:rPr>
          <w:rFonts w:eastAsia="Times New Roman" w:cs="Calibri"/>
          <w:lang w:val="pt-BR"/>
        </w:rPr>
        <w:t xml:space="preserve"> nº 1.639.259/SP, submetido ao rito dos recursos repetitivos (Tema 972), ocasião em que foi fixado o entendimento de que, nos contratos bancários em geral, o consumidor não pode ser compelido a contratar seguro com a instituição financeira ou com seguradora por ela indicada.</w:t>
      </w:r>
    </w:p>
    <w:p w14:paraId="5C0DA433" w14:textId="77777777" w:rsidR="00E92114" w:rsidRDefault="00E92114" w:rsidP="00701BF4">
      <w:pPr>
        <w:spacing w:line="300" w:lineRule="auto"/>
        <w:ind w:firstLine="1418"/>
        <w:jc w:val="both"/>
        <w:rPr>
          <w:rFonts w:eastAsia="Times New Roman" w:cs="Calibri"/>
          <w:lang w:val="pt-BR"/>
        </w:rPr>
      </w:pPr>
    </w:p>
    <w:p w14:paraId="126130CA" w14:textId="77777777" w:rsidR="00701BF4" w:rsidRPr="00701BF4" w:rsidRDefault="00701BF4" w:rsidP="00701BF4">
      <w:pPr>
        <w:spacing w:line="300" w:lineRule="auto"/>
        <w:ind w:firstLine="1418"/>
        <w:jc w:val="both"/>
        <w:rPr>
          <w:rFonts w:eastAsia="Times New Roman" w:cs="Calibri"/>
          <w:lang w:val="pt-BR"/>
        </w:rPr>
      </w:pPr>
      <w:r w:rsidRPr="00701BF4">
        <w:rPr>
          <w:rFonts w:eastAsia="Times New Roman" w:cs="Calibri"/>
          <w:lang w:val="pt-BR"/>
        </w:rPr>
        <w:t>A orientação firmada pelo STJ parte do reconhecimento de que, em contratos de adesão elaborados unilateralmente pela instituição financeira, a mera inserção de cláusulas padronizadas não é suficiente para demonstrar a efetiva liberdade de escolha do consumidor, especialmente quando inexistem elementos concretos capazes de evidenciar a possibilidade real de recusa do produto acessório.</w:t>
      </w:r>
    </w:p>
    <w:p w14:paraId="35997D51" w14:textId="77777777" w:rsidR="00E92114" w:rsidRDefault="00E92114" w:rsidP="00701BF4">
      <w:pPr>
        <w:spacing w:line="300" w:lineRule="auto"/>
        <w:ind w:firstLine="1418"/>
        <w:jc w:val="both"/>
        <w:rPr>
          <w:rFonts w:eastAsia="Times New Roman" w:cs="Calibri"/>
          <w:lang w:val="pt-BR"/>
        </w:rPr>
      </w:pPr>
    </w:p>
    <w:p w14:paraId="5C694E49" w14:textId="77777777" w:rsidR="00701BF4" w:rsidRDefault="00701BF4" w:rsidP="00701BF4">
      <w:pPr>
        <w:spacing w:line="300" w:lineRule="auto"/>
        <w:ind w:firstLine="1418"/>
        <w:jc w:val="both"/>
        <w:rPr>
          <w:rFonts w:eastAsia="Times New Roman" w:cs="Calibri"/>
          <w:lang w:val="pt-BR"/>
        </w:rPr>
      </w:pPr>
      <w:r w:rsidRPr="00701BF4">
        <w:rPr>
          <w:rFonts w:eastAsia="Times New Roman" w:cs="Calibri"/>
          <w:lang w:val="pt-BR"/>
        </w:rPr>
        <w:t>Nessa mesma linha, a jurisprudência do Tribunal de Justiça do Estado do Amazonas tem reconhecido a configuração de venda casada em hipóteses envolvendo a contratação conjunta de empréstimos e seguros, destacando que a ausência de demonstração da efetiva liberdade de escolha do consumidor caracteriza prática abusiva vedada pelo art. 39, inciso I, do Código de Defesa do Consumidor.</w:t>
      </w:r>
    </w:p>
    <w:p w14:paraId="4EED39C2" w14:textId="77777777" w:rsidR="00E92114" w:rsidRDefault="00E92114" w:rsidP="00701BF4">
      <w:pPr>
        <w:spacing w:line="300" w:lineRule="auto"/>
        <w:ind w:firstLine="1418"/>
        <w:jc w:val="both"/>
        <w:rPr>
          <w:rFonts w:eastAsia="Times New Roman" w:cs="Calibri"/>
          <w:lang w:val="pt-BR"/>
        </w:rPr>
      </w:pPr>
    </w:p>
    <w:p w14:paraId="7DCDAF40" w14:textId="77777777" w:rsidR="00E92114" w:rsidRPr="00E92114" w:rsidRDefault="00E92114" w:rsidP="00E92114">
      <w:pPr>
        <w:spacing w:line="240" w:lineRule="auto"/>
        <w:ind w:left="2268"/>
        <w:jc w:val="both"/>
        <w:rPr>
          <w:rFonts w:eastAsia="Times New Roman" w:cs="Calibri"/>
          <w:sz w:val="20"/>
          <w:szCs w:val="20"/>
          <w:lang w:val="pt-BR"/>
        </w:rPr>
      </w:pPr>
      <w:r w:rsidRPr="00E92114">
        <w:rPr>
          <w:rFonts w:eastAsia="Times New Roman" w:cs="Calibri"/>
          <w:sz w:val="20"/>
          <w:szCs w:val="20"/>
          <w:lang w:val="pt-BR"/>
        </w:rPr>
        <w:t xml:space="preserve">DIREITO DO CONSUMIDOR. APELAÇÃO CÍVEL. </w:t>
      </w:r>
      <w:r w:rsidRPr="00E92114">
        <w:rPr>
          <w:rFonts w:eastAsia="Times New Roman" w:cs="Calibri"/>
          <w:b/>
          <w:bCs/>
          <w:sz w:val="20"/>
          <w:szCs w:val="20"/>
          <w:lang w:val="pt-BR"/>
        </w:rPr>
        <w:t>COBRANÇA DE 'SEGURO PROTEÇÃO FINANCEIRA' EM CONTRATO DE EMPRÉSTIMO CONSIGNADO. VENDA CASADA. CONDICIONAMENTO ABUSIVO DA LIBERAÇÃO DO EMPRÉSTIMO.</w:t>
      </w:r>
      <w:r w:rsidRPr="00E92114">
        <w:rPr>
          <w:rFonts w:eastAsia="Times New Roman" w:cs="Calibri"/>
          <w:sz w:val="20"/>
          <w:szCs w:val="20"/>
          <w:lang w:val="pt-BR"/>
        </w:rPr>
        <w:t xml:space="preserve"> REPETIÇÃO DO INDÉBITO EM DOBRO. DANO MORAL CONFIGURADO. RECURSO CONHECIDO E PROVIDO. I. CASO EM EXAME 1. Apelação cível interposta por consumidora em face de instituição financeira, visando à nulidade de cláusula contratual que condicionava a liberação de empréstimo consignado à contratação de seguro de proteção financeira. A parte recorrente requer a restituição em dobro dos valores pagos indevidamente e a condenação por danos morais, sob alegação de prática de "venda casada" pela instituição financeira recorrida. II. QUESTÃO EM DISCUSSÃO 2. Há duas questões em discussão: (i) determinar se a prática de condicionar a liberação de empréstimo consignado à contratação de seguro caracteriza "venda casada" abusiva, nos termos do Código de Defesa do Consumidor; (</w:t>
      </w:r>
      <w:proofErr w:type="spellStart"/>
      <w:r w:rsidRPr="00E92114">
        <w:rPr>
          <w:rFonts w:eastAsia="Times New Roman" w:cs="Calibri"/>
          <w:sz w:val="20"/>
          <w:szCs w:val="20"/>
          <w:lang w:val="pt-BR"/>
        </w:rPr>
        <w:t>ii</w:t>
      </w:r>
      <w:proofErr w:type="spellEnd"/>
      <w:r w:rsidRPr="00E92114">
        <w:rPr>
          <w:rFonts w:eastAsia="Times New Roman" w:cs="Calibri"/>
          <w:sz w:val="20"/>
          <w:szCs w:val="20"/>
          <w:lang w:val="pt-BR"/>
        </w:rPr>
        <w:t xml:space="preserve">) definir se há cabimento na condenação da instituição financeira à repetição do indébito em dobro e à indenização por danos morais. III. RAZÕES DE DECIDIR </w:t>
      </w:r>
      <w:r w:rsidRPr="00E92114">
        <w:rPr>
          <w:rFonts w:eastAsia="Times New Roman" w:cs="Calibri"/>
          <w:b/>
          <w:bCs/>
          <w:sz w:val="20"/>
          <w:szCs w:val="20"/>
          <w:lang w:val="pt-BR"/>
        </w:rPr>
        <w:t>3. A análise contratual revela que a contratação do Seguro Proteção Financeira foi imposta como condição para a liberação do empréstimo, configurando "venda casada", entendimento pacificado pela jurisprudência do STJ em sede de recurso repetitivo (Tema 972 – REsp 1.639.320/SP), que proíbe o condicionamento de empréstimos à contratação de seguros.</w:t>
      </w:r>
      <w:r w:rsidRPr="00E92114">
        <w:rPr>
          <w:rFonts w:eastAsia="Times New Roman" w:cs="Calibri"/>
          <w:sz w:val="20"/>
          <w:szCs w:val="20"/>
          <w:lang w:val="pt-BR"/>
        </w:rPr>
        <w:t xml:space="preserve"> 4. Em razão da venda casada, há nulidade da cláusula contratual, com a consequente repetição do indébito em dobro, nos termos do art. 42, parágrafo único, do CDC. 5. Além disso, o dano moral está configurado pela violação da boa-fé objetiva e pelo constrangimento imposto ao consumidor, que foi compelido a arcar com custos adicionais para obter o empréstimo, violando sua dignidade e causando-lhe abalo moral, o que justifica a indenização de R$ 5.000,00, fixada com base nos princípios da razoabilidade e proporcionalidade. IV. DISPOSITIVO E TESE 6. Recurso conhecido e provido. Tese de julgamento: 1. A imposição de contratação de seguro como condição para a liberação de empréstimo consignado caracteriza prática abusiva de "venda casada", nos termos da jurisprudência do Colendo Superior Tribunal de Justiça,</w:t>
      </w:r>
      <w:r>
        <w:rPr>
          <w:rFonts w:eastAsia="Times New Roman" w:cs="Calibri"/>
          <w:sz w:val="20"/>
          <w:szCs w:val="20"/>
          <w:lang w:val="pt-BR"/>
        </w:rPr>
        <w:t xml:space="preserve"> </w:t>
      </w:r>
      <w:r w:rsidRPr="00E92114">
        <w:rPr>
          <w:rFonts w:eastAsia="Times New Roman" w:cs="Calibri"/>
          <w:sz w:val="20"/>
          <w:szCs w:val="20"/>
          <w:lang w:val="pt-BR"/>
        </w:rPr>
        <w:t xml:space="preserve">Tema 972 – REsp. 1 .639.320/SP. 2. O consumidor tem direito à repetição em dobro dos valores pagos indevidamente em razão de contratação abusiva, conforme art. 42, parágrafo único, do CDC. 3. A prática de venda casada sem observância da boa-fé objetiva enseja indenização por danos morais. Dispositivos relevantes citados: CC, arts. 186, 187 e 927. Jurisprudência relevante citada: STJ, REsp 1.639.320/SP (Tema 972), Rel. Min. Paulo de Tarso </w:t>
      </w:r>
      <w:proofErr w:type="spellStart"/>
      <w:r w:rsidRPr="00E92114">
        <w:rPr>
          <w:rFonts w:eastAsia="Times New Roman" w:cs="Calibri"/>
          <w:sz w:val="20"/>
          <w:szCs w:val="20"/>
          <w:lang w:val="pt-BR"/>
        </w:rPr>
        <w:t>Sanseverino</w:t>
      </w:r>
      <w:proofErr w:type="spellEnd"/>
      <w:r w:rsidRPr="00E92114">
        <w:rPr>
          <w:rFonts w:eastAsia="Times New Roman" w:cs="Calibri"/>
          <w:sz w:val="20"/>
          <w:szCs w:val="20"/>
          <w:lang w:val="pt-BR"/>
        </w:rPr>
        <w:t>, j. 28.02 .2018.</w:t>
      </w:r>
      <w:r>
        <w:rPr>
          <w:rFonts w:eastAsia="Times New Roman" w:cs="Calibri"/>
          <w:sz w:val="20"/>
          <w:szCs w:val="20"/>
          <w:lang w:val="pt-BR"/>
        </w:rPr>
        <w:t xml:space="preserve"> </w:t>
      </w:r>
      <w:r w:rsidRPr="00E92114">
        <w:rPr>
          <w:rFonts w:eastAsia="Times New Roman" w:cs="Calibri"/>
          <w:sz w:val="20"/>
          <w:szCs w:val="20"/>
          <w:lang w:val="pt-BR"/>
        </w:rPr>
        <w:t>(TJ-AM - Apelação Cível: 07461472320218040001 Manaus, Relator.: Maria das Graças Pessoa Figueiredo, Data de Julgamento: 19/12/2024, Primeira Câmara Cível, Data de Publicação: 19/12/2024)</w:t>
      </w:r>
      <w:r>
        <w:rPr>
          <w:rFonts w:eastAsia="Times New Roman" w:cs="Calibri"/>
          <w:sz w:val="20"/>
          <w:szCs w:val="20"/>
          <w:lang w:val="pt-BR"/>
        </w:rPr>
        <w:t xml:space="preserve"> – grifo nosso -</w:t>
      </w:r>
    </w:p>
    <w:p w14:paraId="56C91A0B" w14:textId="77777777" w:rsidR="00E92114" w:rsidRPr="00E92114" w:rsidRDefault="00E92114" w:rsidP="00E92114">
      <w:pPr>
        <w:spacing w:line="240" w:lineRule="auto"/>
        <w:ind w:left="2268"/>
        <w:jc w:val="both"/>
        <w:rPr>
          <w:rFonts w:eastAsia="Times New Roman" w:cs="Calibri"/>
          <w:sz w:val="20"/>
          <w:szCs w:val="20"/>
          <w:lang w:val="pt-BR"/>
        </w:rPr>
      </w:pPr>
    </w:p>
    <w:p w14:paraId="7BF8F222" w14:textId="77777777" w:rsidR="00E92114" w:rsidRPr="00E92114" w:rsidRDefault="00E92114" w:rsidP="00E92114">
      <w:pPr>
        <w:spacing w:line="240" w:lineRule="auto"/>
        <w:ind w:left="2268"/>
        <w:jc w:val="both"/>
        <w:rPr>
          <w:rFonts w:eastAsia="Times New Roman" w:cs="Calibri"/>
          <w:sz w:val="20"/>
          <w:szCs w:val="20"/>
          <w:lang w:val="pt-BR"/>
        </w:rPr>
      </w:pPr>
      <w:r w:rsidRPr="00E92114">
        <w:rPr>
          <w:rFonts w:eastAsia="Times New Roman" w:cs="Calibri"/>
          <w:sz w:val="20"/>
          <w:szCs w:val="20"/>
          <w:lang w:val="pt-BR"/>
        </w:rPr>
        <w:t xml:space="preserve">DIREITO CIVIL E DO CONSUMIDOR. APELAÇÃO CÍVEL. </w:t>
      </w:r>
      <w:r w:rsidRPr="00E92114">
        <w:rPr>
          <w:rFonts w:eastAsia="Times New Roman" w:cs="Calibri"/>
          <w:b/>
          <w:bCs/>
          <w:sz w:val="20"/>
          <w:szCs w:val="20"/>
          <w:lang w:val="pt-BR"/>
        </w:rPr>
        <w:t>SEGURO PRESTAMISTA. CONTRATO BANCÁRIO. VENDA CASADA. RESTRIÇÃO DE ESCOLHA. ENTENDIMENTO DO STJ.</w:t>
      </w:r>
      <w:r w:rsidRPr="00E92114">
        <w:rPr>
          <w:rFonts w:eastAsia="Times New Roman" w:cs="Calibri"/>
          <w:sz w:val="20"/>
          <w:szCs w:val="20"/>
          <w:lang w:val="pt-BR"/>
        </w:rPr>
        <w:t xml:space="preserve"> REPETIÇÃO DE INDÉBITO. PRESCRIÇÃO DECENAL. COMPENSAÇÃO POR DANOS MORAIS. MAJORAÇÃO DO QUANTUM. POSSIBILIDADE. RECURSO DO BANCO APELANTE CONHECIDO E NÃO PROVIDO. RECURSO DA PARTE AUTORA CONHECIDO E PROVIDO. I. CASO EM EXAME 1. Apelação cível interposta pelo Banco Bradesco e pelo Autor contra sentença que julgou parcialmente procedente a ação, condenando o Banco Bradesco S/A à restituição, em dobro, e pagamento de indenização a título de danos morais, de valores descontados indevidamente sob a denominação "Seguro Prestamista". II. QUESTÃO EM DISCUSSÃO 2. Há duas questões em discussão: se o desconto indevido enseja a condenação ao pagamento de indenização por danos morais, e se o quantum arbitrado merece majoração. III. RAZÕES DE DECIDIR 3. O desconto indevido pode justificar o pagamento de indenização por danos morais, quando há afetação dos direitos da personalidade do consumidor, como a verba de natureza alimentar ou quebra de outros valores anexos do contrato. 4. No caso concreto, entendo que o valor fixado pelo juízo originário, a título indenização pelo dano moral sofrido deve ser majorado para o montante de R$ 5.000,00 (cinco Mil Reais), valor </w:t>
      </w:r>
      <w:proofErr w:type="spellStart"/>
      <w:r w:rsidRPr="00E92114">
        <w:rPr>
          <w:rFonts w:eastAsia="Times New Roman" w:cs="Calibri"/>
          <w:sz w:val="20"/>
          <w:szCs w:val="20"/>
          <w:lang w:val="pt-BR"/>
        </w:rPr>
        <w:t>o qual</w:t>
      </w:r>
      <w:proofErr w:type="spellEnd"/>
      <w:r w:rsidRPr="00E92114">
        <w:rPr>
          <w:rFonts w:eastAsia="Times New Roman" w:cs="Calibri"/>
          <w:sz w:val="20"/>
          <w:szCs w:val="20"/>
          <w:lang w:val="pt-BR"/>
        </w:rPr>
        <w:t xml:space="preserve"> atende aos parâmetros da razoabilidade e da proporcionalidade, tendo em vista sobretudo as peculiaridades da presente controvérsia, o dano causado e a capacidade econômica das partes. IV. DISPOSITIVO E TESE </w:t>
      </w:r>
      <w:r>
        <w:rPr>
          <w:rFonts w:eastAsia="Times New Roman" w:cs="Calibri"/>
          <w:sz w:val="20"/>
          <w:szCs w:val="20"/>
          <w:lang w:val="pt-BR"/>
        </w:rPr>
        <w:t>5.</w:t>
      </w:r>
      <w:r w:rsidRPr="00E92114">
        <w:rPr>
          <w:rFonts w:eastAsia="Times New Roman" w:cs="Calibri"/>
          <w:sz w:val="20"/>
          <w:szCs w:val="20"/>
          <w:lang w:val="pt-BR"/>
        </w:rPr>
        <w:t xml:space="preserve"> Recurso interposto pelo Banco Apelante conhecido e não provido; Recurso interposto pelo Autor conhecido e provido. Tese de julgamento: </w:t>
      </w:r>
      <w:r w:rsidRPr="00E92114">
        <w:rPr>
          <w:rFonts w:eastAsia="Times New Roman" w:cs="Calibri"/>
          <w:b/>
          <w:bCs/>
          <w:sz w:val="20"/>
          <w:szCs w:val="20"/>
          <w:lang w:val="pt-BR"/>
        </w:rPr>
        <w:t>6. A instituição financeira e nem a seguradora não se desincumbiram de comprovar ter fornecido prévia e adequadamente ao consumidor todas as informações pertinentes ao contrato celebrado,</w:t>
      </w:r>
      <w:r>
        <w:rPr>
          <w:rFonts w:eastAsia="Times New Roman" w:cs="Calibri"/>
          <w:b/>
          <w:bCs/>
          <w:sz w:val="20"/>
          <w:szCs w:val="20"/>
          <w:lang w:val="pt-BR"/>
        </w:rPr>
        <w:t xml:space="preserve"> </w:t>
      </w:r>
      <w:r w:rsidRPr="00E92114">
        <w:rPr>
          <w:rFonts w:eastAsia="Times New Roman" w:cs="Calibri"/>
          <w:b/>
          <w:bCs/>
          <w:sz w:val="20"/>
          <w:szCs w:val="20"/>
          <w:lang w:val="pt-BR"/>
        </w:rPr>
        <w:t>já que a extensão dos serviços utilizados pelo correntista não foi demonstrada no caderno processual, como lhe cabia, nem apresentou o contrato que prevê a cobrança de tal encargo.</w:t>
      </w:r>
      <w:r w:rsidRPr="00E92114">
        <w:rPr>
          <w:rFonts w:eastAsia="Times New Roman" w:cs="Calibri"/>
          <w:sz w:val="20"/>
          <w:szCs w:val="20"/>
          <w:lang w:val="pt-BR"/>
        </w:rPr>
        <w:t xml:space="preserve"> 7. A reparação por danos morais deve ser fixada levando em consideração as condições das partes e o grau da ofensa moral e, ainda, os elementos do processo, porém não deve ser muito elevado para não se transformar em enriquecimento sem causa e nem tão baixo para que não perca o caráter pedagógico, de modo que o quantum arbitrado deve ser majorado. Dispositivos relevantes citados: Artigo 1.036 do Código de Processo Civil. Jurisprudência relevante citada: TJ-AM - AC: 07540978320218040001 Manaus, Relator.: Domingos Jorge Chalub Pereira, Data de Julgamento: 17/03/2023, Terceira Câmara Cível, Data de Publicação: 17/03/2023) (grifei); Apelação Cível Nº 0650005-20 .2022.8.04.0001; Relator (a): Maria das Graças Pessoa Figueiredo; Comarca: Manaus/AM; Órgão julgador: Primeira Câmara Cível; Data do julgamento: 16/02/2024; Data de registro: 16/02/2024).</w:t>
      </w:r>
      <w:r>
        <w:rPr>
          <w:rFonts w:eastAsia="Times New Roman" w:cs="Calibri"/>
          <w:sz w:val="20"/>
          <w:szCs w:val="20"/>
          <w:lang w:val="pt-BR"/>
        </w:rPr>
        <w:t xml:space="preserve"> </w:t>
      </w:r>
      <w:r w:rsidRPr="00E92114">
        <w:rPr>
          <w:rFonts w:eastAsia="Times New Roman" w:cs="Calibri"/>
          <w:sz w:val="20"/>
          <w:szCs w:val="20"/>
          <w:lang w:val="pt-BR"/>
        </w:rPr>
        <w:t>(TJ-AM - Apelação Cível: 06059737620228043800 Coari, Relator: Joana dos Santos Meirelles, Data de Julgamento: 17/12/2024, Primeira Câmara Cível, Data de Publicação: 17/12/2024)</w:t>
      </w:r>
      <w:r>
        <w:rPr>
          <w:rFonts w:eastAsia="Times New Roman" w:cs="Calibri"/>
          <w:sz w:val="20"/>
          <w:szCs w:val="20"/>
          <w:lang w:val="pt-BR"/>
        </w:rPr>
        <w:t xml:space="preserve"> – grifo nosso -</w:t>
      </w:r>
    </w:p>
    <w:p w14:paraId="186DEFE6" w14:textId="77777777" w:rsidR="00E92114" w:rsidRDefault="00E92114" w:rsidP="00701BF4">
      <w:pPr>
        <w:spacing w:line="300" w:lineRule="auto"/>
        <w:ind w:firstLine="1418"/>
        <w:jc w:val="both"/>
        <w:rPr>
          <w:rFonts w:eastAsia="Times New Roman" w:cs="Calibri"/>
          <w:lang w:val="pt-BR"/>
        </w:rPr>
      </w:pPr>
    </w:p>
    <w:p w14:paraId="4C99139C" w14:textId="77777777" w:rsidR="00701BF4" w:rsidRPr="00701BF4" w:rsidRDefault="00701BF4" w:rsidP="00701BF4">
      <w:pPr>
        <w:spacing w:line="300" w:lineRule="auto"/>
        <w:ind w:firstLine="1418"/>
        <w:jc w:val="both"/>
        <w:rPr>
          <w:rFonts w:eastAsia="Times New Roman" w:cs="Calibri"/>
          <w:lang w:val="pt-BR"/>
        </w:rPr>
      </w:pPr>
      <w:r w:rsidRPr="00701BF4">
        <w:rPr>
          <w:rFonts w:eastAsia="Times New Roman" w:cs="Calibri"/>
          <w:lang w:val="pt-BR"/>
        </w:rPr>
        <w:t>Assim, ainda que se admitisse, apenas por argumentar, a irrelevância da vedação expressa contida no art. 12, inciso V, da Instrução Normativa INSS nº 138/2022</w:t>
      </w:r>
      <w:r w:rsidR="00E92114">
        <w:rPr>
          <w:rFonts w:eastAsia="Times New Roman" w:cs="Calibri"/>
          <w:lang w:val="pt-BR"/>
        </w:rPr>
        <w:t xml:space="preserve">, </w:t>
      </w:r>
      <w:r w:rsidRPr="00701BF4">
        <w:rPr>
          <w:rFonts w:eastAsia="Times New Roman" w:cs="Calibri"/>
          <w:lang w:val="pt-BR"/>
        </w:rPr>
        <w:t>hipótese que se admite apenas para fins de argumentação, a cobrança impugnada continuaria inválida sob a ótica do direito do consumidor, diante da forte indicação de contratação vinculada do seguro prestamista e da ausência de comprovação, pela instituição financeira, de que a parte autora dispôs de liberdade efetiva para recusar o produto acessório.</w:t>
      </w:r>
    </w:p>
    <w:p w14:paraId="27922556" w14:textId="77777777" w:rsidR="00E92114" w:rsidRDefault="00E92114" w:rsidP="00701BF4">
      <w:pPr>
        <w:spacing w:line="300" w:lineRule="auto"/>
        <w:ind w:firstLine="1418"/>
        <w:jc w:val="both"/>
        <w:rPr>
          <w:rFonts w:eastAsia="Times New Roman" w:cs="Calibri"/>
          <w:lang w:val="pt-BR"/>
        </w:rPr>
      </w:pPr>
    </w:p>
    <w:p w14:paraId="2CAF09AB" w14:textId="77777777" w:rsidR="00701BF4" w:rsidRPr="00701BF4" w:rsidRDefault="00701BF4" w:rsidP="00701BF4">
      <w:pPr>
        <w:spacing w:line="300" w:lineRule="auto"/>
        <w:ind w:firstLine="1418"/>
        <w:jc w:val="both"/>
        <w:rPr>
          <w:rFonts w:eastAsia="Times New Roman" w:cs="Calibri"/>
          <w:lang w:val="pt-BR"/>
        </w:rPr>
      </w:pPr>
      <w:r w:rsidRPr="00701BF4">
        <w:rPr>
          <w:rFonts w:eastAsia="Times New Roman" w:cs="Calibri"/>
          <w:lang w:val="pt-BR"/>
        </w:rPr>
        <w:t>Desse modo, a ilegalidade da cobrança mostra-se configurada tanto pela infringência à norma administrativa de observância obrigatória quanto pela violação à vedação de venda casada prevista no art. 39, inciso I, do CDC, fundamentos que se complementam e convergem para a declaração de nulidade da contratação acessória e para a restituição integral dos valores indevidamente cobrados.</w:t>
      </w:r>
    </w:p>
    <w:p w14:paraId="5212AC27" w14:textId="77777777" w:rsidR="00701BF4" w:rsidRDefault="00701BF4" w:rsidP="00A341B7">
      <w:pPr>
        <w:spacing w:line="300" w:lineRule="auto"/>
        <w:jc w:val="both"/>
        <w:rPr>
          <w:rFonts w:eastAsia="Times New Roman" w:cs="Calibri"/>
          <w:b/>
          <w:bCs/>
          <w:lang w:val="pt-BR"/>
        </w:rPr>
      </w:pPr>
    </w:p>
    <w:p w14:paraId="31633580" w14:textId="77777777" w:rsidR="000C22A4" w:rsidRPr="0014213D"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14213D">
        <w:rPr>
          <w:rFonts w:cs="Calibri"/>
          <w:b/>
          <w:lang w:val="pt-BR"/>
        </w:rPr>
        <w:t>3.</w:t>
      </w:r>
      <w:r w:rsidR="00A341B7">
        <w:rPr>
          <w:rFonts w:cs="Calibri"/>
          <w:b/>
          <w:lang w:val="pt-BR"/>
        </w:rPr>
        <w:t>5</w:t>
      </w:r>
      <w:r w:rsidRPr="0014213D">
        <w:rPr>
          <w:rFonts w:cs="Calibri"/>
          <w:b/>
          <w:lang w:val="pt-BR"/>
        </w:rPr>
        <w:t xml:space="preserve"> - DO DANO MATERIAL E DA REPETIÇÃO DO INDÉBITO – ART. 42, PARÁGRAFO ÚNICO DO CDC</w:t>
      </w:r>
    </w:p>
    <w:p w14:paraId="46084777" w14:textId="77777777" w:rsidR="000C22A4" w:rsidRPr="0014213D" w:rsidRDefault="000C22A4" w:rsidP="000C22A4">
      <w:pPr>
        <w:spacing w:line="300" w:lineRule="auto"/>
        <w:ind w:firstLine="1985"/>
        <w:jc w:val="both"/>
        <w:rPr>
          <w:rFonts w:cs="Calibri"/>
          <w:lang w:val="pt-BR"/>
        </w:rPr>
      </w:pPr>
    </w:p>
    <w:p w14:paraId="46AA8383" w14:textId="77777777" w:rsidR="000C22A4" w:rsidRDefault="00DE7907" w:rsidP="000C22A4">
      <w:pPr>
        <w:spacing w:line="300" w:lineRule="auto"/>
        <w:ind w:firstLine="1418"/>
        <w:jc w:val="both"/>
        <w:rPr>
          <w:rFonts w:cs="Calibri"/>
          <w:lang w:val="pt-BR"/>
        </w:rPr>
      </w:pPr>
      <w:r w:rsidRPr="00DE7907">
        <w:rPr>
          <w:rFonts w:cs="Calibri"/>
          <w:lang w:val="pt-BR"/>
        </w:rPr>
        <w:t xml:space="preserve">Conforme amplamente demonstrado no tópico anterior, a instituição requerida </w:t>
      </w:r>
      <w:r w:rsidRPr="00DE7907">
        <w:rPr>
          <w:rFonts w:cs="Calibri"/>
          <w:b/>
          <w:bCs/>
          <w:lang w:val="pt-BR"/>
        </w:rPr>
        <w:t>condicionou a liberação do empréstimo consignado</w:t>
      </w:r>
      <w:r w:rsidRPr="00DE7907">
        <w:rPr>
          <w:rFonts w:cs="Calibri"/>
          <w:lang w:val="pt-BR"/>
        </w:rPr>
        <w:t xml:space="preserve"> firmado pela parte requerente à </w:t>
      </w:r>
      <w:r w:rsidRPr="00DE7907">
        <w:rPr>
          <w:rFonts w:cs="Calibri"/>
          <w:b/>
          <w:bCs/>
          <w:lang w:val="pt-BR"/>
        </w:rPr>
        <w:t>contratação compulsória de seguro</w:t>
      </w:r>
      <w:r w:rsidRPr="00DE7907">
        <w:rPr>
          <w:rFonts w:cs="Calibri"/>
          <w:lang w:val="pt-BR"/>
        </w:rPr>
        <w:t xml:space="preserve">, prática abusiva caracterizadora de </w:t>
      </w:r>
      <w:r w:rsidRPr="00DE7907">
        <w:rPr>
          <w:rFonts w:cs="Calibri"/>
          <w:b/>
          <w:bCs/>
          <w:lang w:val="pt-BR"/>
        </w:rPr>
        <w:t>venda casada</w:t>
      </w:r>
      <w:r w:rsidRPr="00DE7907">
        <w:rPr>
          <w:rFonts w:cs="Calibri"/>
          <w:lang w:val="pt-BR"/>
        </w:rPr>
        <w:t xml:space="preserve">, vedada pelo </w:t>
      </w:r>
      <w:r w:rsidRPr="00DE7907">
        <w:rPr>
          <w:rFonts w:cs="Calibri"/>
          <w:b/>
          <w:bCs/>
          <w:lang w:val="pt-BR"/>
        </w:rPr>
        <w:t>art. 39, inciso I, do Código de Defesa do Consumidor</w:t>
      </w:r>
      <w:r w:rsidRPr="00DE7907">
        <w:rPr>
          <w:rFonts w:cs="Calibri"/>
          <w:lang w:val="pt-BR"/>
        </w:rPr>
        <w:t xml:space="preserve">, bem como </w:t>
      </w:r>
      <w:r w:rsidRPr="00DE7907">
        <w:rPr>
          <w:rFonts w:cs="Calibri"/>
          <w:b/>
          <w:bCs/>
          <w:lang w:val="pt-BR"/>
        </w:rPr>
        <w:t>expressamente proibida pelo art. 12, inciso V, da Instrução Normativa INSS nº 138/2022</w:t>
      </w:r>
      <w:r w:rsidRPr="00DE7907">
        <w:rPr>
          <w:rFonts w:cs="Calibri"/>
          <w:lang w:val="pt-BR"/>
        </w:rPr>
        <w:t>.</w:t>
      </w:r>
    </w:p>
    <w:p w14:paraId="168405EB" w14:textId="77777777" w:rsidR="00DE7907" w:rsidRDefault="00DE7907" w:rsidP="000C22A4">
      <w:pPr>
        <w:spacing w:line="300" w:lineRule="auto"/>
        <w:ind w:firstLine="1418"/>
        <w:jc w:val="both"/>
        <w:rPr>
          <w:rFonts w:cs="Calibri"/>
          <w:lang w:val="pt-BR"/>
        </w:rPr>
      </w:pPr>
    </w:p>
    <w:p w14:paraId="61E3CD3A"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Tal conduta ensejou </w:t>
      </w:r>
      <w:r w:rsidRPr="00DE7907">
        <w:rPr>
          <w:rFonts w:cs="Calibri"/>
          <w:b/>
          <w:bCs/>
          <w:lang w:val="pt-BR"/>
        </w:rPr>
        <w:t>cobrança indevida</w:t>
      </w:r>
      <w:r w:rsidRPr="00DE7907">
        <w:rPr>
          <w:rFonts w:cs="Calibri"/>
          <w:lang w:val="pt-BR"/>
        </w:rPr>
        <w:t xml:space="preserve">, uma vez que a parte requerente </w:t>
      </w:r>
      <w:r w:rsidRPr="00DE7907">
        <w:rPr>
          <w:rFonts w:cs="Calibri"/>
          <w:b/>
          <w:bCs/>
          <w:lang w:val="pt-BR"/>
        </w:rPr>
        <w:t>não pretendia contratar qualquer seguro</w:t>
      </w:r>
      <w:r w:rsidRPr="00DE7907">
        <w:rPr>
          <w:rFonts w:cs="Calibri"/>
          <w:lang w:val="pt-BR"/>
        </w:rPr>
        <w:t xml:space="preserve">, tendo aderido ao produto acessório </w:t>
      </w:r>
      <w:r w:rsidRPr="00DE7907">
        <w:rPr>
          <w:rFonts w:cs="Calibri"/>
          <w:b/>
          <w:bCs/>
          <w:lang w:val="pt-BR"/>
        </w:rPr>
        <w:t>apenas para viabilizar a liberação do crédito</w:t>
      </w:r>
      <w:r w:rsidRPr="00DE7907">
        <w:rPr>
          <w:rFonts w:cs="Calibri"/>
          <w:lang w:val="pt-BR"/>
        </w:rPr>
        <w:t>, em situação de manifesta vulnerabilidade e ausência de liberdade contratual.</w:t>
      </w:r>
    </w:p>
    <w:p w14:paraId="7B45277F" w14:textId="77777777" w:rsidR="00DE7907" w:rsidRDefault="00DE7907" w:rsidP="00DE7907">
      <w:pPr>
        <w:spacing w:line="300" w:lineRule="auto"/>
        <w:ind w:firstLine="1418"/>
        <w:jc w:val="both"/>
        <w:rPr>
          <w:rFonts w:cs="Calibri"/>
          <w:lang w:val="pt-BR"/>
        </w:rPr>
      </w:pPr>
    </w:p>
    <w:p w14:paraId="270935E3" w14:textId="77777777" w:rsidR="00DE7907" w:rsidRPr="00DE7907" w:rsidRDefault="00DE7907" w:rsidP="00DE7907">
      <w:pPr>
        <w:spacing w:line="300" w:lineRule="auto"/>
        <w:ind w:firstLine="1418"/>
        <w:jc w:val="both"/>
        <w:rPr>
          <w:rFonts w:cs="Calibri"/>
          <w:lang w:val="pt-BR"/>
        </w:rPr>
      </w:pPr>
      <w:r w:rsidRPr="00537EB2">
        <w:rPr>
          <w:rFonts w:cs="Calibri"/>
          <w:lang w:val="pt-BR"/>
        </w:rPr>
        <w:t xml:space="preserve">No caso concreto, </w:t>
      </w:r>
      <w:r w:rsidR="00537EB2" w:rsidRPr="00537EB2">
        <w:rPr>
          <w:rFonts w:cs="Calibri"/>
          <w:lang w:val="pt-BR"/>
        </w:rPr>
        <w:t>no</w:t>
      </w:r>
      <w:r w:rsidRPr="00537EB2">
        <w:rPr>
          <w:rFonts w:cs="Calibri"/>
          <w:lang w:val="pt-BR"/>
        </w:rPr>
        <w:t xml:space="preserve"> contrato celebrado</w:t>
      </w:r>
      <w:r w:rsidRPr="00DE7907">
        <w:rPr>
          <w:rFonts w:cs="Calibri"/>
          <w:lang w:val="pt-BR"/>
        </w:rPr>
        <w:t>, fo</w:t>
      </w:r>
      <w:r w:rsidR="00537EB2">
        <w:rPr>
          <w:rFonts w:cs="Calibri"/>
          <w:lang w:val="pt-BR"/>
        </w:rPr>
        <w:t>i</w:t>
      </w:r>
      <w:r w:rsidRPr="00DE7907">
        <w:rPr>
          <w:rFonts w:cs="Calibri"/>
          <w:lang w:val="pt-BR"/>
        </w:rPr>
        <w:t xml:space="preserve"> indevidamente cobrado valor a título de “Seguro”, conforme se verifica do documento</w:t>
      </w:r>
      <w:r w:rsidR="00537EB2">
        <w:rPr>
          <w:rFonts w:cs="Calibri"/>
          <w:lang w:val="pt-BR"/>
        </w:rPr>
        <w:t xml:space="preserve"> </w:t>
      </w:r>
      <w:r w:rsidRPr="00DE7907">
        <w:rPr>
          <w:rFonts w:cs="Calibri"/>
          <w:lang w:val="pt-BR"/>
        </w:rPr>
        <w:t>anexo, no seguinte montante:</w:t>
      </w:r>
    </w:p>
    <w:p w14:paraId="27651DF5" w14:textId="77777777" w:rsidR="00DE7907" w:rsidRDefault="00DE7907" w:rsidP="00DE7907">
      <w:pPr>
        <w:spacing w:line="300" w:lineRule="auto"/>
        <w:jc w:val="both"/>
        <w:rPr>
          <w:rFonts w:cs="Calibri"/>
          <w:lang w:val="pt-BR"/>
        </w:rPr>
      </w:pPr>
    </w:p>
    <w:tbl>
      <w:tblPr>
        <w:tblW w:w="0" w:type="auto"/>
        <w:tblInd w:w="392"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ook w:val="04A0" w:firstRow="1" w:lastRow="0" w:firstColumn="1" w:lastColumn="0" w:noHBand="0" w:noVBand="1"/>
      </w:tblPr>
      <w:tblGrid>
        <w:gridCol w:w="2718"/>
        <w:gridCol w:w="3111"/>
        <w:gridCol w:w="2392"/>
      </w:tblGrid>
      <w:tr w:rsidR="00DE7907" w14:paraId="62EEFA9B" w14:textId="77777777">
        <w:tc>
          <w:tcPr>
            <w:tcW w:w="2718" w:type="dxa"/>
            <w:tcBorders>
              <w:top w:val="single" w:sz="4" w:space="0" w:color="156082"/>
              <w:left w:val="single" w:sz="4" w:space="0" w:color="156082"/>
              <w:bottom w:val="single" w:sz="4" w:space="0" w:color="156082"/>
              <w:right w:val="nil"/>
            </w:tcBorders>
            <w:shd w:val="clear" w:color="auto" w:fill="156082"/>
          </w:tcPr>
          <w:p w14:paraId="6D3B0755" w14:textId="77777777" w:rsidR="00DE7907" w:rsidRDefault="00DE7907">
            <w:pPr>
              <w:spacing w:line="300" w:lineRule="auto"/>
              <w:jc w:val="center"/>
              <w:rPr>
                <w:rFonts w:cs="Calibri"/>
                <w:b/>
                <w:bCs/>
                <w:color w:val="FFFFFF"/>
                <w:lang w:val="pt-BR"/>
              </w:rPr>
            </w:pPr>
            <w:r>
              <w:rPr>
                <w:rFonts w:cs="Calibri"/>
                <w:b/>
                <w:bCs/>
                <w:color w:val="FFFFFF"/>
                <w:lang w:val="pt-BR"/>
              </w:rPr>
              <w:t>CONTRATO</w:t>
            </w:r>
          </w:p>
        </w:tc>
        <w:tc>
          <w:tcPr>
            <w:tcW w:w="3111" w:type="dxa"/>
            <w:tcBorders>
              <w:top w:val="single" w:sz="4" w:space="0" w:color="156082"/>
              <w:left w:val="nil"/>
              <w:bottom w:val="single" w:sz="4" w:space="0" w:color="156082"/>
              <w:right w:val="nil"/>
            </w:tcBorders>
            <w:shd w:val="clear" w:color="auto" w:fill="156082"/>
          </w:tcPr>
          <w:p w14:paraId="0C954516" w14:textId="77777777" w:rsidR="00DE7907" w:rsidRDefault="00DE7907">
            <w:pPr>
              <w:spacing w:line="300" w:lineRule="auto"/>
              <w:jc w:val="center"/>
              <w:rPr>
                <w:rFonts w:cs="Calibri"/>
                <w:b/>
                <w:bCs/>
                <w:color w:val="FFFFFF"/>
                <w:lang w:val="pt-BR"/>
              </w:rPr>
            </w:pPr>
            <w:r>
              <w:rPr>
                <w:rFonts w:cs="Calibri"/>
                <w:b/>
                <w:bCs/>
                <w:color w:val="FFFFFF"/>
                <w:lang w:val="pt-BR"/>
              </w:rPr>
              <w:t>DESCRIÇÃO</w:t>
            </w:r>
          </w:p>
        </w:tc>
        <w:tc>
          <w:tcPr>
            <w:tcW w:w="2392" w:type="dxa"/>
            <w:tcBorders>
              <w:top w:val="single" w:sz="4" w:space="0" w:color="156082"/>
              <w:left w:val="nil"/>
              <w:bottom w:val="single" w:sz="4" w:space="0" w:color="156082"/>
              <w:right w:val="single" w:sz="4" w:space="0" w:color="156082"/>
            </w:tcBorders>
            <w:shd w:val="clear" w:color="auto" w:fill="156082"/>
          </w:tcPr>
          <w:p w14:paraId="5588248C" w14:textId="77777777" w:rsidR="00DE7907" w:rsidRDefault="00DE7907">
            <w:pPr>
              <w:spacing w:line="300" w:lineRule="auto"/>
              <w:jc w:val="center"/>
              <w:rPr>
                <w:rFonts w:cs="Calibri"/>
                <w:b/>
                <w:bCs/>
                <w:color w:val="FFFFFF"/>
                <w:lang w:val="pt-BR"/>
              </w:rPr>
            </w:pPr>
            <w:r>
              <w:rPr>
                <w:rFonts w:cs="Calibri"/>
                <w:b/>
                <w:bCs/>
                <w:color w:val="FFFFFF"/>
                <w:lang w:val="pt-BR"/>
              </w:rPr>
              <w:t>VALOR</w:t>
            </w:r>
          </w:p>
        </w:tc>
      </w:tr>
      <w:tr w:rsidR="00DE7907" w14:paraId="6D095F19" w14:textId="77777777">
        <w:tc>
          <w:tcPr>
            <w:tcW w:w="2718" w:type="dxa"/>
            <w:shd w:val="clear" w:color="auto" w:fill="C1E4F5"/>
          </w:tcPr>
          <w:p w14:paraId="0510EDCB" w14:textId="77777777" w:rsidR="00DE7907" w:rsidRDefault="00537EB2">
            <w:pPr>
              <w:spacing w:line="300" w:lineRule="auto"/>
              <w:jc w:val="center"/>
              <w:rPr>
                <w:rFonts w:cs="Calibri"/>
                <w:b/>
                <w:bCs/>
                <w:lang w:val="pt-BR"/>
              </w:rPr>
            </w:pPr>
            <w:r>
              <w:rPr>
                <w:rFonts w:cs="Calibri"/>
                <w:b/>
                <w:bCs/>
                <w:lang w:val="pt-BR"/>
              </w:rPr>
              <w:t>91507432</w:t>
            </w:r>
          </w:p>
        </w:tc>
        <w:tc>
          <w:tcPr>
            <w:tcW w:w="3111" w:type="dxa"/>
            <w:shd w:val="clear" w:color="auto" w:fill="C1E4F5"/>
          </w:tcPr>
          <w:p w14:paraId="757F4448" w14:textId="77777777" w:rsidR="00DE7907" w:rsidRDefault="00537EB2">
            <w:pPr>
              <w:spacing w:line="300" w:lineRule="auto"/>
              <w:jc w:val="center"/>
              <w:rPr>
                <w:rFonts w:cs="Calibri"/>
                <w:b/>
                <w:bCs/>
                <w:lang w:val="pt-BR"/>
              </w:rPr>
            </w:pPr>
            <w:r>
              <w:rPr>
                <w:rFonts w:cs="Calibri"/>
                <w:b/>
                <w:bCs/>
                <w:lang w:val="pt-BR"/>
              </w:rPr>
              <w:t>SEGURO</w:t>
            </w:r>
          </w:p>
        </w:tc>
        <w:tc>
          <w:tcPr>
            <w:tcW w:w="2392" w:type="dxa"/>
            <w:shd w:val="clear" w:color="auto" w:fill="C1E4F5"/>
          </w:tcPr>
          <w:p w14:paraId="2E6B7F8F" w14:textId="77777777" w:rsidR="00CB3F08" w:rsidRDefault="00537EB2" w:rsidP="00CB3F08">
            <w:pPr>
              <w:spacing w:line="300" w:lineRule="auto"/>
              <w:jc w:val="center"/>
              <w:rPr>
                <w:rFonts w:cs="Calibri"/>
                <w:b/>
                <w:bCs/>
                <w:lang w:val="pt-BR"/>
              </w:rPr>
            </w:pPr>
            <w:r>
              <w:rPr>
                <w:rFonts w:cs="Calibri"/>
                <w:b/>
                <w:bCs/>
                <w:lang w:val="pt-BR"/>
              </w:rPr>
              <w:t>R$ 207,79</w:t>
            </w:r>
          </w:p>
        </w:tc>
      </w:tr>
    </w:tbl>
    <w:p w14:paraId="1B922D3B" w14:textId="77777777" w:rsidR="00DE7907" w:rsidRDefault="00DE7907" w:rsidP="00DE7907">
      <w:pPr>
        <w:spacing w:line="300" w:lineRule="auto"/>
        <w:jc w:val="both"/>
        <w:rPr>
          <w:rFonts w:cs="Calibri"/>
          <w:lang w:val="pt-BR"/>
        </w:rPr>
      </w:pPr>
    </w:p>
    <w:p w14:paraId="51DE00AE" w14:textId="77777777" w:rsidR="00DE7907" w:rsidRDefault="00DE7907" w:rsidP="00DE7907">
      <w:pPr>
        <w:spacing w:line="300" w:lineRule="auto"/>
        <w:ind w:firstLine="1418"/>
        <w:jc w:val="both"/>
        <w:rPr>
          <w:rFonts w:cs="Calibri"/>
          <w:lang w:val="pt-BR"/>
        </w:rPr>
      </w:pPr>
      <w:r w:rsidRPr="00DE7907">
        <w:rPr>
          <w:rFonts w:cs="Calibri"/>
          <w:lang w:val="pt-BR"/>
        </w:rPr>
        <w:t xml:space="preserve">A abusividade da conduta é manifesta, sendo oportuno registrar que o </w:t>
      </w:r>
      <w:r w:rsidRPr="00DE7907">
        <w:rPr>
          <w:rFonts w:cs="Calibri"/>
          <w:b/>
          <w:bCs/>
          <w:lang w:val="pt-BR"/>
        </w:rPr>
        <w:t>Superior Tribunal de Justiça</w:t>
      </w:r>
      <w:r w:rsidRPr="00DE7907">
        <w:rPr>
          <w:rFonts w:cs="Calibri"/>
          <w:lang w:val="pt-BR"/>
        </w:rPr>
        <w:t xml:space="preserve">, no julgamento do </w:t>
      </w:r>
      <w:r w:rsidRPr="00DE7907">
        <w:rPr>
          <w:rFonts w:cs="Calibri"/>
          <w:b/>
          <w:bCs/>
          <w:lang w:val="pt-BR"/>
        </w:rPr>
        <w:t>Tema 972</w:t>
      </w:r>
      <w:r w:rsidRPr="00DE7907">
        <w:rPr>
          <w:rFonts w:cs="Calibri"/>
          <w:lang w:val="pt-BR"/>
        </w:rPr>
        <w:t xml:space="preserve">, firmou entendimento no sentido de que </w:t>
      </w:r>
      <w:r w:rsidRPr="00DE7907">
        <w:rPr>
          <w:rFonts w:cs="Calibri"/>
          <w:b/>
          <w:bCs/>
          <w:lang w:val="pt-BR"/>
        </w:rPr>
        <w:t>é ilícita a imposição de contratação de seguro como condição para a concessão de crédito</w:t>
      </w:r>
      <w:r w:rsidRPr="00DE7907">
        <w:rPr>
          <w:rFonts w:cs="Calibri"/>
          <w:lang w:val="pt-BR"/>
        </w:rPr>
        <w:t>, reconhecendo a prática como venda casada nos contratos bancários.</w:t>
      </w:r>
    </w:p>
    <w:p w14:paraId="4CCD01A8" w14:textId="77777777" w:rsidR="00DE7907" w:rsidRDefault="00DE7907" w:rsidP="00DE7907">
      <w:pPr>
        <w:spacing w:line="300" w:lineRule="auto"/>
        <w:ind w:firstLine="1418"/>
        <w:jc w:val="both"/>
        <w:rPr>
          <w:rFonts w:cs="Calibri"/>
          <w:lang w:val="pt-BR"/>
        </w:rPr>
      </w:pPr>
    </w:p>
    <w:p w14:paraId="6FC559D4"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Diante da cobrança indevida, impõe-se a aplicação do </w:t>
      </w:r>
      <w:r w:rsidRPr="00DE7907">
        <w:rPr>
          <w:rFonts w:cs="Calibri"/>
          <w:b/>
          <w:bCs/>
          <w:lang w:val="pt-BR"/>
        </w:rPr>
        <w:t>art. 42, parágrafo único, do CDC</w:t>
      </w:r>
      <w:r w:rsidRPr="00DE7907">
        <w:rPr>
          <w:rFonts w:cs="Calibri"/>
          <w:lang w:val="pt-BR"/>
        </w:rPr>
        <w:t xml:space="preserve">, que assegura ao consumidor o direito à </w:t>
      </w:r>
      <w:r w:rsidRPr="00DE7907">
        <w:rPr>
          <w:rFonts w:cs="Calibri"/>
          <w:b/>
          <w:bCs/>
          <w:lang w:val="pt-BR"/>
        </w:rPr>
        <w:t>repetição do indébito em dobro</w:t>
      </w:r>
      <w:r w:rsidRPr="00DE7907">
        <w:rPr>
          <w:rFonts w:cs="Calibri"/>
          <w:lang w:val="pt-BR"/>
        </w:rPr>
        <w:t xml:space="preserve">, salvo hipótese de engano justificável — o que, evidentemente, </w:t>
      </w:r>
      <w:r w:rsidRPr="00DE7907">
        <w:rPr>
          <w:rFonts w:cs="Calibri"/>
          <w:b/>
          <w:bCs/>
          <w:lang w:val="pt-BR"/>
        </w:rPr>
        <w:t>não se verifica</w:t>
      </w:r>
      <w:r w:rsidRPr="00DE7907">
        <w:rPr>
          <w:rFonts w:cs="Calibri"/>
          <w:lang w:val="pt-BR"/>
        </w:rPr>
        <w:t xml:space="preserve"> no presente caso.</w:t>
      </w:r>
    </w:p>
    <w:p w14:paraId="01140504" w14:textId="77777777" w:rsidR="00DE7907" w:rsidRDefault="00DE7907" w:rsidP="00DE7907">
      <w:pPr>
        <w:spacing w:line="300" w:lineRule="auto"/>
        <w:ind w:firstLine="1418"/>
        <w:jc w:val="both"/>
        <w:rPr>
          <w:rFonts w:cs="Calibri"/>
          <w:lang w:val="pt-BR"/>
        </w:rPr>
      </w:pPr>
    </w:p>
    <w:p w14:paraId="78112C9D" w14:textId="77777777" w:rsidR="00DE7907" w:rsidRPr="00DE7907" w:rsidRDefault="00DE7907" w:rsidP="00DE7907">
      <w:pPr>
        <w:spacing w:line="300" w:lineRule="auto"/>
        <w:ind w:firstLine="1418"/>
        <w:jc w:val="both"/>
        <w:rPr>
          <w:rFonts w:cs="Calibri"/>
          <w:lang w:val="pt-BR"/>
        </w:rPr>
      </w:pPr>
      <w:r w:rsidRPr="00DE7907">
        <w:rPr>
          <w:rFonts w:cs="Calibri"/>
          <w:lang w:val="pt-BR"/>
        </w:rPr>
        <w:t>Dispõe o referido dispositivo:</w:t>
      </w:r>
    </w:p>
    <w:p w14:paraId="45E96BC9" w14:textId="77777777" w:rsidR="00DE7907" w:rsidRPr="000C22A4" w:rsidRDefault="00DE7907" w:rsidP="00DE7907">
      <w:pPr>
        <w:spacing w:line="300" w:lineRule="auto"/>
        <w:ind w:firstLine="1418"/>
        <w:jc w:val="both"/>
        <w:rPr>
          <w:rFonts w:cs="Calibri"/>
          <w:lang w:val="pt-BR"/>
        </w:rPr>
      </w:pPr>
      <w:r w:rsidRPr="000C22A4">
        <w:rPr>
          <w:rFonts w:cs="Calibri"/>
          <w:lang w:val="pt-BR"/>
        </w:rPr>
        <w:t xml:space="preserve"> </w:t>
      </w:r>
    </w:p>
    <w:p w14:paraId="26D8E0DA"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42. (...)</w:t>
      </w:r>
    </w:p>
    <w:p w14:paraId="6936D513" w14:textId="77777777" w:rsidR="000C22A4" w:rsidRPr="00DE7907" w:rsidRDefault="000C22A4" w:rsidP="000C22A4">
      <w:pPr>
        <w:spacing w:line="240" w:lineRule="auto"/>
        <w:ind w:left="2268"/>
        <w:jc w:val="both"/>
        <w:rPr>
          <w:rFonts w:cs="Calibri"/>
          <w:sz w:val="20"/>
          <w:szCs w:val="20"/>
          <w:lang w:val="pt-BR"/>
        </w:rPr>
      </w:pPr>
      <w:r w:rsidRPr="00DE7907">
        <w:rPr>
          <w:rFonts w:cs="Calibri"/>
          <w:sz w:val="20"/>
          <w:szCs w:val="20"/>
          <w:lang w:val="pt-BR"/>
        </w:rPr>
        <w:t xml:space="preserve">Parágrafo único. O consumidor cobrado em quantia indevida tem direito à repetição do indébito, </w:t>
      </w:r>
      <w:r w:rsidRPr="00DE7907">
        <w:rPr>
          <w:rFonts w:cs="Calibri"/>
          <w:b/>
          <w:bCs/>
          <w:sz w:val="20"/>
          <w:szCs w:val="20"/>
          <w:lang w:val="pt-BR"/>
        </w:rPr>
        <w:t>por valor igual ao dobro do que pagou em excesso, acrescido de correção monetária e juros legais, salvo hipótese de engano justificável</w:t>
      </w:r>
      <w:r w:rsidRPr="00DE7907">
        <w:rPr>
          <w:rFonts w:cs="Calibri"/>
          <w:sz w:val="20"/>
          <w:szCs w:val="20"/>
          <w:lang w:val="pt-BR"/>
        </w:rPr>
        <w:t>.</w:t>
      </w:r>
      <w:r w:rsidR="00DE7907">
        <w:rPr>
          <w:rFonts w:cs="Calibri"/>
          <w:sz w:val="20"/>
          <w:szCs w:val="20"/>
          <w:lang w:val="pt-BR"/>
        </w:rPr>
        <w:t xml:space="preserve"> (grifo nosso)</w:t>
      </w:r>
    </w:p>
    <w:p w14:paraId="7799177C" w14:textId="77777777" w:rsidR="000C22A4" w:rsidRPr="000C22A4" w:rsidRDefault="000C22A4" w:rsidP="000C22A4">
      <w:pPr>
        <w:spacing w:line="300" w:lineRule="auto"/>
        <w:jc w:val="both"/>
        <w:rPr>
          <w:rFonts w:cs="Calibri"/>
          <w:lang w:val="pt-BR"/>
        </w:rPr>
      </w:pPr>
    </w:p>
    <w:p w14:paraId="4726EB3B"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A cobrança não decorreu de erro escusável ou falha pontual, mas sim de </w:t>
      </w:r>
      <w:r w:rsidRPr="00DE7907">
        <w:rPr>
          <w:rFonts w:cs="Calibri"/>
          <w:b/>
          <w:bCs/>
          <w:lang w:val="pt-BR"/>
        </w:rPr>
        <w:t>conduta deliberada, reiterada e padronizada</w:t>
      </w:r>
      <w:r w:rsidRPr="00DE7907">
        <w:rPr>
          <w:rFonts w:cs="Calibri"/>
          <w:lang w:val="pt-BR"/>
        </w:rPr>
        <w:t xml:space="preserve">, consistente na imposição de produto acessório não desejado, em </w:t>
      </w:r>
      <w:r w:rsidRPr="00DE7907">
        <w:rPr>
          <w:rFonts w:cs="Calibri"/>
          <w:b/>
          <w:bCs/>
          <w:lang w:val="pt-BR"/>
        </w:rPr>
        <w:t>violação à boa-fé objetiva, à transparência e à legislação consumerista e previdenciária</w:t>
      </w:r>
      <w:r w:rsidRPr="00DE7907">
        <w:rPr>
          <w:rFonts w:cs="Calibri"/>
          <w:lang w:val="pt-BR"/>
        </w:rPr>
        <w:t>, o que afasta por completo qualquer alegação de engano justificável.</w:t>
      </w:r>
    </w:p>
    <w:p w14:paraId="3B1B0196" w14:textId="77777777" w:rsidR="00DE7907" w:rsidRDefault="00DE7907" w:rsidP="00DE7907">
      <w:pPr>
        <w:spacing w:line="300" w:lineRule="auto"/>
        <w:ind w:firstLine="1418"/>
        <w:jc w:val="both"/>
        <w:rPr>
          <w:rFonts w:cs="Calibri"/>
          <w:lang w:val="pt-BR"/>
        </w:rPr>
      </w:pPr>
    </w:p>
    <w:p w14:paraId="1618B874" w14:textId="77777777" w:rsidR="00DE7907" w:rsidRPr="00DE7907" w:rsidRDefault="00DE7907" w:rsidP="00DE7907">
      <w:pPr>
        <w:spacing w:line="300" w:lineRule="auto"/>
        <w:ind w:firstLine="1418"/>
        <w:jc w:val="both"/>
        <w:rPr>
          <w:rFonts w:cs="Calibri"/>
          <w:lang w:val="pt-BR"/>
        </w:rPr>
      </w:pPr>
      <w:r w:rsidRPr="00DE7907">
        <w:rPr>
          <w:rFonts w:cs="Calibri"/>
          <w:lang w:val="pt-BR"/>
        </w:rPr>
        <w:t>Além disso, o próprio Código Civil, em harmonia com o CDC, impõe a restituição do indevidamente recebido:</w:t>
      </w:r>
    </w:p>
    <w:p w14:paraId="4D68EF44" w14:textId="77777777" w:rsidR="000C22A4" w:rsidRPr="000C22A4" w:rsidRDefault="000C22A4" w:rsidP="000C22A4">
      <w:pPr>
        <w:spacing w:line="300" w:lineRule="auto"/>
        <w:jc w:val="both"/>
        <w:rPr>
          <w:rFonts w:cs="Calibri"/>
          <w:lang w:val="pt-BR"/>
        </w:rPr>
      </w:pPr>
    </w:p>
    <w:p w14:paraId="4DAFD539"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876. Todo aquele que recebeu o que lhe não era devido fica obrigado a restituir; (...)</w:t>
      </w:r>
    </w:p>
    <w:p w14:paraId="6D93DD85" w14:textId="77777777" w:rsidR="000C22A4" w:rsidRPr="000C22A4" w:rsidRDefault="000C22A4" w:rsidP="000C22A4">
      <w:pPr>
        <w:spacing w:line="300" w:lineRule="auto"/>
        <w:jc w:val="both"/>
        <w:rPr>
          <w:rFonts w:cs="Calibri"/>
          <w:lang w:val="pt-BR"/>
        </w:rPr>
      </w:pPr>
    </w:p>
    <w:p w14:paraId="5CA63425"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Nesse sentido, colacionamos recentes julgados do Egrégio Tribunal de Justiça do Amazonas, confira-se: </w:t>
      </w:r>
    </w:p>
    <w:p w14:paraId="6F2B60F5" w14:textId="77777777" w:rsidR="000C22A4" w:rsidRPr="000C22A4" w:rsidRDefault="000C22A4" w:rsidP="000C22A4">
      <w:pPr>
        <w:spacing w:line="300" w:lineRule="auto"/>
        <w:ind w:firstLine="1418"/>
        <w:jc w:val="both"/>
        <w:rPr>
          <w:rFonts w:cs="Calibri"/>
          <w:lang w:val="pt-BR"/>
        </w:rPr>
      </w:pPr>
    </w:p>
    <w:p w14:paraId="6E3377F5"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CIVIL E PROCESSUAL CIVIL. AÇÃO DE REVISÃO CONTRATUAL. INCIDÊNCIA DO CDC. POSSIBILIDADE. REVISÃO DA TAXA DE JUROS REMUNERATÓRIOS. EXORBITÂNCIA NÃO DEMONSTRADA. TARIFAS RELATIVAS A SERVIÇOS DE TERCEIROS. POSSIBILIDADE. </w:t>
      </w:r>
      <w:r w:rsidRPr="000C22A4">
        <w:rPr>
          <w:rFonts w:cs="Calibri"/>
          <w:b/>
          <w:bCs/>
          <w:color w:val="000000"/>
          <w:sz w:val="20"/>
          <w:szCs w:val="20"/>
          <w:shd w:val="clear" w:color="auto" w:fill="FFFFFF"/>
          <w:lang w:val="pt-BR"/>
        </w:rPr>
        <w:t>SEGURO PROTEÇÃO FINANCEIRA E SEGURO GARANTIA MECÂNICA. VENDA CASADA DEMONSTRADA. DEVOLUÇÃO EM DOBRO DOS VALORES DESCONTADOS.</w:t>
      </w:r>
      <w:r w:rsidRPr="000C22A4">
        <w:rPr>
          <w:rFonts w:cs="Calibri"/>
          <w:color w:val="000000"/>
          <w:sz w:val="20"/>
          <w:szCs w:val="20"/>
          <w:shd w:val="clear" w:color="auto" w:fill="FFFFFF"/>
          <w:lang w:val="pt-BR"/>
        </w:rPr>
        <w:t xml:space="preserve"> RECURSO CONHECIDO E PARCIALMENTE PROVIDO. - Observada a taxa mensal contratada (2,32%, cf. Contrato; vide-se fl. 78 dos autos de origem) em relação </w:t>
      </w:r>
      <w:proofErr w:type="spellStart"/>
      <w:r w:rsidRPr="000C22A4">
        <w:rPr>
          <w:rFonts w:cs="Calibri"/>
          <w:color w:val="000000"/>
          <w:sz w:val="20"/>
          <w:szCs w:val="20"/>
          <w:shd w:val="clear" w:color="auto" w:fill="FFFFFF"/>
          <w:lang w:val="pt-BR"/>
        </w:rPr>
        <w:t>a</w:t>
      </w:r>
      <w:proofErr w:type="spellEnd"/>
      <w:r w:rsidRPr="000C22A4">
        <w:rPr>
          <w:rFonts w:cs="Calibri"/>
          <w:color w:val="000000"/>
          <w:sz w:val="20"/>
          <w:szCs w:val="20"/>
          <w:shd w:val="clear" w:color="auto" w:fill="FFFFFF"/>
          <w:lang w:val="pt-BR"/>
        </w:rPr>
        <w:t xml:space="preserve"> média mensal divulgada à época da contratação (1,85%), não se observa abusividade quanto aos juros remuneratórios estipulados entre as partes, uma vez que não excede os parâmetros estabelecidos (uma vez e meia a taxa ditada pelo Banco Central); - Quanto à alegação de aplicação de taxa de juros diversa da pactuada, tenho que o Parecer juntado às fls. 28-39 não constitui prova hábil para fins de demonstrar o alegado, verifico que sequer consta no referido documento a indicação do nome completo e qualificação do perito responsável pela sua emissão; - </w:t>
      </w:r>
      <w:r w:rsidRPr="000C22A4">
        <w:rPr>
          <w:rFonts w:cs="Calibri"/>
          <w:b/>
          <w:bCs/>
          <w:color w:val="000000"/>
          <w:sz w:val="20"/>
          <w:szCs w:val="20"/>
          <w:shd w:val="clear" w:color="auto" w:fill="FFFFFF"/>
          <w:lang w:val="pt-BR"/>
        </w:rPr>
        <w:t>O STJ, por ocasião do julgamento do REsp n.º 1.639.259/SP, fixou tese no sentido de que, nos contratos bancários em geral, o consumidor não pode ser compelido a contratar seguro com a instituição financeira ou com seguradora por ela indicada; - Não demonstrado que os seguros proteção financeira e garantia mecânica foram efetivamente contratados ou autorizados de forma clara e precisa pelo Apelante, a cobrança bancária respectiva é ilegal e a repetição do indébito, em dobro, é medida que se impõe;</w:t>
      </w:r>
      <w:r w:rsidRPr="000C22A4">
        <w:rPr>
          <w:rFonts w:cs="Calibri"/>
          <w:color w:val="000000"/>
          <w:sz w:val="20"/>
          <w:szCs w:val="20"/>
          <w:shd w:val="clear" w:color="auto" w:fill="FFFFFF"/>
          <w:lang w:val="pt-BR"/>
        </w:rPr>
        <w:t xml:space="preserve"> - O Apelante se insurge, ainda, contra cobrança de tarifas constantes do negócio jurídico, sendo elas tarifa para registro do contrato no órgão de trânsito e tarifa de avaliação de veículo usado. O Superior Tribunal de Justiça, contudo, possui entendimento uníssono no sentido de reconhecer a legalidade da cobrança de tais tarifas; - Recurso conhecido e parcialmente provido.</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Abraham Peixoto Campos Filho; Comarca: Capital - Fórum Ministro Henoch Reis; Órgão julgador: Terceira Câmara Cível; Data do julgamento: 16/02/2023; Data de registro: 16/02/2023) (grifo nosso)</w:t>
      </w:r>
    </w:p>
    <w:p w14:paraId="478DF401"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2BD6A9E6"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CONSUMIDOR. APELAÇÃO CÍVEL. </w:t>
      </w:r>
      <w:r w:rsidRPr="000C22A4">
        <w:rPr>
          <w:rFonts w:cs="Calibri"/>
          <w:b/>
          <w:bCs/>
          <w:color w:val="000000"/>
          <w:sz w:val="20"/>
          <w:szCs w:val="20"/>
          <w:shd w:val="clear" w:color="auto" w:fill="FFFFFF"/>
          <w:lang w:val="pt-BR"/>
        </w:rPr>
        <w:t xml:space="preserve">EMPRÉSTIMO CONDICIONADO À CONTRATAÇÃO DE SEGURO. IMPOSSIBILIDADE. PRECEDENTE OBRIGATÓRIO DO STJ. RESPONSABILIDADE OBJETIVA DA INSTITUIÇÃO FINANCEIRA. </w:t>
      </w:r>
      <w:r w:rsidRPr="000C22A4">
        <w:rPr>
          <w:rFonts w:cs="Calibri"/>
          <w:color w:val="000000"/>
          <w:sz w:val="20"/>
          <w:szCs w:val="20"/>
          <w:shd w:val="clear" w:color="auto" w:fill="FFFFFF"/>
          <w:lang w:val="pt-BR"/>
        </w:rPr>
        <w:t xml:space="preserve">DEVER DE INFORMAÇÃO. VIA CONTRATUAL NÃO NEGOCIÁVEL PREVIAMENTE PREENCHIDA. HONORÁRIOS ADVOCATÍCIOS SOBRE O VALOR DA CAUSA. VALOR DA CONDENAÇÃO CERTO E DETERMINADO. QUANTIA IRRISÓRIA. ARBITRAMENTO POR EQUIDADE. 1. O dever de informação é imprescindível à validade de quaisquer contratos de consumo, considerada a hipossuficiência presumida do consumidor. </w:t>
      </w:r>
      <w:r w:rsidRPr="000C22A4">
        <w:rPr>
          <w:rFonts w:cs="Calibri"/>
          <w:b/>
          <w:bCs/>
          <w:color w:val="000000"/>
          <w:sz w:val="20"/>
          <w:szCs w:val="20"/>
          <w:shd w:val="clear" w:color="auto" w:fill="FFFFFF"/>
          <w:lang w:val="pt-BR"/>
        </w:rPr>
        <w:t>2. Nos contratos bancários em geral, o consumidor não pode ser compelido a contratar seguro com a instituição financeira ou com seguradora por ela indicada (Tema 972, STJ). 3. Tratando-se de via contratual não negociável e previamente preenchida pela Instituição financeira, conclui-se que não foi dada real possibilidade de o consumidor negar a contratação do seguro de proteção financeira, nos termos da cláusula contratual respectiva.</w:t>
      </w:r>
      <w:r w:rsidRPr="000C22A4">
        <w:rPr>
          <w:rFonts w:cs="Calibri"/>
          <w:color w:val="000000"/>
          <w:sz w:val="20"/>
          <w:szCs w:val="20"/>
          <w:shd w:val="clear" w:color="auto" w:fill="FFFFFF"/>
          <w:lang w:val="pt-BR"/>
        </w:rPr>
        <w:t xml:space="preserve"> 4. Em regra, havendo sentença líquida (valor da condenação certo e determinado), o percentual arbitrado a título de honorários deve incidir sobre o valor da condenação ou do proveito econômico. Contudo, tratando-se de quantia inestimável ou irrisória, o arbitramento deve ser feito mediante equidade (Tema Repetitivo 1.076 – STJ). 5. Recurso parcialmente provido. Sentença reformada.</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Paulo César Caminha e Lima; Comarca: Capital - Fórum Ministro Henoch Reis; Órgão julgador: Primeira Câmara Cível; Data do julgamento: 15/02/2023; Data de registro: 15/02/2023) (grifo nosso)</w:t>
      </w:r>
    </w:p>
    <w:p w14:paraId="6540A6BB"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7C494D64"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w:t>
      </w:r>
      <w:r w:rsidRPr="000C22A4">
        <w:rPr>
          <w:rFonts w:cs="Calibri"/>
          <w:b/>
          <w:bCs/>
          <w:color w:val="000000"/>
          <w:sz w:val="20"/>
          <w:szCs w:val="20"/>
          <w:shd w:val="clear" w:color="auto" w:fill="FFFFFF"/>
          <w:lang w:val="pt-BR"/>
        </w:rPr>
        <w:t>CONTRATO DE CRÉDITO UNIFICADO COM PROTEÇÃO.</w:t>
      </w:r>
      <w:r w:rsidRPr="000C22A4">
        <w:rPr>
          <w:rFonts w:cs="Calibri"/>
          <w:color w:val="000000"/>
          <w:sz w:val="20"/>
          <w:szCs w:val="20"/>
          <w:shd w:val="clear" w:color="auto" w:fill="FFFFFF"/>
          <w:lang w:val="pt-BR"/>
        </w:rPr>
        <w:t xml:space="preserve"> CERCEAMENTO DE DEFESA. INOCORRÊNCIA. JUROS REMUNERATÓRIOS. AUSÊNCIA DE ABUSIVIDADE. </w:t>
      </w:r>
      <w:r w:rsidRPr="000C22A4">
        <w:rPr>
          <w:rFonts w:cs="Calibri"/>
          <w:b/>
          <w:bCs/>
          <w:color w:val="000000"/>
          <w:sz w:val="20"/>
          <w:szCs w:val="20"/>
          <w:shd w:val="clear" w:color="auto" w:fill="FFFFFF"/>
          <w:lang w:val="pt-BR"/>
        </w:rPr>
        <w:t>SEGURO. VENDA CASADA. CONFIGURAÇÃO. RESTITUIÇÃO EM DOBRO.</w:t>
      </w:r>
      <w:r w:rsidRPr="000C22A4">
        <w:rPr>
          <w:rFonts w:cs="Calibri"/>
          <w:color w:val="000000"/>
          <w:sz w:val="20"/>
          <w:szCs w:val="20"/>
          <w:shd w:val="clear" w:color="auto" w:fill="FFFFFF"/>
          <w:lang w:val="pt-BR"/>
        </w:rPr>
        <w:t xml:space="preserve"> PROVIMENTO PARCIAL DO RECURSO. O direito à prova, no processo civil, não é absoluto, sendo possível ao magistrado, destinatário imediato daquela, indeferir as diligências inúteis ou meramente protelatórias, conforme dispõe o parágrafo único do art. 370 do CPC. Inocorrência de cerceamento de defesa pelo indeferimento fundamentado de perícia contábil, diante da inutilidade da prova requerida in </w:t>
      </w:r>
      <w:proofErr w:type="spellStart"/>
      <w:r w:rsidRPr="000C22A4">
        <w:rPr>
          <w:rFonts w:cs="Calibri"/>
          <w:color w:val="000000"/>
          <w:sz w:val="20"/>
          <w:szCs w:val="20"/>
          <w:shd w:val="clear" w:color="auto" w:fill="FFFFFF"/>
          <w:lang w:val="pt-BR"/>
        </w:rPr>
        <w:t>casu</w:t>
      </w:r>
      <w:proofErr w:type="spellEnd"/>
      <w:r w:rsidRPr="000C22A4">
        <w:rPr>
          <w:rFonts w:cs="Calibri"/>
          <w:color w:val="000000"/>
          <w:sz w:val="20"/>
          <w:szCs w:val="20"/>
          <w:shd w:val="clear" w:color="auto" w:fill="FFFFFF"/>
          <w:lang w:val="pt-BR"/>
        </w:rPr>
        <w:t xml:space="preserve">. Conforme entendimento proferido no REsp nº 1061530/RS, julgado sob a sistemática dos recursos repetitivos, excepcionalmente será admitida a revisão da taxa de juros, quando restar caracterizada a relação de consumo e for cabalmente demonstrada a abusividade do referido encargo. </w:t>
      </w:r>
      <w:r w:rsidRPr="000C22A4">
        <w:rPr>
          <w:rFonts w:cs="Calibri"/>
          <w:b/>
          <w:bCs/>
          <w:color w:val="000000"/>
          <w:sz w:val="20"/>
          <w:szCs w:val="20"/>
          <w:shd w:val="clear" w:color="auto" w:fill="FFFFFF"/>
          <w:lang w:val="pt-BR"/>
        </w:rPr>
        <w:t>No contrato de crédito, há item de seguro proteção cobertura premiada, tendo sido indicada seguradora específica para tanto, qual seja a Santander Seguros S.A., que faz parte do mesmo grupo econômico da instituição financeira recorrida. O STJ tem o entendimento de que o consumidor não pode ser compelido a contratar seguro com a instituição financeira ou com a seguradora por ele indicada. Tratando-se de via contratual não negociável, conclui-se que não foi dada real possibilidade ao consumidor de alterar a opção pela contratação do seguro e a escolha da seguradora, atos antecipados feitos pela Instituição Financeira, findando caracterizada a venda casada descrita no art. 39, I, do CDC. Justa, portanto, é a restituição em dobro dos valores cobrados referentes ao seguro reclamado, posto que a pactuação desse serviço se deu de modo abusivo e não decorreu de engano justificável da instituição financeira (vide art. 42, parágrafo único, do CDC).</w:t>
      </w:r>
      <w:r w:rsidRPr="000C22A4">
        <w:rPr>
          <w:rFonts w:cs="Calibri"/>
          <w:color w:val="000000"/>
          <w:sz w:val="20"/>
          <w:szCs w:val="20"/>
          <w:shd w:val="clear" w:color="auto" w:fill="FFFFFF"/>
          <w:lang w:val="pt-BR"/>
        </w:rPr>
        <w:t xml:space="preserve"> Apelação cível conhecidas e providas em parte.</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 xml:space="preserve">(Relator (a): </w:t>
      </w:r>
      <w:proofErr w:type="spellStart"/>
      <w:r w:rsidRPr="000C22A4">
        <w:rPr>
          <w:rFonts w:cs="Calibri"/>
          <w:color w:val="000000"/>
          <w:sz w:val="20"/>
          <w:szCs w:val="20"/>
          <w:shd w:val="clear" w:color="auto" w:fill="FFFFFF"/>
          <w:lang w:val="pt-BR"/>
        </w:rPr>
        <w:t>Onilza</w:t>
      </w:r>
      <w:proofErr w:type="spellEnd"/>
      <w:r w:rsidRPr="000C22A4">
        <w:rPr>
          <w:rFonts w:cs="Calibri"/>
          <w:color w:val="000000"/>
          <w:sz w:val="20"/>
          <w:szCs w:val="20"/>
          <w:shd w:val="clear" w:color="auto" w:fill="FFFFFF"/>
          <w:lang w:val="pt-BR"/>
        </w:rPr>
        <w:t xml:space="preserve"> Abreu Gerth; Comarca: Capital - Fórum Ministro Henoch Reis; Órgão julgador: Segunda Câmara Cível; Data do julgamento: 02/12/2022; Data de registro: 02/12/2022) (grifo nosso)</w:t>
      </w:r>
    </w:p>
    <w:p w14:paraId="232AE007" w14:textId="77777777" w:rsidR="000C22A4" w:rsidRPr="000C22A4" w:rsidRDefault="000C22A4" w:rsidP="000C22A4">
      <w:pPr>
        <w:spacing w:line="300" w:lineRule="auto"/>
        <w:jc w:val="both"/>
        <w:rPr>
          <w:rFonts w:cs="Calibri"/>
          <w:lang w:val="pt-BR"/>
        </w:rPr>
      </w:pPr>
    </w:p>
    <w:p w14:paraId="3EE13932" w14:textId="77777777" w:rsidR="000C22A4" w:rsidRDefault="000C22A4" w:rsidP="000C22A4">
      <w:pPr>
        <w:spacing w:line="300" w:lineRule="auto"/>
        <w:ind w:firstLine="1418"/>
        <w:jc w:val="both"/>
        <w:rPr>
          <w:rFonts w:cs="Calibri"/>
          <w:lang w:val="pt-BR"/>
        </w:rPr>
      </w:pPr>
      <w:r w:rsidRPr="000C22A4">
        <w:rPr>
          <w:rFonts w:cs="Calibri"/>
          <w:lang w:val="pt-BR"/>
        </w:rPr>
        <w:t xml:space="preserve">Assim, requer a condenação do Requerido à </w:t>
      </w:r>
      <w:r w:rsidRPr="000C22A4">
        <w:rPr>
          <w:rFonts w:cs="Calibri"/>
          <w:b/>
          <w:bCs/>
          <w:lang w:val="pt-BR"/>
        </w:rPr>
        <w:t>restituição em dobro</w:t>
      </w:r>
      <w:r w:rsidRPr="000C22A4">
        <w:rPr>
          <w:rFonts w:cs="Calibri"/>
          <w:lang w:val="pt-BR"/>
        </w:rPr>
        <w:t xml:space="preserve">, nos termos do art. 42, parágrafo único, do CDC, do valor indevidamente cobrado a título de </w:t>
      </w:r>
      <w:r w:rsidRPr="00E7144A">
        <w:rPr>
          <w:rFonts w:cs="Calibri"/>
          <w:b/>
          <w:bCs/>
          <w:lang w:val="pt-BR"/>
        </w:rPr>
        <w:t>“Seguro</w:t>
      </w:r>
      <w:r w:rsidR="003A17D8">
        <w:rPr>
          <w:rFonts w:cs="Calibri"/>
          <w:b/>
          <w:bCs/>
          <w:lang w:val="pt-BR"/>
        </w:rPr>
        <w:t>”</w:t>
      </w:r>
      <w:r w:rsidRPr="00E7144A">
        <w:rPr>
          <w:rFonts w:cs="Calibri"/>
          <w:b/>
          <w:bCs/>
          <w:lang w:val="pt-BR"/>
        </w:rPr>
        <w:t xml:space="preserve"> </w:t>
      </w:r>
      <w:r w:rsidR="003A17D8">
        <w:rPr>
          <w:rFonts w:cs="Calibri"/>
          <w:lang w:val="pt-BR"/>
        </w:rPr>
        <w:t xml:space="preserve">no importe de </w:t>
      </w:r>
      <w:r w:rsidR="003A17D8" w:rsidRPr="003A17D8">
        <w:rPr>
          <w:rFonts w:cs="Calibri"/>
          <w:b/>
          <w:bCs/>
          <w:lang w:val="pt-BR"/>
        </w:rPr>
        <w:t>R$</w:t>
      </w:r>
      <w:r w:rsidR="000F458E">
        <w:rPr>
          <w:rFonts w:cs="Calibri"/>
          <w:b/>
          <w:bCs/>
          <w:lang w:val="pt-BR"/>
        </w:rPr>
        <w:t xml:space="preserve"> </w:t>
      </w:r>
      <w:r w:rsidR="00537EB2">
        <w:rPr>
          <w:rFonts w:cs="Calibri"/>
          <w:b/>
          <w:bCs/>
          <w:lang w:val="pt-BR"/>
        </w:rPr>
        <w:t>207,79</w:t>
      </w:r>
      <w:r w:rsidR="003A17D8">
        <w:rPr>
          <w:rFonts w:cs="Calibri"/>
          <w:lang w:val="pt-BR"/>
        </w:rPr>
        <w:t>,</w:t>
      </w:r>
      <w:r w:rsidR="00E7144A">
        <w:rPr>
          <w:rFonts w:cs="Calibri"/>
          <w:lang w:val="pt-BR"/>
        </w:rPr>
        <w:t xml:space="preserve"> </w:t>
      </w:r>
      <w:r w:rsidRPr="000C22A4">
        <w:rPr>
          <w:rFonts w:cs="Calibri"/>
          <w:lang w:val="pt-BR"/>
        </w:rPr>
        <w:t xml:space="preserve">totalizando em dobro a importância de </w:t>
      </w:r>
      <w:r w:rsidRPr="000C22A4">
        <w:rPr>
          <w:rFonts w:cs="Calibri"/>
          <w:b/>
          <w:bCs/>
          <w:lang w:val="pt-BR"/>
        </w:rPr>
        <w:t>R$</w:t>
      </w:r>
      <w:r w:rsidR="005C126B">
        <w:rPr>
          <w:rFonts w:cs="Calibri"/>
          <w:b/>
          <w:bCs/>
          <w:lang w:val="pt-BR"/>
        </w:rPr>
        <w:t xml:space="preserve"> </w:t>
      </w:r>
      <w:r w:rsidR="00537EB2">
        <w:rPr>
          <w:rFonts w:cs="Calibri"/>
          <w:b/>
          <w:bCs/>
          <w:lang w:val="pt-BR"/>
        </w:rPr>
        <w:t>415,58</w:t>
      </w:r>
      <w:r w:rsidR="00E7144A">
        <w:rPr>
          <w:rFonts w:cs="Calibri"/>
          <w:b/>
          <w:bCs/>
          <w:lang w:val="pt-BR"/>
        </w:rPr>
        <w:t xml:space="preserve"> </w:t>
      </w:r>
      <w:r w:rsidR="009B3D18">
        <w:rPr>
          <w:rFonts w:cs="Calibri"/>
          <w:b/>
          <w:bCs/>
          <w:lang w:val="pt-BR"/>
        </w:rPr>
        <w:t>(</w:t>
      </w:r>
      <w:r w:rsidR="00537EB2">
        <w:rPr>
          <w:rFonts w:cs="Calibri"/>
          <w:b/>
          <w:bCs/>
          <w:lang w:val="pt-BR"/>
        </w:rPr>
        <w:t>quatrocentos e quinze reais e cinquenta e oito</w:t>
      </w:r>
      <w:r w:rsidR="000F458E">
        <w:rPr>
          <w:rFonts w:cs="Calibri"/>
          <w:b/>
          <w:bCs/>
          <w:lang w:val="pt-BR"/>
        </w:rPr>
        <w:t xml:space="preserve"> cen</w:t>
      </w:r>
      <w:r w:rsidR="00507333">
        <w:rPr>
          <w:rFonts w:cs="Calibri"/>
          <w:b/>
          <w:bCs/>
          <w:lang w:val="pt-BR"/>
        </w:rPr>
        <w:t>tavos</w:t>
      </w:r>
      <w:r w:rsidRPr="000C22A4">
        <w:rPr>
          <w:rFonts w:cs="Calibri"/>
          <w:b/>
          <w:bCs/>
          <w:lang w:val="pt-BR"/>
        </w:rPr>
        <w:t>)</w:t>
      </w:r>
      <w:r w:rsidRPr="000C22A4">
        <w:rPr>
          <w:rFonts w:cs="Calibri"/>
          <w:lang w:val="pt-BR"/>
        </w:rPr>
        <w:t>, acrescido de correção monetária desde o desembolso (Súmula 43</w:t>
      </w:r>
      <w:r w:rsidR="00DE7907">
        <w:rPr>
          <w:rFonts w:cs="Calibri"/>
          <w:lang w:val="pt-BR"/>
        </w:rPr>
        <w:t xml:space="preserve"> do </w:t>
      </w:r>
      <w:r w:rsidRPr="000C22A4">
        <w:rPr>
          <w:rFonts w:cs="Calibri"/>
          <w:lang w:val="pt-BR"/>
        </w:rPr>
        <w:t>STJ) e juros moratórios desde o evento danoso (Súmula 54</w:t>
      </w:r>
      <w:r w:rsidR="00DE7907">
        <w:rPr>
          <w:rFonts w:cs="Calibri"/>
          <w:lang w:val="pt-BR"/>
        </w:rPr>
        <w:t xml:space="preserve"> do </w:t>
      </w:r>
      <w:r w:rsidRPr="000C22A4">
        <w:rPr>
          <w:rFonts w:cs="Calibri"/>
          <w:lang w:val="pt-BR"/>
        </w:rPr>
        <w:t>STJ).</w:t>
      </w:r>
    </w:p>
    <w:p w14:paraId="615C0608" w14:textId="77777777" w:rsidR="00DE7907" w:rsidRDefault="00DE7907" w:rsidP="00DE7907">
      <w:pPr>
        <w:spacing w:line="300" w:lineRule="auto"/>
        <w:jc w:val="both"/>
        <w:rPr>
          <w:rFonts w:cs="Calibri"/>
          <w:lang w:val="pt-BR"/>
        </w:rPr>
      </w:pPr>
    </w:p>
    <w:p w14:paraId="22605D11" w14:textId="77777777" w:rsidR="00DE7907" w:rsidRPr="00DE7907" w:rsidRDefault="00DE7907" w:rsidP="00DE7907">
      <w:pPr>
        <w:spacing w:line="300" w:lineRule="auto"/>
        <w:jc w:val="both"/>
        <w:rPr>
          <w:rFonts w:cs="Calibri"/>
          <w:b/>
          <w:bCs/>
          <w:lang w:val="pt-BR"/>
        </w:rPr>
      </w:pPr>
      <w:r w:rsidRPr="00DE7907">
        <w:rPr>
          <w:rFonts w:cs="Calibri"/>
          <w:b/>
          <w:bCs/>
          <w:lang w:val="pt-BR"/>
        </w:rPr>
        <w:t>3.</w:t>
      </w:r>
      <w:r w:rsidR="00A341B7">
        <w:rPr>
          <w:rFonts w:cs="Calibri"/>
          <w:b/>
          <w:bCs/>
          <w:lang w:val="pt-BR"/>
        </w:rPr>
        <w:t>5</w:t>
      </w:r>
      <w:r w:rsidRPr="00DE7907">
        <w:rPr>
          <w:rFonts w:cs="Calibri"/>
          <w:b/>
          <w:bCs/>
          <w:lang w:val="pt-BR"/>
        </w:rPr>
        <w:t xml:space="preserve">.1 - </w:t>
      </w:r>
      <w:r w:rsidR="000F458E" w:rsidRPr="00DE7907">
        <w:rPr>
          <w:rFonts w:cs="Calibri"/>
          <w:b/>
          <w:bCs/>
        </w:rPr>
        <w:t>PEDIDO SUBSIDIÁRIO – RESTITUIÇÃO SIMPLES</w:t>
      </w:r>
    </w:p>
    <w:p w14:paraId="65DF07D3" w14:textId="77777777" w:rsidR="000C22A4" w:rsidRDefault="000C22A4" w:rsidP="00DE7907">
      <w:pPr>
        <w:spacing w:line="300" w:lineRule="auto"/>
        <w:ind w:firstLine="1418"/>
        <w:jc w:val="both"/>
        <w:rPr>
          <w:rFonts w:cs="Calibri"/>
          <w:lang w:val="pt-BR"/>
        </w:rPr>
      </w:pPr>
    </w:p>
    <w:p w14:paraId="383C21C3" w14:textId="77777777" w:rsidR="00DE7907" w:rsidRPr="00DE7907" w:rsidRDefault="00DE7907" w:rsidP="00DE7907">
      <w:pPr>
        <w:spacing w:line="300" w:lineRule="auto"/>
        <w:ind w:firstLine="1418"/>
        <w:jc w:val="both"/>
        <w:rPr>
          <w:rFonts w:cs="Calibri"/>
          <w:lang w:val="pt-BR"/>
        </w:rPr>
      </w:pPr>
      <w:r w:rsidRPr="00DE7907">
        <w:rPr>
          <w:rFonts w:cs="Calibri"/>
          <w:lang w:val="pt-BR"/>
        </w:rPr>
        <w:t>Subsidiariamente, na remota hipótese de Vossa Excelência não acolher a restituição em dobro, o que se admite apenas por argumentar, requer-se, ao menos, a restituição simples dos valores indevidamente cobrados, devidamente corrigidos e acrescidos de juros legais, uma vez que resta incontroversa a cobrança indevida decorrente da prática abusiva de venda casada e da violação à Instrução Normativa INSS nº 138/2022.</w:t>
      </w:r>
    </w:p>
    <w:p w14:paraId="75E81632" w14:textId="77777777" w:rsidR="00DE7907" w:rsidRPr="000F458E" w:rsidRDefault="00DE7907" w:rsidP="00DE7907">
      <w:pPr>
        <w:spacing w:line="300" w:lineRule="auto"/>
        <w:ind w:firstLine="1418"/>
        <w:jc w:val="both"/>
        <w:rPr>
          <w:rFonts w:cs="Calibri"/>
          <w:sz w:val="18"/>
          <w:szCs w:val="18"/>
          <w:lang w:val="pt-BR"/>
        </w:rPr>
      </w:pPr>
    </w:p>
    <w:p w14:paraId="63A86CA1" w14:textId="77777777" w:rsidR="00DE7907" w:rsidRPr="00DE7907" w:rsidRDefault="00DE7907" w:rsidP="00DE7907">
      <w:pPr>
        <w:spacing w:line="300" w:lineRule="auto"/>
        <w:ind w:firstLine="1418"/>
        <w:jc w:val="both"/>
        <w:rPr>
          <w:rFonts w:cs="Calibri"/>
          <w:lang w:val="pt-BR"/>
        </w:rPr>
      </w:pPr>
      <w:r w:rsidRPr="00DE7907">
        <w:rPr>
          <w:rFonts w:cs="Calibri"/>
          <w:lang w:val="pt-BR"/>
        </w:rPr>
        <w:t>Com efeito, ainda que afastada a dobra prevista no art. 42, parágrafo único, do CDC, subsiste o dever de restituição, nos termos do art. 876 do Código Civil, que impõe a devolução de todo valor recebido sem causa jurídica válida, sob pena de enriquecimento sem causa do fornecedor.</w:t>
      </w:r>
    </w:p>
    <w:p w14:paraId="4F5C4F0E" w14:textId="77777777" w:rsidR="00DE7907" w:rsidRPr="000F458E" w:rsidRDefault="00DE7907" w:rsidP="00DE7907">
      <w:pPr>
        <w:spacing w:line="300" w:lineRule="auto"/>
        <w:ind w:firstLine="1418"/>
        <w:jc w:val="both"/>
        <w:rPr>
          <w:rFonts w:cs="Calibri"/>
          <w:sz w:val="18"/>
          <w:szCs w:val="18"/>
          <w:lang w:val="pt-BR"/>
        </w:rPr>
      </w:pPr>
    </w:p>
    <w:p w14:paraId="23519B83"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Assim, requer-se, de forma subsidiária, a condenação do requerido à </w:t>
      </w:r>
      <w:r w:rsidRPr="00DE7907">
        <w:rPr>
          <w:rFonts w:cs="Calibri"/>
          <w:b/>
          <w:bCs/>
          <w:lang w:val="pt-BR"/>
        </w:rPr>
        <w:t>restituição simples do montante indevidamente cobrado a título de “Seguro”</w:t>
      </w:r>
      <w:r w:rsidRPr="00DE7907">
        <w:rPr>
          <w:rFonts w:cs="Calibri"/>
          <w:lang w:val="pt-BR"/>
        </w:rPr>
        <w:t xml:space="preserve">, no valor de </w:t>
      </w:r>
      <w:r w:rsidRPr="00DE7907">
        <w:rPr>
          <w:rFonts w:cs="Calibri"/>
          <w:b/>
          <w:bCs/>
          <w:lang w:val="pt-BR"/>
        </w:rPr>
        <w:t xml:space="preserve">R$ </w:t>
      </w:r>
      <w:r w:rsidR="00537EB2">
        <w:rPr>
          <w:rFonts w:cs="Calibri"/>
          <w:b/>
          <w:bCs/>
          <w:lang w:val="pt-BR"/>
        </w:rPr>
        <w:t>207,79 (duzentos e sete reais e setenta e nove centavos)</w:t>
      </w:r>
      <w:r w:rsidRPr="00DE7907">
        <w:rPr>
          <w:rFonts w:cs="Calibri"/>
          <w:lang w:val="pt-BR"/>
        </w:rPr>
        <w:t>, acrescido de correção monetária desde cada desembolso (Súmula 43</w:t>
      </w:r>
      <w:r>
        <w:rPr>
          <w:rFonts w:cs="Calibri"/>
          <w:lang w:val="pt-BR"/>
        </w:rPr>
        <w:t xml:space="preserve"> do </w:t>
      </w:r>
      <w:r w:rsidRPr="00DE7907">
        <w:rPr>
          <w:rFonts w:cs="Calibri"/>
          <w:lang w:val="pt-BR"/>
        </w:rPr>
        <w:t>STJ) e juros moratórios desde o evento danoso (Súmula 54</w:t>
      </w:r>
      <w:r>
        <w:rPr>
          <w:rFonts w:cs="Calibri"/>
          <w:lang w:val="pt-BR"/>
        </w:rPr>
        <w:t xml:space="preserve"> do </w:t>
      </w:r>
      <w:r w:rsidRPr="00DE7907">
        <w:rPr>
          <w:rFonts w:cs="Calibri"/>
          <w:lang w:val="pt-BR"/>
        </w:rPr>
        <w:t>STJ), como medida mínima de recomposição patrimonial da parte requerente.</w:t>
      </w:r>
    </w:p>
    <w:p w14:paraId="0CC7B8C0" w14:textId="77777777" w:rsidR="00DE7907" w:rsidRPr="000C22A4" w:rsidRDefault="00DE7907" w:rsidP="000C22A4">
      <w:pPr>
        <w:spacing w:line="300" w:lineRule="auto"/>
        <w:ind w:firstLine="2835"/>
        <w:jc w:val="both"/>
        <w:rPr>
          <w:rFonts w:cs="Calibri"/>
          <w:lang w:val="pt-BR"/>
        </w:rPr>
      </w:pPr>
    </w:p>
    <w:p w14:paraId="65074E27"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w:t>
      </w:r>
      <w:r w:rsidR="00A341B7">
        <w:rPr>
          <w:rFonts w:cs="Calibri"/>
          <w:b/>
          <w:lang w:val="pt-BR"/>
        </w:rPr>
        <w:t>6</w:t>
      </w:r>
      <w:r w:rsidRPr="000C22A4">
        <w:rPr>
          <w:rFonts w:cs="Calibri"/>
          <w:b/>
          <w:lang w:val="pt-BR"/>
        </w:rPr>
        <w:t xml:space="preserve"> – </w:t>
      </w:r>
      <w:r w:rsidR="009D4E74" w:rsidRPr="009D4E74">
        <w:rPr>
          <w:rFonts w:cs="Calibri"/>
          <w:b/>
          <w:lang w:val="pt-BR"/>
        </w:rPr>
        <w:t>DO DANO MORAL E DO DEVER DE INDENIZAR DECORRENTE DA PRÁTICA ABUSIVA DE VENDA CASADA</w:t>
      </w:r>
    </w:p>
    <w:p w14:paraId="644E150B" w14:textId="77777777" w:rsidR="000C22A4" w:rsidRPr="000C22A4" w:rsidRDefault="000C22A4" w:rsidP="000C22A4">
      <w:pPr>
        <w:spacing w:line="300" w:lineRule="auto"/>
        <w:ind w:firstLine="1985"/>
        <w:jc w:val="both"/>
        <w:rPr>
          <w:rFonts w:cs="Calibri"/>
          <w:b/>
          <w:u w:val="single"/>
          <w:lang w:val="pt-BR"/>
        </w:rPr>
      </w:pPr>
    </w:p>
    <w:p w14:paraId="228A2FE6" w14:textId="77777777" w:rsidR="00537EB2" w:rsidRPr="004A596D" w:rsidRDefault="00537EB2" w:rsidP="00537EB2">
      <w:pPr>
        <w:spacing w:line="300" w:lineRule="auto"/>
        <w:ind w:firstLine="1418"/>
        <w:jc w:val="both"/>
        <w:rPr>
          <w:rFonts w:cs="Calibri"/>
          <w:bCs/>
          <w:lang w:val="pt-BR"/>
        </w:rPr>
      </w:pPr>
      <w:r>
        <w:rPr>
          <w:rFonts w:cs="Calibri"/>
          <w:bCs/>
          <w:lang w:val="pt-BR"/>
        </w:rPr>
        <w:t>A</w:t>
      </w:r>
      <w:r w:rsidRPr="004A596D">
        <w:rPr>
          <w:rFonts w:cs="Calibri"/>
          <w:bCs/>
          <w:lang w:val="pt-BR"/>
        </w:rPr>
        <w:t xml:space="preserve"> conduta praticada pela instituição financeira requerida não se limita à geração de prejuízo patrimonial, sendo apta a ensejar também reparação por danos morais.</w:t>
      </w:r>
    </w:p>
    <w:p w14:paraId="2A5C496C" w14:textId="77777777" w:rsidR="00537EB2" w:rsidRDefault="00537EB2" w:rsidP="00537EB2">
      <w:pPr>
        <w:spacing w:line="300" w:lineRule="auto"/>
        <w:ind w:firstLine="1418"/>
        <w:jc w:val="both"/>
        <w:rPr>
          <w:rFonts w:cs="Calibri"/>
          <w:bCs/>
          <w:lang w:val="pt-BR"/>
        </w:rPr>
      </w:pPr>
    </w:p>
    <w:p w14:paraId="317976EC" w14:textId="77777777" w:rsidR="00537EB2" w:rsidRPr="004A596D" w:rsidRDefault="00537EB2" w:rsidP="00537EB2">
      <w:pPr>
        <w:spacing w:line="300" w:lineRule="auto"/>
        <w:ind w:firstLine="1418"/>
        <w:jc w:val="both"/>
        <w:rPr>
          <w:rFonts w:cs="Calibri"/>
          <w:bCs/>
          <w:lang w:val="pt-BR"/>
        </w:rPr>
      </w:pPr>
      <w:r w:rsidRPr="004A596D">
        <w:rPr>
          <w:rFonts w:cs="Calibri"/>
          <w:bCs/>
          <w:lang w:val="pt-BR"/>
        </w:rPr>
        <w:t>Conforme demonstrado nos autos, fo</w:t>
      </w:r>
      <w:r>
        <w:rPr>
          <w:rFonts w:cs="Calibri"/>
          <w:bCs/>
          <w:lang w:val="pt-BR"/>
        </w:rPr>
        <w:t>i</w:t>
      </w:r>
      <w:r w:rsidRPr="004A596D">
        <w:rPr>
          <w:rFonts w:cs="Calibri"/>
          <w:bCs/>
          <w:lang w:val="pt-BR"/>
        </w:rPr>
        <w:t xml:space="preserve"> incluído valor referente a seguro prestamista na operaç</w:t>
      </w:r>
      <w:r>
        <w:rPr>
          <w:rFonts w:cs="Calibri"/>
          <w:bCs/>
          <w:lang w:val="pt-BR"/>
        </w:rPr>
        <w:t>ão</w:t>
      </w:r>
      <w:r w:rsidRPr="004A596D">
        <w:rPr>
          <w:rFonts w:cs="Calibri"/>
          <w:bCs/>
          <w:lang w:val="pt-BR"/>
        </w:rPr>
        <w:t xml:space="preserve"> de empréstimo consignado firmada pela parte requerente, apesar da vedação expressamente estabelecida pelo art. 12, inciso V, da Instrução Normativa INSS nº 138/2022.</w:t>
      </w:r>
    </w:p>
    <w:p w14:paraId="1BD4088A" w14:textId="77777777" w:rsidR="00537EB2" w:rsidRDefault="00537EB2" w:rsidP="00537EB2">
      <w:pPr>
        <w:spacing w:line="300" w:lineRule="auto"/>
        <w:ind w:firstLine="1418"/>
        <w:jc w:val="both"/>
        <w:rPr>
          <w:rFonts w:cs="Calibri"/>
          <w:bCs/>
          <w:lang w:val="pt-BR"/>
        </w:rPr>
      </w:pPr>
    </w:p>
    <w:p w14:paraId="30585094" w14:textId="77777777" w:rsidR="00537EB2" w:rsidRDefault="00537EB2" w:rsidP="00537EB2">
      <w:pPr>
        <w:spacing w:line="300" w:lineRule="auto"/>
        <w:ind w:firstLine="1418"/>
        <w:jc w:val="both"/>
        <w:rPr>
          <w:rFonts w:cs="Calibri"/>
          <w:bCs/>
          <w:lang w:val="pt-BR"/>
        </w:rPr>
      </w:pPr>
      <w:r w:rsidRPr="004A596D">
        <w:rPr>
          <w:rFonts w:cs="Calibri"/>
          <w:bCs/>
          <w:lang w:val="pt-BR"/>
        </w:rPr>
        <w:t>A irregularidade revela-se ainda mais grave porque o desconto decorre</w:t>
      </w:r>
      <w:r>
        <w:rPr>
          <w:rFonts w:cs="Calibri"/>
          <w:bCs/>
          <w:lang w:val="pt-BR"/>
        </w:rPr>
        <w:t>u</w:t>
      </w:r>
      <w:r w:rsidRPr="004A596D">
        <w:rPr>
          <w:rFonts w:cs="Calibri"/>
          <w:bCs/>
          <w:lang w:val="pt-BR"/>
        </w:rPr>
        <w:t xml:space="preserve"> de operaç</w:t>
      </w:r>
      <w:r>
        <w:rPr>
          <w:rFonts w:cs="Calibri"/>
          <w:bCs/>
          <w:lang w:val="pt-BR"/>
        </w:rPr>
        <w:t>ão</w:t>
      </w:r>
      <w:r w:rsidRPr="004A596D">
        <w:rPr>
          <w:rFonts w:cs="Calibri"/>
          <w:bCs/>
          <w:lang w:val="pt-BR"/>
        </w:rPr>
        <w:t xml:space="preserve"> vinculada a benefício previdenciário, verba de caráter alimentar destinada à subsistência da consumidora, circunstância que impõe às instituições financeiras especial dever de cautela, transparência e observância das normas regulatórias aplicáveis.</w:t>
      </w:r>
    </w:p>
    <w:p w14:paraId="47180B51" w14:textId="77777777" w:rsidR="00537EB2" w:rsidRPr="004A596D" w:rsidRDefault="00537EB2" w:rsidP="00537EB2">
      <w:pPr>
        <w:spacing w:line="300" w:lineRule="auto"/>
        <w:ind w:firstLine="1418"/>
        <w:jc w:val="both"/>
        <w:rPr>
          <w:rFonts w:cs="Calibri"/>
          <w:bCs/>
          <w:lang w:val="pt-BR"/>
        </w:rPr>
      </w:pPr>
    </w:p>
    <w:p w14:paraId="0076FC32" w14:textId="77777777" w:rsidR="00537EB2" w:rsidRPr="004A596D" w:rsidRDefault="00537EB2" w:rsidP="00537EB2">
      <w:pPr>
        <w:spacing w:line="300" w:lineRule="auto"/>
        <w:ind w:firstLine="1418"/>
        <w:jc w:val="both"/>
        <w:rPr>
          <w:rFonts w:cs="Calibri"/>
          <w:bCs/>
          <w:lang w:val="pt-BR"/>
        </w:rPr>
      </w:pPr>
      <w:r w:rsidRPr="004A596D">
        <w:rPr>
          <w:rFonts w:cs="Calibri"/>
          <w:bCs/>
          <w:lang w:val="pt-BR"/>
        </w:rPr>
        <w:t>A inclusão de cobrança incompatível com a regulamentação que disciplina o crédito consignado ultrapassa o mero inadimplemento contratual ou simples dissabor cotidiano. Trata-se de conduta que afeta a legítima confiança depositada pelo consumidor na regularidade dos serviços prestados pela instituição financeira, impondo-lhe descontos indevidos sobre recursos destinados ao próprio sustento.</w:t>
      </w:r>
    </w:p>
    <w:p w14:paraId="6FB5AE80" w14:textId="77777777" w:rsidR="00537EB2" w:rsidRDefault="00537EB2" w:rsidP="00537EB2">
      <w:pPr>
        <w:spacing w:line="300" w:lineRule="auto"/>
        <w:ind w:firstLine="1418"/>
        <w:jc w:val="both"/>
        <w:rPr>
          <w:rFonts w:cs="Calibri"/>
          <w:bCs/>
          <w:lang w:val="pt-BR"/>
        </w:rPr>
      </w:pPr>
    </w:p>
    <w:p w14:paraId="27F46860" w14:textId="77777777" w:rsidR="00537EB2" w:rsidRPr="004A596D" w:rsidRDefault="00537EB2" w:rsidP="00537EB2">
      <w:pPr>
        <w:spacing w:line="300" w:lineRule="auto"/>
        <w:ind w:firstLine="1418"/>
        <w:jc w:val="both"/>
        <w:rPr>
          <w:rFonts w:cs="Calibri"/>
          <w:bCs/>
          <w:lang w:val="pt-BR"/>
        </w:rPr>
      </w:pPr>
      <w:r w:rsidRPr="004A596D">
        <w:rPr>
          <w:rFonts w:cs="Calibri"/>
          <w:bCs/>
          <w:lang w:val="pt-BR"/>
        </w:rPr>
        <w:t>O ordenamento jurídico assegura ao consumidor proteção contra práticas abusivas e o direito à efetiva reparação dos danos patrimoniais e morais sofridos, conforme dispõe o art. 6º, incisos IV e VI, do Código de Defesa do Consumidor.</w:t>
      </w:r>
    </w:p>
    <w:p w14:paraId="66550443" w14:textId="77777777" w:rsidR="00537EB2" w:rsidRDefault="00537EB2" w:rsidP="00537EB2">
      <w:pPr>
        <w:spacing w:line="300" w:lineRule="auto"/>
        <w:ind w:firstLine="1418"/>
        <w:jc w:val="both"/>
        <w:rPr>
          <w:rFonts w:cs="Calibri"/>
          <w:bCs/>
          <w:lang w:val="pt-BR"/>
        </w:rPr>
      </w:pPr>
    </w:p>
    <w:p w14:paraId="669172ED" w14:textId="77777777" w:rsidR="00537EB2" w:rsidRPr="004A596D" w:rsidRDefault="00537EB2" w:rsidP="00537EB2">
      <w:pPr>
        <w:spacing w:line="300" w:lineRule="auto"/>
        <w:ind w:firstLine="1418"/>
        <w:jc w:val="both"/>
        <w:rPr>
          <w:rFonts w:cs="Calibri"/>
          <w:bCs/>
          <w:lang w:val="pt-BR"/>
        </w:rPr>
      </w:pPr>
      <w:r w:rsidRPr="004A596D">
        <w:rPr>
          <w:rFonts w:cs="Calibri"/>
          <w:bCs/>
          <w:lang w:val="pt-BR"/>
        </w:rPr>
        <w:t>Da mesma forma, a Constituição Federal garante a reparação dos danos morais decorrentes de violação a direitos da personalidade, nos termos do art. 5º, incisos V e X, enquanto os arts. 186 e 927 do Código Civil estabelecem a obrigação de reparar os prejuízos causados por ato ilícito.</w:t>
      </w:r>
    </w:p>
    <w:p w14:paraId="74F2E036" w14:textId="77777777" w:rsidR="00537EB2" w:rsidRDefault="00537EB2" w:rsidP="00537EB2">
      <w:pPr>
        <w:spacing w:line="300" w:lineRule="auto"/>
        <w:ind w:firstLine="1418"/>
        <w:jc w:val="both"/>
        <w:rPr>
          <w:rFonts w:cs="Calibri"/>
          <w:bCs/>
          <w:lang w:val="pt-BR"/>
        </w:rPr>
      </w:pPr>
    </w:p>
    <w:p w14:paraId="249069F6" w14:textId="77777777" w:rsidR="00537EB2" w:rsidRDefault="00537EB2" w:rsidP="00537EB2">
      <w:pPr>
        <w:spacing w:line="300" w:lineRule="auto"/>
        <w:ind w:firstLine="1418"/>
        <w:jc w:val="both"/>
        <w:rPr>
          <w:rFonts w:cs="Calibri"/>
          <w:bCs/>
          <w:lang w:val="pt-BR"/>
        </w:rPr>
      </w:pPr>
      <w:r w:rsidRPr="004A596D">
        <w:rPr>
          <w:rFonts w:cs="Calibri"/>
          <w:bCs/>
          <w:lang w:val="pt-BR"/>
        </w:rPr>
        <w:t xml:space="preserve">No caso concreto, encontram-se presentes os pressupostos da responsabilidade civil: </w:t>
      </w:r>
      <w:r w:rsidRPr="004A596D">
        <w:rPr>
          <w:rFonts w:cs="Calibri"/>
          <w:b/>
          <w:lang w:val="pt-BR"/>
        </w:rPr>
        <w:t>(i)</w:t>
      </w:r>
      <w:r>
        <w:rPr>
          <w:rFonts w:cs="Calibri"/>
          <w:bCs/>
          <w:lang w:val="pt-BR"/>
        </w:rPr>
        <w:t xml:space="preserve"> </w:t>
      </w:r>
      <w:r w:rsidRPr="004A596D">
        <w:rPr>
          <w:rFonts w:cs="Calibri"/>
          <w:bCs/>
          <w:lang w:val="pt-BR"/>
        </w:rPr>
        <w:t xml:space="preserve">a conduta ilícita da requerida, consubstanciada na cobrança de seguro prestamista em desacordo com a regulamentação aplicável; </w:t>
      </w:r>
      <w:r w:rsidRPr="004A596D">
        <w:rPr>
          <w:rFonts w:cs="Calibri"/>
          <w:b/>
          <w:lang w:val="pt-BR"/>
        </w:rPr>
        <w:t>(</w:t>
      </w:r>
      <w:proofErr w:type="spellStart"/>
      <w:r w:rsidRPr="004A596D">
        <w:rPr>
          <w:rFonts w:cs="Calibri"/>
          <w:b/>
          <w:lang w:val="pt-BR"/>
        </w:rPr>
        <w:t>ii</w:t>
      </w:r>
      <w:proofErr w:type="spellEnd"/>
      <w:r w:rsidRPr="004A596D">
        <w:rPr>
          <w:rFonts w:cs="Calibri"/>
          <w:b/>
          <w:lang w:val="pt-BR"/>
        </w:rPr>
        <w:t>)</w:t>
      </w:r>
      <w:r>
        <w:rPr>
          <w:rFonts w:cs="Calibri"/>
          <w:bCs/>
          <w:lang w:val="pt-BR"/>
        </w:rPr>
        <w:t xml:space="preserve"> </w:t>
      </w:r>
      <w:r w:rsidRPr="004A596D">
        <w:rPr>
          <w:rFonts w:cs="Calibri"/>
          <w:bCs/>
          <w:lang w:val="pt-BR"/>
        </w:rPr>
        <w:t xml:space="preserve">o nexo causal entre a atuação da instituição financeira e os prejuízos suportados pela parte requerente; e </w:t>
      </w:r>
      <w:r w:rsidRPr="004A596D">
        <w:rPr>
          <w:rFonts w:cs="Calibri"/>
          <w:b/>
          <w:lang w:val="pt-BR"/>
        </w:rPr>
        <w:t>(</w:t>
      </w:r>
      <w:proofErr w:type="spellStart"/>
      <w:r w:rsidRPr="004A596D">
        <w:rPr>
          <w:rFonts w:cs="Calibri"/>
          <w:b/>
          <w:lang w:val="pt-BR"/>
        </w:rPr>
        <w:t>iii</w:t>
      </w:r>
      <w:proofErr w:type="spellEnd"/>
      <w:r w:rsidRPr="004A596D">
        <w:rPr>
          <w:rFonts w:cs="Calibri"/>
          <w:b/>
          <w:lang w:val="pt-BR"/>
        </w:rPr>
        <w:t>)</w:t>
      </w:r>
      <w:r>
        <w:rPr>
          <w:rFonts w:cs="Calibri"/>
          <w:bCs/>
          <w:lang w:val="pt-BR"/>
        </w:rPr>
        <w:t xml:space="preserve"> </w:t>
      </w:r>
      <w:r w:rsidRPr="004A596D">
        <w:rPr>
          <w:rFonts w:cs="Calibri"/>
          <w:bCs/>
          <w:lang w:val="pt-BR"/>
        </w:rPr>
        <w:t>o dano experimentado em razão dos descontos incidentes sobre benefício previdenciário de natureza alimentar.</w:t>
      </w:r>
    </w:p>
    <w:p w14:paraId="533DBD09" w14:textId="77777777" w:rsidR="00537EB2" w:rsidRPr="004A596D" w:rsidRDefault="00537EB2" w:rsidP="00537EB2">
      <w:pPr>
        <w:spacing w:line="300" w:lineRule="auto"/>
        <w:ind w:firstLine="1418"/>
        <w:jc w:val="both"/>
        <w:rPr>
          <w:rFonts w:cs="Calibri"/>
          <w:bCs/>
          <w:lang w:val="pt-BR"/>
        </w:rPr>
      </w:pPr>
    </w:p>
    <w:p w14:paraId="0289E4BB" w14:textId="77777777" w:rsidR="000C22A4" w:rsidRPr="000C22A4" w:rsidRDefault="009053B9" w:rsidP="000C22A4">
      <w:pPr>
        <w:tabs>
          <w:tab w:val="left" w:pos="2694"/>
        </w:tabs>
        <w:spacing w:line="300" w:lineRule="auto"/>
        <w:ind w:firstLine="1418"/>
        <w:jc w:val="both"/>
        <w:rPr>
          <w:rFonts w:cs="Calibri"/>
          <w:color w:val="000000"/>
          <w:lang w:val="pt-BR"/>
        </w:rPr>
      </w:pPr>
      <w:r w:rsidRPr="009053B9">
        <w:rPr>
          <w:rFonts w:cs="Calibri"/>
          <w:color w:val="000000"/>
          <w:lang w:val="pt-BR"/>
        </w:rPr>
        <w:t xml:space="preserve">A jurisprudência deste Egrégio Tribunal de Justiça do Estado do Amazonas é firme no sentido de reconhecer a prática de venda casada em contratos de empréstimo vinculados à contratação compulsória de seguro, bem como a configuração do dano moral, especialmente quando verificada a violação à dignidade do consumidor, conforme se extrai do acórdão proferido nos autos nº </w:t>
      </w:r>
      <w:r w:rsidRPr="009053B9">
        <w:rPr>
          <w:rFonts w:cs="Calibri"/>
          <w:b/>
          <w:bCs/>
          <w:color w:val="000000"/>
          <w:lang w:val="pt-BR"/>
        </w:rPr>
        <w:t>0604092-54.2018.8.04.0001</w:t>
      </w:r>
      <w:r w:rsidRPr="009053B9">
        <w:rPr>
          <w:rFonts w:cs="Calibri"/>
          <w:color w:val="000000"/>
          <w:lang w:val="pt-BR"/>
        </w:rPr>
        <w:t xml:space="preserve">, pela </w:t>
      </w:r>
      <w:r w:rsidRPr="009053B9">
        <w:rPr>
          <w:rFonts w:cs="Calibri"/>
          <w:b/>
          <w:bCs/>
          <w:color w:val="000000"/>
          <w:lang w:val="pt-BR"/>
        </w:rPr>
        <w:t>03ª Câmara Cível do TJ/AM</w:t>
      </w:r>
      <w:r w:rsidRPr="009053B9">
        <w:rPr>
          <w:rFonts w:cs="Calibri"/>
          <w:color w:val="000000"/>
          <w:lang w:val="pt-BR"/>
        </w:rPr>
        <w:t>.</w:t>
      </w:r>
    </w:p>
    <w:p w14:paraId="7F1880F8" w14:textId="77777777" w:rsidR="000C22A4" w:rsidRPr="000C22A4" w:rsidRDefault="000C22A4" w:rsidP="000C22A4">
      <w:pPr>
        <w:tabs>
          <w:tab w:val="left" w:pos="2694"/>
        </w:tabs>
        <w:spacing w:line="300" w:lineRule="auto"/>
        <w:ind w:firstLine="1701"/>
        <w:jc w:val="both"/>
        <w:rPr>
          <w:rFonts w:cs="Calibri"/>
          <w:color w:val="000000"/>
          <w:lang w:val="pt-BR"/>
        </w:rPr>
      </w:pPr>
    </w:p>
    <w:p w14:paraId="6A189C49"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w:t>
      </w:r>
    </w:p>
    <w:p w14:paraId="4D30868B"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Com efeito, conforme entendimento jurisprudencial, a inserção de contrato de seguro no contrato de empréstimo, seja pessoal ou consignado em folha de pagamento configura a chamada “venda casada”, verificando-se quando há exclusiva intenção do contratante na obtenção dos recursos do empréstimo apesar da contratação concomitante de um seguro. Prática vedada pelo Código de Defesa do Consumidor em seu art. 39, inciso I.</w:t>
      </w:r>
      <w:r w:rsidRPr="000C22A4">
        <w:rPr>
          <w:rFonts w:cs="Calibri"/>
          <w:color w:val="000000"/>
          <w:sz w:val="20"/>
          <w:szCs w:val="20"/>
          <w:lang w:val="pt-BR" w:eastAsia="ja-JP"/>
        </w:rPr>
        <w:t xml:space="preserve"> (...)</w:t>
      </w:r>
    </w:p>
    <w:p w14:paraId="59A65D28" w14:textId="77777777" w:rsidR="000C22A4" w:rsidRPr="000C22A4" w:rsidRDefault="000C22A4" w:rsidP="000C22A4">
      <w:pPr>
        <w:tabs>
          <w:tab w:val="left" w:pos="2694"/>
        </w:tabs>
        <w:spacing w:line="240" w:lineRule="auto"/>
        <w:ind w:left="2268"/>
        <w:jc w:val="both"/>
        <w:rPr>
          <w:rFonts w:cs="Calibri"/>
          <w:color w:val="000000"/>
          <w:sz w:val="20"/>
          <w:szCs w:val="20"/>
          <w:lang w:val="pt-BR" w:eastAsia="ja-JP"/>
        </w:rPr>
      </w:pPr>
    </w:p>
    <w:p w14:paraId="5E50BF7D"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Cumpre observar que embora a contratação de seguro prestamista para garantia de financiamento fosse admissível, não poderia ser imposto ao consumidor. No caso em comento, o autor estava em situação financeira difícil, necessitando contrair empréstimo para saldar suas dívidas, não sendo lógico que ele tivesse interesse em contratar seguro prestamista, fato este que se confirma ao se observar a conduta do próprio autor de buscar ser ressarcido do referido seguro.</w:t>
      </w:r>
    </w:p>
    <w:p w14:paraId="5ACF1731" w14:textId="77777777" w:rsidR="000C22A4" w:rsidRPr="000C22A4" w:rsidRDefault="000C22A4" w:rsidP="000C22A4">
      <w:pPr>
        <w:tabs>
          <w:tab w:val="left" w:pos="2694"/>
        </w:tabs>
        <w:spacing w:line="240" w:lineRule="auto"/>
        <w:ind w:left="2268"/>
        <w:jc w:val="both"/>
        <w:rPr>
          <w:rFonts w:cs="Calibri"/>
          <w:color w:val="000000"/>
          <w:sz w:val="20"/>
          <w:szCs w:val="20"/>
          <w:lang w:val="pt-BR" w:eastAsia="ja-JP"/>
        </w:rPr>
      </w:pPr>
    </w:p>
    <w:p w14:paraId="55B9AB82"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Nesses termos, sendo correto o reconhecimento da nulidade da contratação do seguro prestamista, em conformidade com o disposto nos artigos 39, I, e 51, IV, do CDC. Desta forma, configurada a cobrança de quantia indevida, correta a condenação do banco à devolução dos valores pagos dos referidos seguros, já que foi um em cada contrato, visto que o recorrente não se encontra na ressalva legal de engano justificável.</w:t>
      </w:r>
    </w:p>
    <w:p w14:paraId="4EF58BF8" w14:textId="77777777" w:rsidR="000C22A4" w:rsidRPr="000C22A4" w:rsidRDefault="000C22A4" w:rsidP="000C22A4">
      <w:pPr>
        <w:tabs>
          <w:tab w:val="left" w:pos="2694"/>
        </w:tabs>
        <w:spacing w:line="240" w:lineRule="auto"/>
        <w:ind w:left="2268"/>
        <w:jc w:val="both"/>
        <w:rPr>
          <w:rFonts w:cs="Calibri"/>
          <w:color w:val="000000"/>
          <w:sz w:val="20"/>
          <w:szCs w:val="20"/>
          <w:lang w:val="pt-BR" w:eastAsia="ja-JP"/>
        </w:rPr>
      </w:pPr>
    </w:p>
    <w:p w14:paraId="3D077898"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No que se refere aos danos morais, evidencio configurada sua incidência, como também condizente o quantum indenizatório fixado, devidamente balizado pelos princípios da razoabilidade e proporcionalidade, uma vez que não se trata de mero aborrecimento, já que houve flagrante agressão a dignidade da consumidora ora apelada. Andou bem o juiz de origem ao condenar a parte ora apelante ao pagamento de indenização por danos morais, uma vez que a contratação ilegal e abusiva feita de modo doloso ofende direitos da personalidade do requerente, que foi ludibriada a assinar contrato em que praticamente força a adesão pelo seguro prestamista.</w:t>
      </w:r>
      <w:r w:rsidRPr="000C22A4">
        <w:rPr>
          <w:rFonts w:cs="Calibri"/>
          <w:color w:val="000000"/>
          <w:sz w:val="20"/>
          <w:szCs w:val="20"/>
          <w:lang w:val="pt-BR" w:eastAsia="ja-JP"/>
        </w:rPr>
        <w:t xml:space="preserve"> (...)” (grifo nosso)</w:t>
      </w:r>
    </w:p>
    <w:p w14:paraId="62AA2E57" w14:textId="77777777" w:rsidR="000C22A4" w:rsidRPr="000C22A4" w:rsidRDefault="000C22A4" w:rsidP="000C22A4">
      <w:pPr>
        <w:tabs>
          <w:tab w:val="left" w:pos="2694"/>
        </w:tabs>
        <w:spacing w:line="300" w:lineRule="auto"/>
        <w:ind w:firstLine="1418"/>
        <w:jc w:val="both"/>
        <w:rPr>
          <w:rFonts w:cs="Calibri"/>
          <w:color w:val="000000"/>
          <w:lang w:val="pt-BR"/>
        </w:rPr>
      </w:pPr>
    </w:p>
    <w:p w14:paraId="35C0B89E" w14:textId="77777777" w:rsidR="00537EB2" w:rsidRDefault="00537EB2" w:rsidP="00537EB2">
      <w:pPr>
        <w:spacing w:line="300" w:lineRule="auto"/>
        <w:ind w:firstLine="1418"/>
        <w:jc w:val="both"/>
        <w:rPr>
          <w:rFonts w:cs="Calibri"/>
          <w:bCs/>
          <w:lang w:val="pt-BR"/>
        </w:rPr>
      </w:pPr>
      <w:r w:rsidRPr="004A596D">
        <w:rPr>
          <w:rFonts w:cs="Calibri"/>
          <w:bCs/>
          <w:lang w:val="pt-BR"/>
        </w:rPr>
        <w:t>Não se trata, portanto, de simples desconforto cotidiano. A situação submetida à apreciação judicial decorre da realização de cobrança incompatível com norma de observância obrigatória, atingindo diretamente patrimônio alimentar da parte requerente e impondo-lhe a necessidade de buscar a tutela jurisdicional para ver cessada e reparada a irregularidade.</w:t>
      </w:r>
    </w:p>
    <w:p w14:paraId="3D774649" w14:textId="77777777" w:rsidR="00537EB2" w:rsidRPr="004A596D" w:rsidRDefault="00537EB2" w:rsidP="00537EB2">
      <w:pPr>
        <w:spacing w:line="300" w:lineRule="auto"/>
        <w:ind w:firstLine="1418"/>
        <w:jc w:val="both"/>
        <w:rPr>
          <w:rFonts w:cs="Calibri"/>
          <w:bCs/>
          <w:lang w:val="pt-BR"/>
        </w:rPr>
      </w:pPr>
    </w:p>
    <w:p w14:paraId="23D043E6" w14:textId="77777777" w:rsidR="00537EB2" w:rsidRPr="004A596D" w:rsidRDefault="00537EB2" w:rsidP="00537EB2">
      <w:pPr>
        <w:spacing w:line="300" w:lineRule="auto"/>
        <w:ind w:firstLine="1418"/>
        <w:jc w:val="both"/>
        <w:rPr>
          <w:rFonts w:cs="Calibri"/>
          <w:bCs/>
          <w:lang w:val="pt-BR"/>
        </w:rPr>
      </w:pPr>
      <w:r w:rsidRPr="004A596D">
        <w:rPr>
          <w:rFonts w:cs="Calibri"/>
          <w:bCs/>
          <w:lang w:val="pt-BR"/>
        </w:rPr>
        <w:t>A indenização por dano moral possui, além da função compensatória em favor da vítima, importante caráter pedagógico, contribuindo para desestimular a repetição de condutas semelhantes e incentivar a observância dos deveres de legalidade, transparência e boa-fé objetiva que regem as relações de consumo.</w:t>
      </w:r>
    </w:p>
    <w:p w14:paraId="07C99F2E" w14:textId="77777777" w:rsidR="00537EB2" w:rsidRDefault="00537EB2" w:rsidP="00537EB2">
      <w:pPr>
        <w:spacing w:line="300" w:lineRule="auto"/>
        <w:ind w:firstLine="1418"/>
        <w:jc w:val="both"/>
        <w:rPr>
          <w:rFonts w:cs="Calibri"/>
          <w:bCs/>
          <w:lang w:val="pt-BR"/>
        </w:rPr>
      </w:pPr>
    </w:p>
    <w:p w14:paraId="5CEC6C45" w14:textId="77777777" w:rsidR="00537EB2" w:rsidRPr="004A596D" w:rsidRDefault="00537EB2" w:rsidP="00537EB2">
      <w:pPr>
        <w:spacing w:line="300" w:lineRule="auto"/>
        <w:ind w:firstLine="1418"/>
        <w:jc w:val="both"/>
        <w:rPr>
          <w:rFonts w:cs="Calibri"/>
          <w:bCs/>
          <w:lang w:val="pt-BR"/>
        </w:rPr>
      </w:pPr>
      <w:r w:rsidRPr="004A596D">
        <w:rPr>
          <w:rFonts w:cs="Calibri"/>
          <w:bCs/>
          <w:lang w:val="pt-BR"/>
        </w:rPr>
        <w:t xml:space="preserve">Diante desse contexto, considerando a gravidade da conduta, a condição econômica das partes, a extensão dos prejuízos suportados </w:t>
      </w:r>
      <w:proofErr w:type="spellStart"/>
      <w:r w:rsidRPr="004A596D">
        <w:rPr>
          <w:rFonts w:cs="Calibri"/>
          <w:bCs/>
          <w:lang w:val="pt-BR"/>
        </w:rPr>
        <w:t>pela</w:t>
      </w:r>
      <w:proofErr w:type="spellEnd"/>
      <w:r w:rsidRPr="004A596D">
        <w:rPr>
          <w:rFonts w:cs="Calibri"/>
          <w:bCs/>
          <w:lang w:val="pt-BR"/>
        </w:rPr>
        <w:t xml:space="preserve"> consumidora e os princípios da razoabilidade e proporcionalidade, requer a condenação da requerida ao pagamento de indenização por danos morais no valor de </w:t>
      </w:r>
      <w:r w:rsidRPr="004A596D">
        <w:rPr>
          <w:rFonts w:cs="Calibri"/>
          <w:b/>
          <w:lang w:val="pt-BR"/>
        </w:rPr>
        <w:t xml:space="preserve">R$ </w:t>
      </w:r>
      <w:r>
        <w:rPr>
          <w:rFonts w:cs="Calibri"/>
          <w:b/>
          <w:lang w:val="pt-BR"/>
        </w:rPr>
        <w:t>10</w:t>
      </w:r>
      <w:r w:rsidRPr="004A596D">
        <w:rPr>
          <w:rFonts w:cs="Calibri"/>
          <w:b/>
          <w:lang w:val="pt-BR"/>
        </w:rPr>
        <w:t>.000,00 (</w:t>
      </w:r>
      <w:r>
        <w:rPr>
          <w:rFonts w:cs="Calibri"/>
          <w:b/>
          <w:lang w:val="pt-BR"/>
        </w:rPr>
        <w:t xml:space="preserve">dez </w:t>
      </w:r>
      <w:r w:rsidRPr="004A596D">
        <w:rPr>
          <w:rFonts w:cs="Calibri"/>
          <w:b/>
          <w:lang w:val="pt-BR"/>
        </w:rPr>
        <w:t>mil reais)</w:t>
      </w:r>
      <w:r w:rsidRPr="004A596D">
        <w:rPr>
          <w:rFonts w:cs="Calibri"/>
          <w:bCs/>
          <w:lang w:val="pt-BR"/>
        </w:rPr>
        <w:t>, ou em outro montante que Vossa Excelência entender adequado, acrescido de correção monetária a partir do arbitramento, nos termos da Súmula 362 do STJ, e juros de mora a contar do evento danoso, conforme Súmula 54 do STJ.</w:t>
      </w:r>
    </w:p>
    <w:p w14:paraId="7502749F" w14:textId="77777777" w:rsidR="000C22A4" w:rsidRPr="000C22A4" w:rsidRDefault="000C22A4" w:rsidP="000C22A4">
      <w:pPr>
        <w:adjustRightInd w:val="0"/>
        <w:spacing w:line="300" w:lineRule="auto"/>
        <w:ind w:firstLine="2835"/>
        <w:jc w:val="both"/>
        <w:rPr>
          <w:rFonts w:cs="Calibri"/>
          <w:color w:val="000000"/>
          <w:lang w:val="pt-BR"/>
        </w:rPr>
      </w:pPr>
    </w:p>
    <w:p w14:paraId="7A40E4A1"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14:paraId="268FF1D8" w14:textId="77777777" w:rsidR="000C22A4" w:rsidRPr="000C22A4" w:rsidRDefault="000C22A4" w:rsidP="000C22A4">
      <w:pPr>
        <w:spacing w:line="300" w:lineRule="auto"/>
        <w:ind w:firstLine="1416"/>
        <w:jc w:val="both"/>
        <w:textAlignment w:val="top"/>
        <w:rPr>
          <w:rFonts w:cs="Calibri"/>
          <w:lang w:val="pt-BR"/>
        </w:rPr>
      </w:pPr>
    </w:p>
    <w:p w14:paraId="7B3DC0F5" w14:textId="77777777" w:rsidR="00537EB2" w:rsidRPr="00296E45" w:rsidRDefault="00537EB2" w:rsidP="00537EB2">
      <w:pPr>
        <w:spacing w:line="300" w:lineRule="auto"/>
        <w:ind w:firstLine="1418"/>
        <w:jc w:val="both"/>
        <w:textAlignment w:val="top"/>
        <w:rPr>
          <w:rFonts w:cs="Calibri"/>
          <w:color w:val="000000"/>
          <w:lang w:val="pt-BR"/>
        </w:rPr>
      </w:pPr>
      <w:r w:rsidRPr="00296E45">
        <w:rPr>
          <w:rFonts w:cs="Calibri"/>
          <w:color w:val="000000"/>
          <w:lang w:val="pt-BR"/>
        </w:rPr>
        <w:t>A presente demanda decorre de típica relação de consumo, submetida às disposições do Código de Defesa do Consumidor, sendo plenamente cabível a inversão do ônus da prova prevista no art. 6º, inciso VIII, da Lei nº 8.078/90.</w:t>
      </w:r>
    </w:p>
    <w:p w14:paraId="0B2080E0" w14:textId="77777777" w:rsidR="00537EB2" w:rsidRDefault="00537EB2" w:rsidP="00537EB2">
      <w:pPr>
        <w:spacing w:line="300" w:lineRule="auto"/>
        <w:ind w:firstLine="1418"/>
        <w:jc w:val="both"/>
        <w:textAlignment w:val="top"/>
        <w:rPr>
          <w:rFonts w:cs="Calibri"/>
          <w:color w:val="000000"/>
          <w:lang w:val="pt-BR"/>
        </w:rPr>
      </w:pPr>
    </w:p>
    <w:p w14:paraId="78FCCD3D" w14:textId="77777777" w:rsidR="00537EB2" w:rsidRDefault="00537EB2" w:rsidP="00537EB2">
      <w:pPr>
        <w:spacing w:line="300" w:lineRule="auto"/>
        <w:ind w:firstLine="1418"/>
        <w:jc w:val="both"/>
        <w:textAlignment w:val="top"/>
        <w:rPr>
          <w:rFonts w:cs="Calibri"/>
          <w:color w:val="000000"/>
          <w:lang w:val="pt-BR"/>
        </w:rPr>
      </w:pPr>
      <w:r w:rsidRPr="00296E45">
        <w:rPr>
          <w:rFonts w:cs="Calibri"/>
          <w:color w:val="000000"/>
          <w:lang w:val="pt-BR"/>
        </w:rPr>
        <w:t>Dispõe o referido dispositivo que constitui direito básico do consumidor a facilitação da defesa de seus direitos, inclusive mediante a inversão do ônus probatório, quando, a critério do magistrado, forem verossímeis as alegações ou quando o consumidor for hipossuficiente, segundo as regras ordinárias de experiência.</w:t>
      </w:r>
    </w:p>
    <w:p w14:paraId="155AA263" w14:textId="77777777" w:rsidR="00537EB2" w:rsidRPr="00296E45" w:rsidRDefault="00537EB2" w:rsidP="00537EB2">
      <w:pPr>
        <w:spacing w:line="300" w:lineRule="auto"/>
        <w:ind w:firstLine="1418"/>
        <w:jc w:val="both"/>
        <w:textAlignment w:val="top"/>
        <w:rPr>
          <w:rFonts w:cs="Calibri"/>
          <w:color w:val="000000"/>
          <w:lang w:val="pt-BR"/>
        </w:rPr>
      </w:pPr>
    </w:p>
    <w:p w14:paraId="511461F1" w14:textId="77777777" w:rsidR="00537EB2" w:rsidRPr="00296E45" w:rsidRDefault="00537EB2" w:rsidP="00537EB2">
      <w:pPr>
        <w:spacing w:line="300" w:lineRule="auto"/>
        <w:ind w:firstLine="1418"/>
        <w:jc w:val="both"/>
        <w:textAlignment w:val="top"/>
        <w:rPr>
          <w:rFonts w:cs="Calibri"/>
          <w:color w:val="000000"/>
          <w:lang w:val="pt-BR"/>
        </w:rPr>
      </w:pPr>
      <w:r w:rsidRPr="00296E45">
        <w:rPr>
          <w:rFonts w:cs="Calibri"/>
          <w:color w:val="000000"/>
          <w:lang w:val="pt-BR"/>
        </w:rPr>
        <w:t>No caso concreto, encontram-se presentes ambos os requisitos autorizadores da medida.</w:t>
      </w:r>
    </w:p>
    <w:p w14:paraId="15FE3A50" w14:textId="77777777" w:rsidR="00537EB2" w:rsidRDefault="00537EB2" w:rsidP="00537EB2">
      <w:pPr>
        <w:spacing w:line="300" w:lineRule="auto"/>
        <w:ind w:firstLine="1418"/>
        <w:jc w:val="both"/>
        <w:textAlignment w:val="top"/>
        <w:rPr>
          <w:rFonts w:cs="Calibri"/>
          <w:color w:val="000000"/>
          <w:lang w:val="pt-BR"/>
        </w:rPr>
      </w:pPr>
    </w:p>
    <w:p w14:paraId="550FC7C8" w14:textId="77777777" w:rsidR="00537EB2" w:rsidRDefault="00537EB2" w:rsidP="00537EB2">
      <w:pPr>
        <w:spacing w:line="300" w:lineRule="auto"/>
        <w:ind w:firstLine="1418"/>
        <w:jc w:val="both"/>
        <w:textAlignment w:val="top"/>
        <w:rPr>
          <w:rFonts w:cs="Calibri"/>
          <w:color w:val="000000"/>
          <w:lang w:val="pt-BR"/>
        </w:rPr>
      </w:pPr>
      <w:r w:rsidRPr="00296E45">
        <w:rPr>
          <w:rFonts w:cs="Calibri"/>
          <w:color w:val="000000"/>
          <w:lang w:val="pt-BR"/>
        </w:rPr>
        <w:t>A verossimilhança das alegações decorre dos próprios documentos acostados aos autos, os quais evidenciam a cobrança de seguro prestamista vinculada à operaç</w:t>
      </w:r>
      <w:r>
        <w:rPr>
          <w:rFonts w:cs="Calibri"/>
          <w:color w:val="000000"/>
          <w:lang w:val="pt-BR"/>
        </w:rPr>
        <w:t>ão</w:t>
      </w:r>
      <w:r w:rsidRPr="00296E45">
        <w:rPr>
          <w:rFonts w:cs="Calibri"/>
          <w:color w:val="000000"/>
          <w:lang w:val="pt-BR"/>
        </w:rPr>
        <w:t xml:space="preserve"> de empréstimo consignado celebrada pela parte requerente, circunstância que fundamenta a pretensão de reconhecimento da ilegalidade da cobrança à luz do art. 12, inciso V, da Instrução Normativa INSS nº 138/2022.</w:t>
      </w:r>
    </w:p>
    <w:p w14:paraId="597030C0" w14:textId="77777777" w:rsidR="00537EB2" w:rsidRPr="00296E45" w:rsidRDefault="00537EB2" w:rsidP="00537EB2">
      <w:pPr>
        <w:spacing w:line="300" w:lineRule="auto"/>
        <w:ind w:firstLine="1418"/>
        <w:jc w:val="both"/>
        <w:textAlignment w:val="top"/>
        <w:rPr>
          <w:rFonts w:cs="Calibri"/>
          <w:color w:val="000000"/>
          <w:lang w:val="pt-BR"/>
        </w:rPr>
      </w:pPr>
    </w:p>
    <w:p w14:paraId="400B2192" w14:textId="77777777" w:rsidR="00537EB2" w:rsidRPr="00296E45" w:rsidRDefault="00537EB2" w:rsidP="00537EB2">
      <w:pPr>
        <w:spacing w:line="300" w:lineRule="auto"/>
        <w:ind w:firstLine="1418"/>
        <w:jc w:val="both"/>
        <w:textAlignment w:val="top"/>
        <w:rPr>
          <w:rFonts w:cs="Calibri"/>
          <w:color w:val="000000"/>
          <w:lang w:val="pt-BR"/>
        </w:rPr>
      </w:pPr>
      <w:r w:rsidRPr="00296E45">
        <w:rPr>
          <w:rFonts w:cs="Calibri"/>
          <w:color w:val="000000"/>
          <w:lang w:val="pt-BR"/>
        </w:rPr>
        <w:t>Além disso, é manifesta a hipossuficiência técnica e informacional da consumidora em relação à instituição financeira requerida. Os elementos necessários à completa elucidação da controvérsia encontram-se sob a posse exclusiva do fornecedor, que detém os registros internos da contratação, eventuais propostas de adesão, gravações, sistemas eletrônicos, documentos operacionais e demais informações relativas à formalização da operaç</w:t>
      </w:r>
      <w:r>
        <w:rPr>
          <w:rFonts w:cs="Calibri"/>
          <w:color w:val="000000"/>
          <w:lang w:val="pt-BR"/>
        </w:rPr>
        <w:t>ão</w:t>
      </w:r>
      <w:r w:rsidRPr="00296E45">
        <w:rPr>
          <w:rFonts w:cs="Calibri"/>
          <w:color w:val="000000"/>
          <w:lang w:val="pt-BR"/>
        </w:rPr>
        <w:t xml:space="preserve"> questionada.</w:t>
      </w:r>
    </w:p>
    <w:p w14:paraId="0613C67E" w14:textId="77777777" w:rsidR="00537EB2" w:rsidRDefault="00537EB2" w:rsidP="00537EB2">
      <w:pPr>
        <w:spacing w:line="300" w:lineRule="auto"/>
        <w:ind w:firstLine="1418"/>
        <w:jc w:val="both"/>
        <w:textAlignment w:val="top"/>
        <w:rPr>
          <w:rFonts w:cs="Calibri"/>
          <w:color w:val="000000"/>
          <w:lang w:val="pt-BR"/>
        </w:rPr>
      </w:pPr>
    </w:p>
    <w:p w14:paraId="3FB28B31" w14:textId="77777777" w:rsidR="00537EB2" w:rsidRPr="00296E45" w:rsidRDefault="00537EB2" w:rsidP="00537EB2">
      <w:pPr>
        <w:spacing w:line="300" w:lineRule="auto"/>
        <w:ind w:firstLine="1418"/>
        <w:jc w:val="both"/>
        <w:textAlignment w:val="top"/>
        <w:rPr>
          <w:rFonts w:cs="Calibri"/>
          <w:color w:val="000000"/>
          <w:lang w:val="pt-BR"/>
        </w:rPr>
      </w:pPr>
      <w:r w:rsidRPr="00296E45">
        <w:rPr>
          <w:rFonts w:cs="Calibri"/>
          <w:color w:val="000000"/>
          <w:lang w:val="pt-BR"/>
        </w:rPr>
        <w:t>Exigir da parte requerente a produção de provas que se encontram na esfera de disponibilidade exclusiva da instituição financeira significaria impor ônus excessivo e incompatível com os princípios da vulnerabilidade do consumidor, da boa-fé objetiva e do acesso efetivo à justiça.</w:t>
      </w:r>
    </w:p>
    <w:p w14:paraId="3F92B237" w14:textId="77777777" w:rsidR="00537EB2" w:rsidRDefault="00537EB2" w:rsidP="00537EB2">
      <w:pPr>
        <w:spacing w:line="300" w:lineRule="auto"/>
        <w:ind w:firstLine="1418"/>
        <w:jc w:val="both"/>
        <w:textAlignment w:val="top"/>
        <w:rPr>
          <w:rFonts w:cs="Calibri"/>
          <w:color w:val="000000"/>
          <w:lang w:val="pt-BR"/>
        </w:rPr>
      </w:pPr>
    </w:p>
    <w:p w14:paraId="79CBB288" w14:textId="77777777" w:rsidR="00537EB2" w:rsidRPr="00296E45" w:rsidRDefault="00537EB2" w:rsidP="00537EB2">
      <w:pPr>
        <w:spacing w:line="300" w:lineRule="auto"/>
        <w:ind w:firstLine="1418"/>
        <w:jc w:val="both"/>
        <w:textAlignment w:val="top"/>
        <w:rPr>
          <w:rFonts w:cs="Calibri"/>
          <w:color w:val="000000"/>
          <w:lang w:val="pt-BR"/>
        </w:rPr>
      </w:pPr>
      <w:r w:rsidRPr="00296E45">
        <w:rPr>
          <w:rFonts w:cs="Calibri"/>
          <w:color w:val="000000"/>
          <w:lang w:val="pt-BR"/>
        </w:rPr>
        <w:t>A medida mostra-se ainda mais adequada diante da reconhecida vulnerabilidade do consumidor nas relações bancárias, circunstância amplamente acolhida pela jurisprudência e expressamente contemplada pelo microssistema consumerista.</w:t>
      </w:r>
    </w:p>
    <w:p w14:paraId="168D0159" w14:textId="77777777" w:rsidR="00537EB2" w:rsidRDefault="00537EB2" w:rsidP="00537EB2">
      <w:pPr>
        <w:spacing w:line="300" w:lineRule="auto"/>
        <w:ind w:firstLine="1418"/>
        <w:jc w:val="both"/>
        <w:textAlignment w:val="top"/>
        <w:rPr>
          <w:rFonts w:cs="Calibri"/>
          <w:color w:val="000000"/>
          <w:lang w:val="pt-BR"/>
        </w:rPr>
      </w:pPr>
    </w:p>
    <w:p w14:paraId="3A796336" w14:textId="77777777" w:rsidR="00537EB2" w:rsidRPr="00296E45" w:rsidRDefault="00537EB2" w:rsidP="00537EB2">
      <w:pPr>
        <w:spacing w:line="300" w:lineRule="auto"/>
        <w:ind w:firstLine="1418"/>
        <w:jc w:val="both"/>
        <w:textAlignment w:val="top"/>
        <w:rPr>
          <w:rFonts w:cs="Calibri"/>
          <w:color w:val="000000"/>
          <w:lang w:val="pt-BR"/>
        </w:rPr>
      </w:pPr>
      <w:r w:rsidRPr="00296E45">
        <w:rPr>
          <w:rFonts w:cs="Calibri"/>
          <w:color w:val="000000"/>
          <w:lang w:val="pt-BR"/>
        </w:rPr>
        <w:t>Dessa forma, requer seja deferida a inversão do ônus da prova, nos termos do art. 6º, inciso VIII, do Código de Defesa do Consumidor, incumbindo à instituição financeira requerida demonstrar a regularidade da contratação impugnada, a licitude da cobrança do seguro prestamista e a observância das normas aplicáveis à operação de crédito consignado objeto da presente demanda.</w:t>
      </w:r>
    </w:p>
    <w:p w14:paraId="5DDFEB14" w14:textId="77777777" w:rsidR="000C22A4" w:rsidRPr="000C22A4" w:rsidRDefault="000C22A4" w:rsidP="000C22A4">
      <w:pPr>
        <w:spacing w:line="300" w:lineRule="auto"/>
        <w:ind w:firstLine="2835"/>
        <w:jc w:val="both"/>
        <w:textAlignment w:val="top"/>
        <w:rPr>
          <w:rFonts w:cs="Calibri"/>
          <w:color w:val="FF0000"/>
          <w:lang w:val="pt-BR"/>
        </w:rPr>
      </w:pPr>
    </w:p>
    <w:p w14:paraId="724A3DA6"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14:paraId="252BEBEA" w14:textId="77777777" w:rsidR="000C22A4" w:rsidRPr="000C22A4" w:rsidRDefault="000C22A4" w:rsidP="000C22A4">
      <w:pPr>
        <w:spacing w:line="300" w:lineRule="auto"/>
        <w:ind w:firstLine="2835"/>
        <w:jc w:val="both"/>
        <w:rPr>
          <w:rFonts w:cs="Calibri"/>
          <w:lang w:val="pt-BR"/>
        </w:rPr>
      </w:pPr>
    </w:p>
    <w:p w14:paraId="210624FC" w14:textId="77777777"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14:paraId="03C59B23" w14:textId="77777777" w:rsidR="000C22A4" w:rsidRPr="000C22A4" w:rsidRDefault="000C22A4" w:rsidP="000C22A4">
      <w:pPr>
        <w:spacing w:line="300" w:lineRule="auto"/>
        <w:ind w:firstLine="1418"/>
        <w:jc w:val="both"/>
        <w:rPr>
          <w:rFonts w:cs="Calibri"/>
          <w:lang w:val="pt-BR"/>
        </w:rPr>
      </w:pPr>
    </w:p>
    <w:p w14:paraId="4EDD3B0C" w14:textId="77777777" w:rsid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14:paraId="182F1115" w14:textId="77777777" w:rsidR="009053B9" w:rsidRPr="00A341B7" w:rsidRDefault="009053B9" w:rsidP="009053B9">
      <w:pPr>
        <w:pStyle w:val="PargrafodaLista"/>
        <w:spacing w:after="0" w:line="300" w:lineRule="auto"/>
        <w:ind w:left="1418"/>
        <w:contextualSpacing w:val="0"/>
        <w:jc w:val="both"/>
        <w:rPr>
          <w:rFonts w:ascii="Aptos" w:hAnsi="Aptos" w:cs="Aptos"/>
          <w:color w:val="000000"/>
          <w:sz w:val="18"/>
          <w:szCs w:val="18"/>
        </w:rPr>
      </w:pPr>
    </w:p>
    <w:p w14:paraId="60AEFE4F"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 e a Portaria n° 2330 de 04/12/2020 do TJAM;</w:t>
      </w:r>
    </w:p>
    <w:p w14:paraId="345F18EE" w14:textId="77777777" w:rsidR="000C22A4" w:rsidRPr="000C22A4" w:rsidRDefault="000C22A4" w:rsidP="000C22A4">
      <w:pPr>
        <w:pStyle w:val="PargrafodaLista"/>
        <w:spacing w:after="0" w:line="300" w:lineRule="auto"/>
        <w:rPr>
          <w:rFonts w:cs="Calibri"/>
        </w:rPr>
      </w:pPr>
    </w:p>
    <w:p w14:paraId="3F4C4272"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r w:rsidR="007717F7">
        <w:rPr>
          <w:rFonts w:cs="Calibri"/>
        </w:rPr>
        <w:t>, nos termos do art. 14 do CDC;</w:t>
      </w:r>
    </w:p>
    <w:p w14:paraId="6B9DDD0A" w14:textId="77777777" w:rsidR="000C22A4" w:rsidRPr="000C22A4" w:rsidRDefault="000C22A4" w:rsidP="000C22A4">
      <w:pPr>
        <w:pStyle w:val="PargrafodaLista"/>
        <w:spacing w:after="0" w:line="300" w:lineRule="auto"/>
        <w:rPr>
          <w:rFonts w:cs="Calibri"/>
        </w:rPr>
      </w:pPr>
    </w:p>
    <w:p w14:paraId="2235A95E"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w:t>
      </w:r>
      <w:r w:rsidR="007717F7">
        <w:rPr>
          <w:rFonts w:cs="Calibri"/>
        </w:rPr>
        <w:t xml:space="preserve">em favor da parte requerente, diante de sua </w:t>
      </w:r>
      <w:r w:rsidRPr="000C22A4">
        <w:rPr>
          <w:rFonts w:cs="Calibri"/>
        </w:rPr>
        <w:t xml:space="preserve">hipossuficiência </w:t>
      </w:r>
      <w:r w:rsidR="007717F7">
        <w:rPr>
          <w:rFonts w:cs="Calibri"/>
        </w:rPr>
        <w:t xml:space="preserve">técnica, informacional e econômica, bem como </w:t>
      </w:r>
      <w:r w:rsidRPr="000C22A4">
        <w:rPr>
          <w:rFonts w:cs="Calibri"/>
        </w:rPr>
        <w:t xml:space="preserve">da </w:t>
      </w:r>
      <w:r w:rsidR="007717F7">
        <w:rPr>
          <w:rFonts w:cs="Calibri"/>
        </w:rPr>
        <w:t xml:space="preserve">verossimilhança das alegações, com fundamento no art. </w:t>
      </w:r>
      <w:r w:rsidRPr="000C22A4">
        <w:rPr>
          <w:rFonts w:cs="Calibri"/>
        </w:rPr>
        <w:t xml:space="preserve">6°, </w:t>
      </w:r>
      <w:r w:rsidR="007717F7">
        <w:rPr>
          <w:rFonts w:cs="Calibri"/>
        </w:rPr>
        <w:t xml:space="preserve">inciso </w:t>
      </w:r>
      <w:r w:rsidRPr="000C22A4">
        <w:rPr>
          <w:rFonts w:cs="Calibri"/>
        </w:rPr>
        <w:t>VIII do CDC;</w:t>
      </w:r>
      <w:bookmarkStart w:id="1" w:name="_Hlk46234814"/>
    </w:p>
    <w:p w14:paraId="7FAF41CD" w14:textId="77777777" w:rsidR="000C22A4" w:rsidRPr="000C22A4" w:rsidRDefault="000C22A4" w:rsidP="000C22A4">
      <w:pPr>
        <w:pStyle w:val="PargrafodaLista"/>
        <w:spacing w:after="0" w:line="300" w:lineRule="auto"/>
        <w:rPr>
          <w:rFonts w:cs="Calibri"/>
          <w:b/>
          <w:bCs/>
        </w:rPr>
      </w:pPr>
    </w:p>
    <w:p w14:paraId="017C60B2"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Conceder </w:t>
      </w:r>
      <w:r w:rsidR="007717F7">
        <w:rPr>
          <w:rFonts w:cs="Calibri"/>
        </w:rPr>
        <w:t xml:space="preserve">à parte requerente </w:t>
      </w:r>
      <w:r w:rsidRPr="000C22A4">
        <w:rPr>
          <w:rFonts w:cs="Calibri"/>
        </w:rPr>
        <w:t xml:space="preserve">os </w:t>
      </w:r>
      <w:r w:rsidRPr="007717F7">
        <w:rPr>
          <w:rFonts w:cs="Calibri"/>
          <w:b/>
          <w:bCs/>
        </w:rPr>
        <w:t xml:space="preserve">benefícios da </w:t>
      </w:r>
      <w:r w:rsidRPr="000C22A4">
        <w:rPr>
          <w:rFonts w:cs="Calibri"/>
          <w:b/>
          <w:bCs/>
        </w:rPr>
        <w:t>Justiça Gratuita</w:t>
      </w:r>
      <w:r w:rsidRPr="000C22A4">
        <w:rPr>
          <w:rFonts w:cs="Calibri"/>
        </w:rPr>
        <w:t>,</w:t>
      </w:r>
      <w:r w:rsidR="007717F7">
        <w:rPr>
          <w:rFonts w:cs="Calibri"/>
        </w:rPr>
        <w:t xml:space="preserve"> </w:t>
      </w:r>
      <w:r w:rsidRPr="000C22A4">
        <w:rPr>
          <w:rFonts w:cs="Calibri"/>
        </w:rPr>
        <w:t>com fulcro no art. 9°, I da Constituição do Estado do Amazonas e art. 98 do CPC;</w:t>
      </w:r>
      <w:bookmarkEnd w:id="1"/>
    </w:p>
    <w:p w14:paraId="1B962CA9" w14:textId="77777777" w:rsidR="000C22A4" w:rsidRPr="000C22A4" w:rsidRDefault="000C22A4" w:rsidP="000C22A4">
      <w:pPr>
        <w:pStyle w:val="PargrafodaLista"/>
        <w:spacing w:after="0" w:line="300" w:lineRule="auto"/>
        <w:rPr>
          <w:rFonts w:cs="Calibri"/>
          <w:b/>
        </w:rPr>
      </w:pPr>
    </w:p>
    <w:p w14:paraId="6B3C1860"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bCs/>
        </w:rPr>
        <w:t>Julgar</w:t>
      </w:r>
      <w:r w:rsidR="007717F7">
        <w:rPr>
          <w:rFonts w:cs="Calibri"/>
          <w:bCs/>
        </w:rPr>
        <w:t xml:space="preserve"> a presente ação</w:t>
      </w:r>
      <w:r w:rsidRPr="000C22A4">
        <w:rPr>
          <w:rFonts w:cs="Calibri"/>
          <w:bCs/>
        </w:rPr>
        <w:t xml:space="preserve"> </w:t>
      </w:r>
      <w:r w:rsidRPr="000C22A4">
        <w:rPr>
          <w:rFonts w:cs="Calibri"/>
          <w:b/>
        </w:rPr>
        <w:t>TOTALMENTE PROCEDENTE</w:t>
      </w:r>
      <w:r w:rsidR="007717F7">
        <w:rPr>
          <w:rFonts w:cs="Calibri"/>
          <w:b/>
        </w:rPr>
        <w:t xml:space="preserve"> </w:t>
      </w:r>
      <w:r w:rsidRPr="000C22A4">
        <w:rPr>
          <w:rFonts w:cs="Calibri"/>
        </w:rPr>
        <w:t>para:</w:t>
      </w:r>
    </w:p>
    <w:p w14:paraId="7B7FFD11" w14:textId="77777777" w:rsidR="000C22A4" w:rsidRPr="000C22A4" w:rsidRDefault="000C22A4" w:rsidP="000C22A4">
      <w:pPr>
        <w:spacing w:line="300" w:lineRule="auto"/>
        <w:ind w:left="2835" w:firstLine="1701"/>
        <w:jc w:val="both"/>
        <w:rPr>
          <w:rFonts w:cs="Calibri"/>
          <w:lang w:val="pt-BR"/>
        </w:rPr>
      </w:pPr>
    </w:p>
    <w:p w14:paraId="781C63D7" w14:textId="77777777" w:rsidR="00537EB2" w:rsidRDefault="000C22A4" w:rsidP="00537EB2">
      <w:pPr>
        <w:spacing w:line="300" w:lineRule="auto"/>
        <w:ind w:firstLine="1418"/>
        <w:jc w:val="both"/>
        <w:rPr>
          <w:rFonts w:cs="Calibri"/>
          <w:lang w:val="pt-BR"/>
        </w:rPr>
      </w:pPr>
      <w:r w:rsidRPr="000C22A4">
        <w:rPr>
          <w:rFonts w:cs="Calibri"/>
          <w:lang w:val="pt-BR"/>
        </w:rPr>
        <w:t>(</w:t>
      </w:r>
      <w:r w:rsidR="00537EB2">
        <w:rPr>
          <w:rFonts w:cs="Calibri"/>
          <w:lang w:val="pt-BR"/>
        </w:rPr>
        <w:t>f</w:t>
      </w:r>
      <w:r w:rsidRPr="000C22A4">
        <w:rPr>
          <w:rFonts w:cs="Calibri"/>
          <w:lang w:val="pt-BR"/>
        </w:rPr>
        <w:t xml:space="preserve">.1) </w:t>
      </w:r>
      <w:r w:rsidR="00537EB2" w:rsidRPr="00237F21">
        <w:rPr>
          <w:rFonts w:cs="Calibri"/>
          <w:b/>
          <w:bCs/>
          <w:lang w:val="pt-BR"/>
        </w:rPr>
        <w:t>Reconhecer a ilicitude objetiva da inclusão do seguro</w:t>
      </w:r>
      <w:r w:rsidR="00537EB2">
        <w:rPr>
          <w:rFonts w:cs="Calibri"/>
          <w:b/>
          <w:bCs/>
          <w:lang w:val="pt-BR"/>
        </w:rPr>
        <w:t xml:space="preserve"> no contrato de empréstimo n° 91507432</w:t>
      </w:r>
      <w:r w:rsidR="00537EB2">
        <w:rPr>
          <w:rFonts w:cs="Calibri"/>
          <w:lang w:val="pt-BR"/>
        </w:rPr>
        <w:t>, por violação ao art. 12, V, da Instrução Normativa n° 138/2022 do INSS, norma cogente cuja observância independe do consentimento do consumidor;</w:t>
      </w:r>
    </w:p>
    <w:p w14:paraId="742F3A3F" w14:textId="77777777" w:rsidR="00537EB2" w:rsidRDefault="00537EB2" w:rsidP="00537EB2">
      <w:pPr>
        <w:spacing w:line="300" w:lineRule="auto"/>
        <w:ind w:firstLine="1418"/>
        <w:jc w:val="both"/>
        <w:rPr>
          <w:rFonts w:cs="Calibri"/>
          <w:lang w:val="pt-BR"/>
        </w:rPr>
      </w:pPr>
    </w:p>
    <w:p w14:paraId="52DA6890" w14:textId="77777777" w:rsidR="00537EB2" w:rsidRPr="000C22A4" w:rsidRDefault="00537EB2" w:rsidP="00537EB2">
      <w:pPr>
        <w:spacing w:line="300" w:lineRule="auto"/>
        <w:ind w:firstLine="1418"/>
        <w:jc w:val="both"/>
        <w:rPr>
          <w:rFonts w:cs="Calibri"/>
          <w:lang w:val="pt-BR"/>
        </w:rPr>
      </w:pPr>
      <w:r w:rsidRPr="00237F21">
        <w:rPr>
          <w:rFonts w:cs="Calibri"/>
          <w:lang w:val="pt-BR"/>
        </w:rPr>
        <w:t>(</w:t>
      </w:r>
      <w:r>
        <w:rPr>
          <w:rFonts w:cs="Calibri"/>
          <w:lang w:val="pt-BR"/>
        </w:rPr>
        <w:t>f</w:t>
      </w:r>
      <w:r w:rsidRPr="00237F21">
        <w:rPr>
          <w:rFonts w:cs="Calibri"/>
          <w:lang w:val="pt-BR"/>
        </w:rPr>
        <w:t>.2) Reconhecer, como fundamento concorrente, a prática abusiva de venda casada perpetrada, consiste</w:t>
      </w:r>
      <w:r w:rsidRPr="007717F7">
        <w:rPr>
          <w:rFonts w:cs="Calibri"/>
          <w:lang w:val="pt-BR"/>
        </w:rPr>
        <w:t>nte na imposição de contratação de seguro como condição para a liberação de empréstimo consignado, em violação ao art. 39, inciso I, do CDC</w:t>
      </w:r>
      <w:r>
        <w:rPr>
          <w:rFonts w:cs="Calibri"/>
          <w:lang w:val="pt-BR"/>
        </w:rPr>
        <w:t xml:space="preserve"> e Tema 972 do STJ – </w:t>
      </w:r>
      <w:proofErr w:type="spellStart"/>
      <w:r>
        <w:rPr>
          <w:rFonts w:cs="Calibri"/>
          <w:lang w:val="pt-BR"/>
        </w:rPr>
        <w:t>Resp</w:t>
      </w:r>
      <w:proofErr w:type="spellEnd"/>
      <w:r>
        <w:rPr>
          <w:rFonts w:cs="Calibri"/>
          <w:lang w:val="pt-BR"/>
        </w:rPr>
        <w:t xml:space="preserve"> 1.639.259/SP</w:t>
      </w:r>
      <w:r w:rsidRPr="000C22A4">
        <w:rPr>
          <w:rFonts w:cs="Calibri"/>
          <w:lang w:val="pt-BR"/>
        </w:rPr>
        <w:t>;</w:t>
      </w:r>
    </w:p>
    <w:p w14:paraId="1FEA48E3" w14:textId="77777777" w:rsidR="00537EB2" w:rsidRPr="000C22A4" w:rsidRDefault="00537EB2" w:rsidP="00537EB2">
      <w:pPr>
        <w:spacing w:line="300" w:lineRule="auto"/>
        <w:ind w:firstLine="1701"/>
        <w:jc w:val="both"/>
        <w:rPr>
          <w:rFonts w:cs="Calibri"/>
          <w:lang w:val="pt-BR"/>
        </w:rPr>
      </w:pPr>
    </w:p>
    <w:p w14:paraId="79FAE781" w14:textId="77777777" w:rsidR="00537EB2" w:rsidRDefault="00537EB2" w:rsidP="00537EB2">
      <w:pPr>
        <w:spacing w:line="300" w:lineRule="auto"/>
        <w:ind w:firstLine="1418"/>
        <w:jc w:val="both"/>
        <w:rPr>
          <w:rFonts w:cs="Calibri"/>
          <w:lang w:val="pt-BR"/>
        </w:rPr>
      </w:pPr>
      <w:r w:rsidRPr="000C22A4">
        <w:rPr>
          <w:rFonts w:cs="Calibri"/>
          <w:lang w:val="pt-BR"/>
        </w:rPr>
        <w:t>(</w:t>
      </w:r>
      <w:r>
        <w:rPr>
          <w:rFonts w:cs="Calibri"/>
          <w:lang w:val="pt-BR"/>
        </w:rPr>
        <w:t>f</w:t>
      </w:r>
      <w:r w:rsidRPr="000C22A4">
        <w:rPr>
          <w:rFonts w:cs="Calibri"/>
          <w:lang w:val="pt-BR"/>
        </w:rPr>
        <w:t>.</w:t>
      </w:r>
      <w:r>
        <w:rPr>
          <w:rFonts w:cs="Calibri"/>
          <w:lang w:val="pt-BR"/>
        </w:rPr>
        <w:t>3</w:t>
      </w:r>
      <w:r w:rsidRPr="000C22A4">
        <w:rPr>
          <w:rFonts w:cs="Calibri"/>
          <w:lang w:val="pt-BR"/>
        </w:rPr>
        <w:t xml:space="preserve">) </w:t>
      </w:r>
      <w:r w:rsidRPr="007717F7">
        <w:rPr>
          <w:rFonts w:cs="Calibri"/>
          <w:lang w:val="pt-BR"/>
        </w:rPr>
        <w:t xml:space="preserve">Declarar a </w:t>
      </w:r>
      <w:r w:rsidRPr="007717F7">
        <w:rPr>
          <w:rFonts w:cs="Calibri"/>
          <w:b/>
          <w:bCs/>
          <w:lang w:val="pt-BR"/>
        </w:rPr>
        <w:t>nulidade das cláusulas contratuais</w:t>
      </w:r>
      <w:r w:rsidRPr="007717F7">
        <w:rPr>
          <w:rFonts w:cs="Calibri"/>
          <w:lang w:val="pt-BR"/>
        </w:rPr>
        <w:t xml:space="preserve"> que impuseram a contratação do seguro acessório,</w:t>
      </w:r>
      <w:r>
        <w:rPr>
          <w:rFonts w:cs="Calibri"/>
          <w:lang w:val="pt-BR"/>
        </w:rPr>
        <w:t xml:space="preserve"> </w:t>
      </w:r>
      <w:r w:rsidRPr="007717F7">
        <w:rPr>
          <w:rFonts w:cs="Calibri"/>
          <w:lang w:val="pt-BR"/>
        </w:rPr>
        <w:t>art.</w:t>
      </w:r>
      <w:r w:rsidRPr="007717F7">
        <w:rPr>
          <w:rFonts w:cs="Calibri"/>
          <w:b/>
          <w:bCs/>
          <w:lang w:val="pt-BR"/>
        </w:rPr>
        <w:t xml:space="preserve"> </w:t>
      </w:r>
      <w:r w:rsidRPr="00237F21">
        <w:rPr>
          <w:rFonts w:cs="Calibri"/>
          <w:lang w:val="pt-BR"/>
        </w:rPr>
        <w:t>51, I e IV, do CDC e art. 166, VI e VII, do CC</w:t>
      </w:r>
      <w:r w:rsidRPr="007717F7">
        <w:rPr>
          <w:rFonts w:cs="Calibri"/>
          <w:lang w:val="pt-BR"/>
        </w:rPr>
        <w:t>;</w:t>
      </w:r>
    </w:p>
    <w:p w14:paraId="2990452A" w14:textId="77777777" w:rsidR="007717F7" w:rsidRDefault="007717F7" w:rsidP="00537EB2">
      <w:pPr>
        <w:spacing w:line="300" w:lineRule="auto"/>
        <w:ind w:firstLine="1418"/>
        <w:jc w:val="both"/>
        <w:rPr>
          <w:rFonts w:cs="Calibri"/>
          <w:lang w:val="pt-BR"/>
        </w:rPr>
      </w:pPr>
    </w:p>
    <w:p w14:paraId="1EBA1521" w14:textId="77777777" w:rsidR="000C22A4" w:rsidRDefault="007717F7" w:rsidP="000C22A4">
      <w:pPr>
        <w:spacing w:line="300" w:lineRule="auto"/>
        <w:ind w:firstLine="1418"/>
        <w:jc w:val="both"/>
        <w:rPr>
          <w:rFonts w:cs="Calibri"/>
          <w:bCs/>
          <w:lang w:val="pt-BR"/>
        </w:rPr>
      </w:pPr>
      <w:r>
        <w:rPr>
          <w:rFonts w:cs="Calibri"/>
          <w:lang w:val="pt-BR"/>
        </w:rPr>
        <w:t>(</w:t>
      </w:r>
      <w:r w:rsidR="00537EB2">
        <w:rPr>
          <w:rFonts w:cs="Calibri"/>
          <w:lang w:val="pt-BR"/>
        </w:rPr>
        <w:t>f</w:t>
      </w:r>
      <w:r>
        <w:rPr>
          <w:rFonts w:cs="Calibri"/>
          <w:lang w:val="pt-BR"/>
        </w:rPr>
        <w:t>.</w:t>
      </w:r>
      <w:r w:rsidR="00237F21">
        <w:rPr>
          <w:rFonts w:cs="Calibri"/>
          <w:lang w:val="pt-BR"/>
        </w:rPr>
        <w:t>4</w:t>
      </w:r>
      <w:r>
        <w:rPr>
          <w:rFonts w:cs="Calibri"/>
          <w:lang w:val="pt-BR"/>
        </w:rPr>
        <w:t xml:space="preserve">) </w:t>
      </w:r>
      <w:r w:rsidR="000C22A4" w:rsidRPr="000C22A4">
        <w:rPr>
          <w:rFonts w:cs="Calibri"/>
          <w:lang w:val="pt-BR"/>
        </w:rPr>
        <w:t xml:space="preserve">Condenar o requerido a </w:t>
      </w:r>
      <w:r w:rsidR="000C22A4" w:rsidRPr="000C22A4">
        <w:rPr>
          <w:rFonts w:cs="Calibri"/>
          <w:b/>
          <w:bCs/>
          <w:lang w:val="pt-BR"/>
        </w:rPr>
        <w:t>restituição em dobro</w:t>
      </w:r>
      <w:r w:rsidR="000C22A4" w:rsidRPr="000C22A4">
        <w:rPr>
          <w:rFonts w:cs="Calibri"/>
          <w:lang w:val="pt-BR"/>
        </w:rPr>
        <w:t xml:space="preserve">, nos termos do art. 42, parágrafo único, do CDC, do valor indevidamente cobrado a título de </w:t>
      </w:r>
      <w:r w:rsidR="00E7144A" w:rsidRPr="00E7144A">
        <w:rPr>
          <w:rFonts w:cs="Calibri"/>
          <w:b/>
          <w:bCs/>
          <w:lang w:val="pt-BR"/>
        </w:rPr>
        <w:t>“</w:t>
      </w:r>
      <w:r w:rsidR="003A17D8" w:rsidRPr="00E7144A">
        <w:rPr>
          <w:rFonts w:cs="Calibri"/>
          <w:b/>
          <w:bCs/>
          <w:lang w:val="pt-BR"/>
        </w:rPr>
        <w:t>Seguro</w:t>
      </w:r>
      <w:r w:rsidR="003A17D8">
        <w:rPr>
          <w:rFonts w:cs="Calibri"/>
          <w:b/>
          <w:bCs/>
          <w:lang w:val="pt-BR"/>
        </w:rPr>
        <w:t>”</w:t>
      </w:r>
      <w:r w:rsidR="003A17D8" w:rsidRPr="00E7144A">
        <w:rPr>
          <w:rFonts w:cs="Calibri"/>
          <w:b/>
          <w:bCs/>
          <w:lang w:val="pt-BR"/>
        </w:rPr>
        <w:t xml:space="preserve"> </w:t>
      </w:r>
      <w:r w:rsidR="003A17D8">
        <w:rPr>
          <w:rFonts w:cs="Calibri"/>
          <w:lang w:val="pt-BR"/>
        </w:rPr>
        <w:t xml:space="preserve">no importe de </w:t>
      </w:r>
      <w:r w:rsidR="003A17D8" w:rsidRPr="003A17D8">
        <w:rPr>
          <w:rFonts w:cs="Calibri"/>
          <w:b/>
          <w:bCs/>
          <w:lang w:val="pt-BR"/>
        </w:rPr>
        <w:t>R</w:t>
      </w:r>
      <w:r w:rsidR="00537EB2">
        <w:rPr>
          <w:rFonts w:cs="Calibri"/>
          <w:b/>
          <w:bCs/>
          <w:lang w:val="pt-BR"/>
        </w:rPr>
        <w:t>$ 207,79</w:t>
      </w:r>
      <w:r w:rsidR="003A17D8">
        <w:rPr>
          <w:rFonts w:cs="Calibri"/>
          <w:lang w:val="pt-BR"/>
        </w:rPr>
        <w:t xml:space="preserve">, </w:t>
      </w:r>
      <w:r>
        <w:rPr>
          <w:rFonts w:cs="Calibri"/>
          <w:lang w:val="pt-BR"/>
        </w:rPr>
        <w:t xml:space="preserve">perfazendo a quantia de </w:t>
      </w:r>
      <w:r w:rsidR="003A17D8" w:rsidRPr="000C22A4">
        <w:rPr>
          <w:rFonts w:cs="Calibri"/>
          <w:b/>
          <w:bCs/>
          <w:lang w:val="pt-BR"/>
        </w:rPr>
        <w:t>R$</w:t>
      </w:r>
      <w:r w:rsidR="003A17D8">
        <w:rPr>
          <w:rFonts w:cs="Calibri"/>
          <w:b/>
          <w:bCs/>
          <w:lang w:val="pt-BR"/>
        </w:rPr>
        <w:t xml:space="preserve"> </w:t>
      </w:r>
      <w:r w:rsidR="00537EB2">
        <w:rPr>
          <w:rFonts w:cs="Calibri"/>
          <w:b/>
          <w:bCs/>
          <w:lang w:val="pt-BR"/>
        </w:rPr>
        <w:t>4</w:t>
      </w:r>
      <w:r w:rsidR="00C47378">
        <w:rPr>
          <w:rFonts w:cs="Calibri"/>
          <w:b/>
          <w:bCs/>
          <w:lang w:val="pt-BR"/>
        </w:rPr>
        <w:t>15,58</w:t>
      </w:r>
      <w:r w:rsidR="009B3D18">
        <w:rPr>
          <w:rFonts w:cs="Calibri"/>
          <w:b/>
          <w:bCs/>
          <w:lang w:val="pt-BR"/>
        </w:rPr>
        <w:t xml:space="preserve"> </w:t>
      </w:r>
      <w:r w:rsidR="003A17D8" w:rsidRPr="000C22A4">
        <w:rPr>
          <w:rFonts w:cs="Calibri"/>
          <w:b/>
          <w:bCs/>
          <w:lang w:val="pt-BR"/>
        </w:rPr>
        <w:t>(</w:t>
      </w:r>
      <w:r w:rsidR="00537EB2">
        <w:rPr>
          <w:rFonts w:cs="Calibri"/>
          <w:b/>
          <w:bCs/>
          <w:lang w:val="pt-BR"/>
        </w:rPr>
        <w:t xml:space="preserve">quatrocentos e </w:t>
      </w:r>
      <w:r w:rsidR="00C47378">
        <w:rPr>
          <w:rFonts w:cs="Calibri"/>
          <w:b/>
          <w:bCs/>
          <w:lang w:val="pt-BR"/>
        </w:rPr>
        <w:t xml:space="preserve">quinze reais </w:t>
      </w:r>
      <w:r w:rsidR="00537EB2">
        <w:rPr>
          <w:rFonts w:cs="Calibri"/>
          <w:b/>
          <w:bCs/>
          <w:lang w:val="pt-BR"/>
        </w:rPr>
        <w:t>e cinquenta e oito</w:t>
      </w:r>
      <w:r w:rsidR="00507333">
        <w:rPr>
          <w:rFonts w:cs="Calibri"/>
          <w:b/>
          <w:bCs/>
          <w:lang w:val="pt-BR"/>
        </w:rPr>
        <w:t xml:space="preserve"> centavos</w:t>
      </w:r>
      <w:r w:rsidR="003A17D8" w:rsidRPr="000C22A4">
        <w:rPr>
          <w:rFonts w:cs="Calibri"/>
          <w:b/>
          <w:bCs/>
          <w:lang w:val="pt-BR"/>
        </w:rPr>
        <w:t>)</w:t>
      </w:r>
      <w:r w:rsidR="000C22A4" w:rsidRPr="000C22A4">
        <w:rPr>
          <w:rFonts w:cs="Calibri"/>
          <w:lang w:val="pt-BR"/>
        </w:rPr>
        <w:t>, acrescido de correção monetária desde o desembolso (Súmula 43</w:t>
      </w:r>
      <w:r>
        <w:rPr>
          <w:rFonts w:cs="Calibri"/>
          <w:lang w:val="pt-BR"/>
        </w:rPr>
        <w:t xml:space="preserve"> do </w:t>
      </w:r>
      <w:r w:rsidR="000C22A4" w:rsidRPr="000C22A4">
        <w:rPr>
          <w:rFonts w:cs="Calibri"/>
          <w:lang w:val="pt-BR"/>
        </w:rPr>
        <w:t>STJ) e juros moratórios desde o evento danoso (Súmula 54</w:t>
      </w:r>
      <w:r>
        <w:rPr>
          <w:rFonts w:cs="Calibri"/>
          <w:lang w:val="pt-BR"/>
        </w:rPr>
        <w:t xml:space="preserve"> do </w:t>
      </w:r>
      <w:r w:rsidR="000C22A4" w:rsidRPr="000C22A4">
        <w:rPr>
          <w:rFonts w:cs="Calibri"/>
          <w:lang w:val="pt-BR"/>
        </w:rPr>
        <w:t>STJ)</w:t>
      </w:r>
      <w:r w:rsidR="000C22A4" w:rsidRPr="000C22A4">
        <w:rPr>
          <w:rFonts w:cs="Calibri"/>
          <w:bCs/>
          <w:lang w:val="pt-BR"/>
        </w:rPr>
        <w:t>;</w:t>
      </w:r>
    </w:p>
    <w:p w14:paraId="63C967A8" w14:textId="77777777" w:rsidR="007717F7" w:rsidRPr="00A341B7" w:rsidRDefault="007717F7" w:rsidP="000C22A4">
      <w:pPr>
        <w:spacing w:line="300" w:lineRule="auto"/>
        <w:ind w:firstLine="1418"/>
        <w:jc w:val="both"/>
        <w:rPr>
          <w:rFonts w:cs="Calibri"/>
          <w:bCs/>
          <w:sz w:val="18"/>
          <w:szCs w:val="18"/>
          <w:lang w:val="pt-BR"/>
        </w:rPr>
      </w:pPr>
    </w:p>
    <w:p w14:paraId="409A7B9C" w14:textId="77777777" w:rsidR="007717F7" w:rsidRPr="00B4450A" w:rsidRDefault="007717F7" w:rsidP="000C22A4">
      <w:pPr>
        <w:spacing w:line="300" w:lineRule="auto"/>
        <w:ind w:firstLine="1418"/>
        <w:jc w:val="both"/>
        <w:rPr>
          <w:rFonts w:cs="Calibri"/>
          <w:lang w:val="pt-BR"/>
        </w:rPr>
      </w:pPr>
      <w:r w:rsidRPr="007717F7">
        <w:rPr>
          <w:rFonts w:cs="Calibri"/>
          <w:lang w:val="pt-BR"/>
        </w:rPr>
        <w:t>(</w:t>
      </w:r>
      <w:r w:rsidR="00537EB2">
        <w:rPr>
          <w:rFonts w:cs="Calibri"/>
          <w:lang w:val="pt-BR"/>
        </w:rPr>
        <w:t>f</w:t>
      </w:r>
      <w:r w:rsidRPr="007717F7">
        <w:rPr>
          <w:rFonts w:cs="Calibri"/>
          <w:lang w:val="pt-BR"/>
        </w:rPr>
        <w:t>.</w:t>
      </w:r>
      <w:r w:rsidR="00237F21">
        <w:rPr>
          <w:rFonts w:cs="Calibri"/>
          <w:lang w:val="pt-BR"/>
        </w:rPr>
        <w:t>4</w:t>
      </w:r>
      <w:r w:rsidRPr="007717F7">
        <w:rPr>
          <w:rFonts w:cs="Calibri"/>
          <w:lang w:val="pt-BR"/>
        </w:rPr>
        <w:t>.1)</w:t>
      </w:r>
      <w:r>
        <w:rPr>
          <w:rFonts w:cs="Calibri"/>
          <w:b/>
          <w:bCs/>
          <w:lang w:val="pt-BR"/>
        </w:rPr>
        <w:t xml:space="preserve"> S</w:t>
      </w:r>
      <w:r w:rsidRPr="007717F7">
        <w:rPr>
          <w:rFonts w:cs="Calibri"/>
          <w:b/>
          <w:bCs/>
          <w:lang w:val="pt-BR"/>
        </w:rPr>
        <w:t>ubsidiariamente</w:t>
      </w:r>
      <w:r w:rsidRPr="007717F7">
        <w:rPr>
          <w:rFonts w:cs="Calibri"/>
          <w:lang w:val="pt-BR"/>
        </w:rPr>
        <w:t xml:space="preserve">, na remota hipótese de não ser acolhida a restituição em dobro, requer-se a </w:t>
      </w:r>
      <w:r w:rsidRPr="007717F7">
        <w:rPr>
          <w:rFonts w:cs="Calibri"/>
          <w:b/>
          <w:bCs/>
          <w:lang w:val="pt-BR"/>
        </w:rPr>
        <w:t>restituição simples</w:t>
      </w:r>
      <w:r w:rsidRPr="007717F7">
        <w:rPr>
          <w:rFonts w:cs="Calibri"/>
          <w:lang w:val="pt-BR"/>
        </w:rPr>
        <w:t xml:space="preserve"> do valor indevidamente cobrado, no importe de </w:t>
      </w:r>
      <w:r w:rsidRPr="007717F7">
        <w:rPr>
          <w:rFonts w:cs="Calibri"/>
          <w:b/>
          <w:bCs/>
          <w:lang w:val="pt-BR"/>
        </w:rPr>
        <w:t xml:space="preserve">R$ </w:t>
      </w:r>
      <w:r w:rsidR="00537EB2">
        <w:rPr>
          <w:rFonts w:cs="Calibri"/>
          <w:b/>
          <w:bCs/>
          <w:lang w:val="pt-BR"/>
        </w:rPr>
        <w:t>207,79</w:t>
      </w:r>
      <w:r w:rsidR="000A7AD4">
        <w:rPr>
          <w:rFonts w:cs="Calibri"/>
          <w:b/>
          <w:bCs/>
          <w:lang w:val="pt-BR"/>
        </w:rPr>
        <w:t>,</w:t>
      </w:r>
      <w:r w:rsidR="009B3D18">
        <w:rPr>
          <w:rFonts w:cs="Calibri"/>
          <w:b/>
          <w:bCs/>
          <w:lang w:val="pt-BR"/>
        </w:rPr>
        <w:t xml:space="preserve"> </w:t>
      </w:r>
      <w:r w:rsidR="00537EB2">
        <w:rPr>
          <w:rFonts w:cs="Calibri"/>
          <w:b/>
          <w:bCs/>
          <w:lang w:val="pt-BR"/>
        </w:rPr>
        <w:t>(duzentos e sete reais e setenta e nove ce</w:t>
      </w:r>
      <w:r w:rsidR="000F458E">
        <w:rPr>
          <w:rFonts w:cs="Calibri"/>
          <w:b/>
          <w:bCs/>
          <w:lang w:val="pt-BR"/>
        </w:rPr>
        <w:t>ntavos</w:t>
      </w:r>
      <w:r w:rsidR="00B4450A">
        <w:rPr>
          <w:rFonts w:cs="Calibri"/>
          <w:b/>
          <w:bCs/>
          <w:lang w:val="pt-BR"/>
        </w:rPr>
        <w:t>)</w:t>
      </w:r>
      <w:r w:rsidRPr="007717F7">
        <w:rPr>
          <w:rFonts w:cs="Calibri"/>
          <w:lang w:val="pt-BR"/>
        </w:rPr>
        <w:t xml:space="preserve">, igualmente acrescida de correção monetária desde cada desembolso e juros moratórios desde o evento danoso, nos termos do </w:t>
      </w:r>
      <w:r w:rsidRPr="00B4450A">
        <w:rPr>
          <w:rFonts w:cs="Calibri"/>
          <w:lang w:val="pt-BR"/>
        </w:rPr>
        <w:t>art. 876 do Código Civil, a fim de evitar enriquecimento sem causa da requerida;</w:t>
      </w:r>
    </w:p>
    <w:p w14:paraId="0184F8E0" w14:textId="77777777" w:rsidR="000C22A4" w:rsidRPr="00A341B7" w:rsidRDefault="000C22A4" w:rsidP="000C22A4">
      <w:pPr>
        <w:spacing w:line="300" w:lineRule="auto"/>
        <w:ind w:firstLine="1701"/>
        <w:jc w:val="both"/>
        <w:rPr>
          <w:rFonts w:cs="Calibri"/>
          <w:sz w:val="16"/>
          <w:szCs w:val="16"/>
          <w:lang w:val="pt-BR"/>
        </w:rPr>
      </w:pPr>
    </w:p>
    <w:p w14:paraId="654C5DBF"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lang w:val="pt-BR"/>
        </w:rPr>
        <w:t>(</w:t>
      </w:r>
      <w:r w:rsidR="00537EB2">
        <w:rPr>
          <w:rFonts w:cs="Calibri"/>
          <w:lang w:val="pt-BR"/>
        </w:rPr>
        <w:t>f</w:t>
      </w:r>
      <w:r w:rsidRPr="000C22A4">
        <w:rPr>
          <w:rFonts w:cs="Calibri"/>
          <w:lang w:val="pt-BR"/>
        </w:rPr>
        <w:t>.</w:t>
      </w:r>
      <w:r w:rsidR="00237F21">
        <w:rPr>
          <w:rFonts w:cs="Calibri"/>
          <w:lang w:val="pt-BR"/>
        </w:rPr>
        <w:t>5</w:t>
      </w:r>
      <w:r w:rsidRPr="000C22A4">
        <w:rPr>
          <w:rFonts w:cs="Calibri"/>
          <w:lang w:val="pt-BR"/>
        </w:rPr>
        <w:t xml:space="preserve">) Condenar o requerido </w:t>
      </w:r>
      <w:r w:rsidRPr="000C22A4">
        <w:rPr>
          <w:rFonts w:cs="Calibri"/>
          <w:color w:val="000000"/>
          <w:lang w:val="pt-BR"/>
        </w:rPr>
        <w:t xml:space="preserve">ao pagamento de </w:t>
      </w:r>
      <w:r w:rsidRPr="000C22A4">
        <w:rPr>
          <w:rFonts w:cs="Calibri"/>
          <w:b/>
          <w:bCs/>
          <w:color w:val="000000"/>
          <w:lang w:val="pt-BR"/>
        </w:rPr>
        <w:t>R$ 1</w:t>
      </w:r>
      <w:r w:rsidR="009B3D18">
        <w:rPr>
          <w:rFonts w:cs="Calibri"/>
          <w:b/>
          <w:bCs/>
          <w:color w:val="000000"/>
          <w:lang w:val="pt-BR"/>
        </w:rPr>
        <w:t>0</w:t>
      </w:r>
      <w:r w:rsidRPr="000C22A4">
        <w:rPr>
          <w:rFonts w:cs="Calibri"/>
          <w:b/>
          <w:bCs/>
          <w:color w:val="000000"/>
          <w:lang w:val="pt-BR"/>
        </w:rPr>
        <w:t>.000,00 (</w:t>
      </w:r>
      <w:r w:rsidR="009B3D18">
        <w:rPr>
          <w:rFonts w:cs="Calibri"/>
          <w:b/>
          <w:bCs/>
          <w:color w:val="000000"/>
          <w:lang w:val="pt-BR"/>
        </w:rPr>
        <w:t>dez</w:t>
      </w:r>
      <w:r w:rsidRPr="000C22A4">
        <w:rPr>
          <w:rFonts w:cs="Calibri"/>
          <w:b/>
          <w:bCs/>
          <w:color w:val="000000"/>
          <w:lang w:val="pt-BR"/>
        </w:rPr>
        <w:t xml:space="preserve"> mil reais) a título de</w:t>
      </w:r>
      <w:r w:rsidRPr="000C22A4">
        <w:rPr>
          <w:rFonts w:cs="Calibri"/>
          <w:color w:val="000000"/>
          <w:lang w:val="pt-BR"/>
        </w:rPr>
        <w:t xml:space="preserve"> </w:t>
      </w:r>
      <w:r w:rsidRPr="000C22A4">
        <w:rPr>
          <w:rFonts w:cs="Calibri"/>
          <w:b/>
          <w:bCs/>
          <w:color w:val="000000"/>
          <w:lang w:val="pt-BR"/>
        </w:rPr>
        <w:t>danos morais</w:t>
      </w:r>
      <w:r w:rsidRPr="000C22A4">
        <w:rPr>
          <w:rFonts w:cs="Calibri"/>
          <w:color w:val="000000"/>
          <w:lang w:val="pt-BR"/>
        </w:rPr>
        <w:t>, ou outra quantia que Vossa Excelência arbitrar, com correção monetária a partir do arbitramento (Súmula 362</w:t>
      </w:r>
      <w:r w:rsidR="007717F7">
        <w:rPr>
          <w:rFonts w:cs="Calibri"/>
          <w:color w:val="000000"/>
          <w:lang w:val="pt-BR"/>
        </w:rPr>
        <w:t xml:space="preserve"> do </w:t>
      </w:r>
      <w:r w:rsidRPr="000C22A4">
        <w:rPr>
          <w:rFonts w:cs="Calibri"/>
          <w:color w:val="000000"/>
          <w:lang w:val="pt-BR"/>
        </w:rPr>
        <w:t>STJ) e juros de mora desde o evento danoso (Súmula 54</w:t>
      </w:r>
      <w:r w:rsidR="007717F7">
        <w:rPr>
          <w:rFonts w:cs="Calibri"/>
          <w:color w:val="000000"/>
          <w:lang w:val="pt-BR"/>
        </w:rPr>
        <w:t xml:space="preserve"> do </w:t>
      </w:r>
      <w:r w:rsidRPr="000C22A4">
        <w:rPr>
          <w:rFonts w:cs="Calibri"/>
          <w:color w:val="000000"/>
          <w:lang w:val="pt-BR"/>
        </w:rPr>
        <w:t>STJ), com fundamento nos arts. 5º, V e X, da CF/88; 6º, VI, do CDC; e 186 e 927 do CC;</w:t>
      </w:r>
    </w:p>
    <w:p w14:paraId="3DB56751" w14:textId="77777777" w:rsidR="000C22A4" w:rsidRPr="00A341B7" w:rsidRDefault="000C22A4" w:rsidP="000C22A4">
      <w:pPr>
        <w:pStyle w:val="PargrafodaLista"/>
        <w:spacing w:after="0" w:line="300" w:lineRule="auto"/>
        <w:ind w:left="0" w:firstLine="1701"/>
        <w:jc w:val="both"/>
        <w:rPr>
          <w:rFonts w:cs="Calibri"/>
          <w:sz w:val="18"/>
          <w:szCs w:val="18"/>
        </w:rPr>
      </w:pPr>
    </w:p>
    <w:p w14:paraId="73496830" w14:textId="77777777" w:rsidR="000C22A4" w:rsidRPr="000C22A4" w:rsidRDefault="000C22A4" w:rsidP="000C22A4">
      <w:pPr>
        <w:pStyle w:val="PargrafodaLista"/>
        <w:spacing w:after="0" w:line="300" w:lineRule="auto"/>
        <w:ind w:left="0" w:firstLine="1418"/>
        <w:jc w:val="both"/>
        <w:rPr>
          <w:rFonts w:cs="Calibri"/>
        </w:rPr>
      </w:pPr>
      <w:r w:rsidRPr="000C22A4">
        <w:rPr>
          <w:rFonts w:cs="Calibri"/>
        </w:rPr>
        <w:t>(</w:t>
      </w:r>
      <w:r w:rsidR="00537EB2">
        <w:rPr>
          <w:rFonts w:cs="Calibri"/>
        </w:rPr>
        <w:t>f</w:t>
      </w:r>
      <w:r w:rsidRPr="000C22A4">
        <w:rPr>
          <w:rFonts w:cs="Calibri"/>
        </w:rPr>
        <w:t>.</w:t>
      </w:r>
      <w:r w:rsidR="00237F21">
        <w:rPr>
          <w:rFonts w:cs="Calibri"/>
        </w:rPr>
        <w:t>6</w:t>
      </w:r>
      <w:r w:rsidRPr="000C22A4">
        <w:rPr>
          <w:rFonts w:cs="Calibri"/>
        </w:rPr>
        <w:t>) Seja o requerido condenado ao pagamento das custas processuais e de honorários advocatícios de 20% (vinte por cento) sobre o valor apurado, além dos juros e correção monetária, em havendo recurso;</w:t>
      </w:r>
    </w:p>
    <w:p w14:paraId="622EEA81" w14:textId="77777777" w:rsidR="000C22A4" w:rsidRPr="000C22A4" w:rsidRDefault="000C22A4" w:rsidP="000C22A4">
      <w:pPr>
        <w:spacing w:line="300" w:lineRule="auto"/>
        <w:jc w:val="both"/>
        <w:rPr>
          <w:rFonts w:cs="Calibri"/>
          <w:lang w:val="pt-BR"/>
        </w:rPr>
      </w:pPr>
    </w:p>
    <w:p w14:paraId="3CE73473"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que todas as publicações sejam realizadas em nome do advogado</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14:paraId="0CD3F49A" w14:textId="77777777" w:rsidR="000C22A4" w:rsidRPr="000C22A4" w:rsidRDefault="000C22A4" w:rsidP="000C22A4">
      <w:pPr>
        <w:spacing w:line="300" w:lineRule="auto"/>
        <w:jc w:val="both"/>
        <w:rPr>
          <w:rFonts w:cs="Calibri"/>
          <w:lang w:val="pt-BR"/>
        </w:rPr>
      </w:pPr>
    </w:p>
    <w:p w14:paraId="3A5B5CBC" w14:textId="77777777" w:rsidR="000C22A4" w:rsidRP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5E017941" w14:textId="77777777" w:rsidR="000C22A4" w:rsidRPr="000C22A4" w:rsidRDefault="000C22A4" w:rsidP="000C22A4">
      <w:pPr>
        <w:spacing w:line="300" w:lineRule="auto"/>
        <w:ind w:firstLine="1418"/>
        <w:jc w:val="both"/>
        <w:rPr>
          <w:rFonts w:cs="Calibri"/>
          <w:lang w:val="pt-BR"/>
        </w:rPr>
      </w:pPr>
    </w:p>
    <w:p w14:paraId="79958E19" w14:textId="77777777" w:rsidR="000C22A4" w:rsidRPr="000C22A4" w:rsidRDefault="000C22A4" w:rsidP="000C22A4">
      <w:pPr>
        <w:spacing w:line="300" w:lineRule="auto"/>
        <w:ind w:firstLine="1418"/>
        <w:jc w:val="both"/>
        <w:rPr>
          <w:rFonts w:cs="Calibri"/>
          <w:b/>
          <w:lang w:val="pt-BR"/>
        </w:rPr>
      </w:pPr>
      <w:r w:rsidRPr="000C22A4">
        <w:rPr>
          <w:rFonts w:cs="Calibri"/>
          <w:lang w:val="pt-BR"/>
        </w:rPr>
        <w:t xml:space="preserve">Dá-se </w:t>
      </w:r>
      <w:r w:rsidR="005C126B">
        <w:rPr>
          <w:rFonts w:cs="Calibri"/>
          <w:lang w:val="pt-BR"/>
        </w:rPr>
        <w:t>à</w:t>
      </w:r>
      <w:r w:rsidRPr="000C22A4">
        <w:rPr>
          <w:rFonts w:cs="Calibri"/>
          <w:lang w:val="pt-BR"/>
        </w:rPr>
        <w:t xml:space="preserve"> causa o valor de </w:t>
      </w:r>
      <w:r w:rsidRPr="000C22A4">
        <w:rPr>
          <w:rFonts w:cs="Calibri"/>
          <w:b/>
          <w:lang w:val="pt-BR"/>
        </w:rPr>
        <w:t xml:space="preserve">R$ </w:t>
      </w:r>
      <w:r w:rsidR="000F458E">
        <w:rPr>
          <w:rFonts w:cs="Calibri"/>
          <w:b/>
          <w:lang w:val="pt-BR"/>
        </w:rPr>
        <w:t>1</w:t>
      </w:r>
      <w:r w:rsidR="00537EB2">
        <w:rPr>
          <w:rFonts w:cs="Calibri"/>
          <w:b/>
          <w:lang w:val="pt-BR"/>
        </w:rPr>
        <w:t>0.</w:t>
      </w:r>
      <w:r w:rsidR="00C47378">
        <w:rPr>
          <w:rFonts w:cs="Calibri"/>
          <w:b/>
          <w:lang w:val="pt-BR"/>
        </w:rPr>
        <w:t>4</w:t>
      </w:r>
      <w:r w:rsidR="00537EB2">
        <w:rPr>
          <w:rFonts w:cs="Calibri"/>
          <w:b/>
          <w:lang w:val="pt-BR"/>
        </w:rPr>
        <w:t>1</w:t>
      </w:r>
      <w:r w:rsidR="00C47378">
        <w:rPr>
          <w:rFonts w:cs="Calibri"/>
          <w:b/>
          <w:lang w:val="pt-BR"/>
        </w:rPr>
        <w:t>5</w:t>
      </w:r>
      <w:r w:rsidR="00537EB2">
        <w:rPr>
          <w:rFonts w:cs="Calibri"/>
          <w:b/>
          <w:lang w:val="pt-BR"/>
        </w:rPr>
        <w:t>,58</w:t>
      </w:r>
      <w:r w:rsidR="00B4450A">
        <w:rPr>
          <w:rFonts w:cs="Calibri"/>
          <w:b/>
          <w:lang w:val="pt-BR"/>
        </w:rPr>
        <w:t xml:space="preserve"> </w:t>
      </w:r>
      <w:r w:rsidR="00804BE9">
        <w:rPr>
          <w:rFonts w:cs="Calibri"/>
          <w:b/>
          <w:lang w:val="pt-BR"/>
        </w:rPr>
        <w:t>(</w:t>
      </w:r>
      <w:r w:rsidR="00537EB2">
        <w:rPr>
          <w:rFonts w:cs="Calibri"/>
          <w:b/>
          <w:lang w:val="pt-BR"/>
        </w:rPr>
        <w:t xml:space="preserve">dez mil, quatrocentos e </w:t>
      </w:r>
      <w:r w:rsidR="00C47378">
        <w:rPr>
          <w:rFonts w:cs="Calibri"/>
          <w:b/>
          <w:lang w:val="pt-BR"/>
        </w:rPr>
        <w:t>quinze reais</w:t>
      </w:r>
      <w:r w:rsidR="00537EB2">
        <w:rPr>
          <w:rFonts w:cs="Calibri"/>
          <w:b/>
          <w:lang w:val="pt-BR"/>
        </w:rPr>
        <w:t xml:space="preserve"> e cinquenta e oito centavos</w:t>
      </w:r>
      <w:r w:rsidRPr="000C22A4">
        <w:rPr>
          <w:rFonts w:cs="Calibri"/>
          <w:b/>
          <w:lang w:val="pt-BR"/>
        </w:rPr>
        <w:t xml:space="preserve">). </w:t>
      </w:r>
    </w:p>
    <w:p w14:paraId="79794CF7" w14:textId="77777777" w:rsidR="000C22A4" w:rsidRPr="000C22A4" w:rsidRDefault="000C22A4" w:rsidP="000C22A4">
      <w:pPr>
        <w:spacing w:line="300" w:lineRule="auto"/>
        <w:ind w:firstLine="1418"/>
        <w:jc w:val="both"/>
        <w:rPr>
          <w:rFonts w:cs="Calibri"/>
          <w:lang w:val="pt-BR"/>
        </w:rPr>
      </w:pPr>
    </w:p>
    <w:p w14:paraId="3D8A918C" w14:textId="77777777"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14:paraId="07FE7E68" w14:textId="77777777"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14:paraId="49440764" w14:textId="77777777" w:rsidR="000C22A4" w:rsidRPr="000C22A4" w:rsidRDefault="000C22A4" w:rsidP="000C22A4">
      <w:pPr>
        <w:spacing w:line="300" w:lineRule="auto"/>
        <w:ind w:firstLine="1418"/>
        <w:jc w:val="both"/>
        <w:rPr>
          <w:rFonts w:cs="Calibri"/>
          <w:lang w:val="pt-BR"/>
        </w:rPr>
      </w:pPr>
    </w:p>
    <w:p w14:paraId="51DC563A" w14:textId="77777777" w:rsidR="000C22A4" w:rsidRPr="000C22A4" w:rsidRDefault="00AC70EC" w:rsidP="000C22A4">
      <w:pPr>
        <w:spacing w:line="300" w:lineRule="auto"/>
        <w:ind w:firstLine="1418"/>
        <w:jc w:val="both"/>
        <w:rPr>
          <w:rFonts w:cs="Calibri"/>
          <w:lang w:val="pt-BR"/>
        </w:rPr>
      </w:pPr>
      <w:r>
        <w:rPr>
          <w:rFonts w:cs="Calibri"/>
          <w:lang w:val="pt-BR"/>
        </w:rPr>
        <w:t>Manaus</w:t>
      </w:r>
      <w:r w:rsidR="000C22A4" w:rsidRPr="000C22A4">
        <w:rPr>
          <w:rFonts w:cs="Calibri"/>
          <w:lang w:val="pt-BR"/>
        </w:rPr>
        <w:t xml:space="preserve">/AM, </w:t>
      </w:r>
      <w:r w:rsidR="00537EB2">
        <w:rPr>
          <w:rFonts w:cs="Calibri"/>
          <w:lang w:val="pt-BR"/>
        </w:rPr>
        <w:t>03</w:t>
      </w:r>
      <w:r w:rsidR="000C22A4" w:rsidRPr="000C22A4">
        <w:rPr>
          <w:rFonts w:cs="Calibri"/>
          <w:lang w:val="pt-BR"/>
        </w:rPr>
        <w:t xml:space="preserve"> de </w:t>
      </w:r>
      <w:r w:rsidR="00537EB2">
        <w:rPr>
          <w:rFonts w:cs="Calibri"/>
          <w:lang w:val="pt-BR"/>
        </w:rPr>
        <w:t>junho</w:t>
      </w:r>
      <w:r w:rsidR="000C22A4" w:rsidRPr="000C22A4">
        <w:rPr>
          <w:rFonts w:cs="Calibri"/>
          <w:lang w:val="pt-BR"/>
        </w:rPr>
        <w:t xml:space="preserve"> de 202</w:t>
      </w:r>
      <w:r w:rsidR="00804BE9">
        <w:rPr>
          <w:rFonts w:cs="Calibri"/>
          <w:lang w:val="pt-BR"/>
        </w:rPr>
        <w:t>6.</w:t>
      </w:r>
    </w:p>
    <w:p w14:paraId="0CE4D32E" w14:textId="77777777" w:rsidR="000F458E" w:rsidRDefault="000F458E" w:rsidP="000C22A4">
      <w:pPr>
        <w:spacing w:line="300" w:lineRule="auto"/>
        <w:jc w:val="center"/>
        <w:rPr>
          <w:rFonts w:cs="Calibri"/>
          <w:b/>
          <w:lang w:val="pt-BR"/>
        </w:rPr>
      </w:pPr>
      <w:bookmarkStart w:id="2" w:name="_Hlk49872811"/>
    </w:p>
    <w:p w14:paraId="41863299" w14:textId="77777777" w:rsidR="00537EB2" w:rsidRDefault="00537EB2" w:rsidP="000C22A4">
      <w:pPr>
        <w:spacing w:line="300" w:lineRule="auto"/>
        <w:jc w:val="center"/>
        <w:rPr>
          <w:rFonts w:cs="Calibri"/>
          <w:b/>
          <w:lang w:val="pt-BR"/>
        </w:rPr>
      </w:pPr>
    </w:p>
    <w:p w14:paraId="544FFBD6" w14:textId="77777777" w:rsidR="000C22A4" w:rsidRPr="000C22A4" w:rsidRDefault="000C22A4" w:rsidP="000C22A4">
      <w:pPr>
        <w:spacing w:line="300" w:lineRule="auto"/>
        <w:jc w:val="center"/>
        <w:rPr>
          <w:rFonts w:cs="Calibri"/>
          <w:b/>
          <w:lang w:val="pt-BR"/>
        </w:rPr>
      </w:pPr>
      <w:r w:rsidRPr="000C22A4">
        <w:rPr>
          <w:rFonts w:cs="Calibri"/>
          <w:b/>
          <w:lang w:val="pt-BR"/>
        </w:rPr>
        <w:t>-ASSINADO ELETRONICAMENTE-</w:t>
      </w:r>
    </w:p>
    <w:p w14:paraId="1B7D1BEF" w14:textId="77777777"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14:paraId="29A55579" w14:textId="77777777" w:rsidR="000C22A4" w:rsidRDefault="000C22A4" w:rsidP="000C22A4">
      <w:pPr>
        <w:spacing w:line="300" w:lineRule="auto"/>
        <w:jc w:val="center"/>
        <w:rPr>
          <w:rFonts w:cs="Calibri"/>
          <w:b/>
          <w:lang w:val="pt-BR"/>
        </w:rPr>
      </w:pPr>
      <w:r w:rsidRPr="000C22A4">
        <w:rPr>
          <w:rFonts w:cs="Calibri"/>
          <w:b/>
          <w:lang w:val="pt-BR"/>
        </w:rPr>
        <w:t>OAB/AM 7.526</w:t>
      </w:r>
      <w:bookmarkEnd w:id="2"/>
    </w:p>
    <w:p w14:paraId="46CCDEE5" w14:textId="77777777" w:rsidR="000A7AD4" w:rsidRDefault="000A7AD4" w:rsidP="000C22A4">
      <w:pPr>
        <w:spacing w:line="300" w:lineRule="auto"/>
        <w:jc w:val="center"/>
        <w:rPr>
          <w:rFonts w:cs="Calibri"/>
          <w:b/>
          <w:lang w:val="pt-BR"/>
        </w:rPr>
      </w:pPr>
    </w:p>
    <w:p w14:paraId="3C8FCC29" w14:textId="77777777" w:rsidR="000A7AD4" w:rsidRDefault="000A7AD4" w:rsidP="000C22A4">
      <w:pPr>
        <w:spacing w:line="300" w:lineRule="auto"/>
        <w:jc w:val="center"/>
        <w:rPr>
          <w:rFonts w:cs="Calibri"/>
          <w:b/>
          <w:lang w:val="pt-BR"/>
        </w:rPr>
      </w:pPr>
    </w:p>
    <w:p w14:paraId="739819FB" w14:textId="77777777" w:rsidR="000A7AD4" w:rsidRDefault="00537EB2" w:rsidP="000C22A4">
      <w:pPr>
        <w:spacing w:line="300" w:lineRule="auto"/>
        <w:jc w:val="center"/>
        <w:rPr>
          <w:rFonts w:cs="Calibri"/>
          <w:b/>
          <w:lang w:val="pt-BR"/>
        </w:rPr>
      </w:pPr>
      <w:r>
        <w:rPr>
          <w:rFonts w:cs="Calibri"/>
          <w:b/>
          <w:lang w:val="pt-BR"/>
        </w:rPr>
        <w:t>GABRIEL SILVA CESAR</w:t>
      </w:r>
    </w:p>
    <w:p w14:paraId="2D29B143" w14:textId="77777777" w:rsidR="000A7AD4" w:rsidRDefault="000A7AD4" w:rsidP="000C22A4">
      <w:pPr>
        <w:spacing w:line="300" w:lineRule="auto"/>
        <w:jc w:val="center"/>
        <w:rPr>
          <w:rFonts w:cs="Calibri"/>
          <w:b/>
          <w:lang w:val="pt-BR"/>
        </w:rPr>
      </w:pPr>
      <w:r>
        <w:rPr>
          <w:rFonts w:cs="Calibri"/>
          <w:b/>
          <w:lang w:val="pt-BR"/>
        </w:rPr>
        <w:t>E</w:t>
      </w:r>
      <w:r w:rsidR="000F458E">
        <w:rPr>
          <w:rFonts w:cs="Calibri"/>
          <w:b/>
          <w:lang w:val="pt-BR"/>
        </w:rPr>
        <w:t>stagiário de Direito</w:t>
      </w:r>
    </w:p>
    <w:p w14:paraId="33823394" w14:textId="77777777" w:rsidR="00D22305" w:rsidRDefault="00D22305" w:rsidP="000C22A4">
      <w:pPr>
        <w:spacing w:line="300" w:lineRule="auto"/>
        <w:jc w:val="center"/>
        <w:rPr>
          <w:rFonts w:cs="Calibri"/>
          <w:b/>
          <w:lang w:val="pt-BR"/>
        </w:rPr>
      </w:pPr>
    </w:p>
    <w:p w14:paraId="25017F3F" w14:textId="77777777" w:rsidR="00804BE9" w:rsidRDefault="00804BE9" w:rsidP="00804BE9">
      <w:pPr>
        <w:spacing w:line="300" w:lineRule="auto"/>
        <w:jc w:val="both"/>
        <w:rPr>
          <w:rFonts w:cs="Calibri"/>
          <w:bCs/>
          <w:lang w:val="pt-BR"/>
        </w:rPr>
      </w:pPr>
      <w:r>
        <w:rPr>
          <w:rFonts w:cs="Calibri"/>
          <w:bCs/>
          <w:lang w:val="pt-BR"/>
        </w:rPr>
        <w:t xml:space="preserve">Documentos anexos: </w:t>
      </w:r>
    </w:p>
    <w:p w14:paraId="457B5C7E" w14:textId="77777777" w:rsidR="00804BE9" w:rsidRDefault="00804BE9" w:rsidP="00804BE9">
      <w:pPr>
        <w:spacing w:line="300" w:lineRule="auto"/>
        <w:jc w:val="both"/>
        <w:rPr>
          <w:rFonts w:cs="Calibri"/>
          <w:bCs/>
          <w:lang w:val="pt-BR"/>
        </w:rPr>
      </w:pPr>
    </w:p>
    <w:p w14:paraId="289827FD" w14:textId="77777777" w:rsidR="00804BE9" w:rsidRDefault="00804BE9" w:rsidP="00D22305">
      <w:pPr>
        <w:numPr>
          <w:ilvl w:val="0"/>
          <w:numId w:val="10"/>
        </w:numPr>
        <w:spacing w:line="300" w:lineRule="auto"/>
        <w:ind w:hanging="720"/>
        <w:jc w:val="both"/>
        <w:rPr>
          <w:rFonts w:cs="Calibri"/>
          <w:bCs/>
          <w:lang w:val="pt-BR"/>
        </w:rPr>
      </w:pPr>
      <w:r>
        <w:rPr>
          <w:rFonts w:cs="Calibri"/>
          <w:bCs/>
          <w:lang w:val="pt-BR"/>
        </w:rPr>
        <w:t>Instrumento de procuração;</w:t>
      </w:r>
    </w:p>
    <w:p w14:paraId="7042E30F" w14:textId="77777777" w:rsidR="00804BE9" w:rsidRDefault="00583BC3" w:rsidP="00D22305">
      <w:pPr>
        <w:numPr>
          <w:ilvl w:val="0"/>
          <w:numId w:val="10"/>
        </w:numPr>
        <w:spacing w:line="300" w:lineRule="auto"/>
        <w:ind w:hanging="720"/>
        <w:jc w:val="both"/>
        <w:rPr>
          <w:rFonts w:cs="Calibri"/>
          <w:bCs/>
          <w:lang w:val="pt-BR"/>
        </w:rPr>
      </w:pPr>
      <w:r>
        <w:rPr>
          <w:rFonts w:cs="Calibri"/>
          <w:bCs/>
          <w:lang w:val="pt-BR"/>
        </w:rPr>
        <w:t>Documentos pessoais da parte autora (RG e CPF);</w:t>
      </w:r>
    </w:p>
    <w:p w14:paraId="510DA199"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Comprovante de residência;</w:t>
      </w:r>
    </w:p>
    <w:p w14:paraId="12FD3AD5"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Declaração de hipossuficiência;</w:t>
      </w:r>
    </w:p>
    <w:p w14:paraId="17C6C576" w14:textId="77777777" w:rsidR="00D22305" w:rsidRDefault="00583BC3" w:rsidP="00B4450A">
      <w:pPr>
        <w:numPr>
          <w:ilvl w:val="0"/>
          <w:numId w:val="10"/>
        </w:numPr>
        <w:spacing w:line="300" w:lineRule="auto"/>
        <w:ind w:left="0" w:firstLine="0"/>
        <w:jc w:val="both"/>
        <w:rPr>
          <w:rFonts w:cs="Calibri"/>
          <w:bCs/>
          <w:lang w:val="pt-BR"/>
        </w:rPr>
      </w:pPr>
      <w:r>
        <w:rPr>
          <w:rFonts w:cs="Calibri"/>
          <w:bCs/>
          <w:lang w:val="pt-BR"/>
        </w:rPr>
        <w:t>C</w:t>
      </w:r>
      <w:r w:rsidR="00537EB2">
        <w:rPr>
          <w:rFonts w:cs="Calibri"/>
          <w:bCs/>
          <w:lang w:val="pt-BR"/>
        </w:rPr>
        <w:t>ópia do c</w:t>
      </w:r>
      <w:r>
        <w:rPr>
          <w:rFonts w:cs="Calibri"/>
          <w:bCs/>
          <w:lang w:val="pt-BR"/>
        </w:rPr>
        <w:t xml:space="preserve">ontrato de empréstimo </w:t>
      </w:r>
      <w:r w:rsidR="00537EB2">
        <w:rPr>
          <w:rFonts w:cs="Calibri"/>
          <w:bCs/>
          <w:lang w:val="pt-BR"/>
        </w:rPr>
        <w:t>91507432</w:t>
      </w:r>
      <w:r>
        <w:rPr>
          <w:rFonts w:cs="Calibri"/>
          <w:bCs/>
          <w:lang w:val="pt-BR"/>
        </w:rPr>
        <w:t>, contendo a imposição do “seguro”</w:t>
      </w:r>
      <w:r w:rsidR="00537EB2">
        <w:rPr>
          <w:rFonts w:cs="Calibri"/>
          <w:bCs/>
          <w:lang w:val="pt-BR"/>
        </w:rPr>
        <w:t>, no valor de R$ 207,79</w:t>
      </w:r>
      <w:r w:rsidR="00D22305">
        <w:rPr>
          <w:rFonts w:cs="Calibri"/>
          <w:bCs/>
          <w:lang w:val="pt-BR"/>
        </w:rPr>
        <w:t>;</w:t>
      </w:r>
    </w:p>
    <w:p w14:paraId="3F920FAB" w14:textId="77777777" w:rsidR="00422F23" w:rsidRPr="00A341B7" w:rsidRDefault="007717F7">
      <w:pPr>
        <w:numPr>
          <w:ilvl w:val="0"/>
          <w:numId w:val="10"/>
        </w:numPr>
        <w:spacing w:line="300" w:lineRule="auto"/>
        <w:ind w:hanging="720"/>
        <w:jc w:val="both"/>
        <w:rPr>
          <w:rFonts w:cs="Calibri"/>
          <w:lang w:val="pt-BR"/>
        </w:rPr>
      </w:pPr>
      <w:r w:rsidRPr="009B3D18">
        <w:rPr>
          <w:rFonts w:cs="Calibri"/>
          <w:bCs/>
          <w:lang w:val="pt-BR"/>
        </w:rPr>
        <w:t xml:space="preserve">Instrução Normativa </w:t>
      </w:r>
      <w:r w:rsidR="00583BC3" w:rsidRPr="009B3D18">
        <w:rPr>
          <w:rFonts w:cs="Calibri"/>
          <w:bCs/>
          <w:lang w:val="pt-BR"/>
        </w:rPr>
        <w:t xml:space="preserve">n° </w:t>
      </w:r>
      <w:r w:rsidRPr="009B3D18">
        <w:rPr>
          <w:rFonts w:cs="Calibri"/>
          <w:bCs/>
          <w:lang w:val="pt-BR"/>
        </w:rPr>
        <w:t>138</w:t>
      </w:r>
      <w:r w:rsidR="00583BC3" w:rsidRPr="009B3D18">
        <w:rPr>
          <w:rFonts w:cs="Calibri"/>
          <w:bCs/>
          <w:lang w:val="pt-BR"/>
        </w:rPr>
        <w:t>/202</w:t>
      </w:r>
      <w:r w:rsidRPr="009B3D18">
        <w:rPr>
          <w:rFonts w:cs="Calibri"/>
          <w:bCs/>
          <w:lang w:val="pt-BR"/>
        </w:rPr>
        <w:t>2</w:t>
      </w:r>
      <w:r w:rsidR="00583BC3" w:rsidRPr="009B3D18">
        <w:rPr>
          <w:rFonts w:cs="Calibri"/>
          <w:bCs/>
          <w:lang w:val="pt-BR"/>
        </w:rPr>
        <w:t xml:space="preserve"> do </w:t>
      </w:r>
      <w:r w:rsidRPr="009B3D18">
        <w:rPr>
          <w:rFonts w:cs="Calibri"/>
          <w:bCs/>
          <w:lang w:val="pt-BR"/>
        </w:rPr>
        <w:t>INS</w:t>
      </w:r>
      <w:r w:rsidR="009B3D18">
        <w:rPr>
          <w:rFonts w:cs="Calibri"/>
          <w:bCs/>
          <w:lang w:val="pt-BR"/>
        </w:rPr>
        <w:t>S</w:t>
      </w:r>
      <w:r w:rsidR="00A341B7">
        <w:rPr>
          <w:rFonts w:cs="Calibri"/>
          <w:bCs/>
          <w:lang w:val="pt-BR"/>
        </w:rPr>
        <w:t>;</w:t>
      </w:r>
    </w:p>
    <w:p w14:paraId="616FD7C1" w14:textId="77777777" w:rsidR="00A341B7" w:rsidRPr="006A7A17" w:rsidRDefault="00A341B7" w:rsidP="00A341B7">
      <w:pPr>
        <w:numPr>
          <w:ilvl w:val="0"/>
          <w:numId w:val="10"/>
        </w:numPr>
        <w:spacing w:line="300" w:lineRule="auto"/>
        <w:ind w:left="0" w:firstLine="0"/>
        <w:jc w:val="both"/>
        <w:rPr>
          <w:rFonts w:cs="Calibri"/>
          <w:lang w:val="pt-BR"/>
        </w:rPr>
      </w:pPr>
      <w:r w:rsidRPr="006A7A17">
        <w:rPr>
          <w:rFonts w:eastAsia="Times New Roman" w:cs="Calibri"/>
          <w:b/>
          <w:bCs/>
          <w:lang w:val="pt-BR"/>
        </w:rPr>
        <w:t>Portal Oficial do INSS – Governo Federal:</w:t>
      </w:r>
      <w:r w:rsidRPr="006A7A17">
        <w:rPr>
          <w:rFonts w:eastAsia="Times New Roman" w:cs="Calibri"/>
          <w:lang w:val="pt-BR"/>
        </w:rPr>
        <w:t xml:space="preserve"> Termo de Compromisso – Facta Financeira. Processo nº 35014.387942/2025-83. Publicado em 05/12/2025. Disponível em: </w:t>
      </w:r>
      <w:hyperlink r:id="rId27" w:history="1">
        <w:r w:rsidRPr="000D1783">
          <w:rPr>
            <w:rStyle w:val="Hyperlink"/>
            <w:rFonts w:eastAsia="Times New Roman" w:cs="Calibri"/>
            <w:lang w:val="pt-BR"/>
          </w:rPr>
          <w:t>https://www.gov.br/inss/pt-br/acesso-a-informacao/transparencia-e-prestacao-de-contas/termos-de-compromisso-com-financeiras-1/termo-de-compromisso-facta-financeira-v2</w:t>
        </w:r>
      </w:hyperlink>
      <w:r>
        <w:rPr>
          <w:rFonts w:eastAsia="Times New Roman" w:cs="Calibri"/>
          <w:lang w:val="pt-BR"/>
        </w:rPr>
        <w:t xml:space="preserve"> </w:t>
      </w:r>
    </w:p>
    <w:p w14:paraId="1AB4EFA4" w14:textId="77777777" w:rsidR="00A341B7" w:rsidRPr="006A7A17" w:rsidRDefault="00A341B7" w:rsidP="00A341B7">
      <w:pPr>
        <w:numPr>
          <w:ilvl w:val="0"/>
          <w:numId w:val="10"/>
        </w:numPr>
        <w:spacing w:line="300" w:lineRule="auto"/>
        <w:ind w:left="0" w:firstLine="0"/>
        <w:jc w:val="both"/>
        <w:rPr>
          <w:rFonts w:cs="Calibri"/>
          <w:lang w:val="pt-BR"/>
        </w:rPr>
      </w:pPr>
      <w:r w:rsidRPr="006A7A17">
        <w:rPr>
          <w:rFonts w:eastAsia="Times New Roman" w:cs="Calibri"/>
          <w:b/>
          <w:bCs/>
          <w:lang w:val="pt-BR"/>
        </w:rPr>
        <w:t>Portal Oficial do INSS – Governo Federal:</w:t>
      </w:r>
      <w:r w:rsidRPr="006A7A17">
        <w:rPr>
          <w:rFonts w:eastAsia="Times New Roman" w:cs="Calibri"/>
          <w:lang w:val="pt-BR"/>
        </w:rPr>
        <w:t xml:space="preserve"> “INSS firma compromisso com instituições financeiras para regular oferta de crédito consignado e garantir ressarcimento em casos de cobrança indevida”. Publicado em 03/11/2025. Disponível em: </w:t>
      </w:r>
      <w:hyperlink r:id="rId28" w:history="1">
        <w:r w:rsidRPr="000D1783">
          <w:rPr>
            <w:rStyle w:val="Hyperlink"/>
            <w:rFonts w:eastAsia="Times New Roman" w:cs="Calibri"/>
            <w:lang w:val="pt-BR"/>
          </w:rPr>
          <w:t>https://www.gov.br/inss/pt-br/assuntos/inss-firma-compromisso-com-instituicoes-financeiras-para-regular-oferta-de-credito-consignado-e-garantir-ressarcimento-em-casos-de-cobranca-indevida</w:t>
        </w:r>
      </w:hyperlink>
      <w:r>
        <w:rPr>
          <w:rFonts w:eastAsia="Times New Roman" w:cs="Calibri"/>
          <w:lang w:val="pt-BR"/>
        </w:rPr>
        <w:t xml:space="preserve"> </w:t>
      </w:r>
    </w:p>
    <w:p w14:paraId="2A5A28F7" w14:textId="77777777" w:rsidR="00A341B7" w:rsidRPr="00880D1A" w:rsidRDefault="00A341B7" w:rsidP="00A341B7">
      <w:pPr>
        <w:numPr>
          <w:ilvl w:val="0"/>
          <w:numId w:val="10"/>
        </w:numPr>
        <w:spacing w:line="300" w:lineRule="auto"/>
        <w:ind w:left="0" w:firstLine="0"/>
        <w:jc w:val="both"/>
        <w:rPr>
          <w:rFonts w:cs="Calibri"/>
          <w:bCs/>
          <w:lang w:val="pt-BR"/>
        </w:rPr>
      </w:pPr>
      <w:r w:rsidRPr="006A7A17">
        <w:rPr>
          <w:rFonts w:eastAsia="Times New Roman" w:cs="Calibri"/>
          <w:b/>
          <w:bCs/>
          <w:lang w:val="pt-BR"/>
        </w:rPr>
        <w:t>CNN Brasil:</w:t>
      </w:r>
      <w:r w:rsidRPr="006A7A17">
        <w:rPr>
          <w:rFonts w:eastAsia="Times New Roman" w:cs="Calibri"/>
          <w:lang w:val="pt-BR"/>
        </w:rPr>
        <w:t xml:space="preserve"> “INSS firma acordo com instituições financeiras para regular consignado”. Publicado em 06/11/2025. Disponível em: </w:t>
      </w:r>
      <w:hyperlink r:id="rId29" w:history="1">
        <w:r w:rsidRPr="000D1783">
          <w:rPr>
            <w:rStyle w:val="Hyperlink"/>
            <w:rFonts w:eastAsia="Times New Roman" w:cs="Calibri"/>
            <w:lang w:val="pt-BR"/>
          </w:rPr>
          <w:t>https://www.cnnbrasil.com.br/economia/macroeconomia/inss-firma-acordo-com-instituicoes-financeiras-para-regular-consignado/</w:t>
        </w:r>
      </w:hyperlink>
    </w:p>
    <w:p w14:paraId="5FE26305" w14:textId="77777777" w:rsidR="00A341B7" w:rsidRPr="006A7A17" w:rsidRDefault="00A341B7" w:rsidP="00A341B7">
      <w:pPr>
        <w:numPr>
          <w:ilvl w:val="0"/>
          <w:numId w:val="10"/>
        </w:numPr>
        <w:spacing w:line="300" w:lineRule="auto"/>
        <w:ind w:left="0" w:firstLine="0"/>
        <w:jc w:val="both"/>
        <w:rPr>
          <w:rFonts w:cs="Calibri"/>
          <w:lang w:val="pt-BR"/>
        </w:rPr>
      </w:pPr>
      <w:r w:rsidRPr="006A7A17">
        <w:rPr>
          <w:rFonts w:eastAsia="Times New Roman" w:cs="Calibri"/>
          <w:b/>
          <w:bCs/>
          <w:lang w:val="pt-BR"/>
        </w:rPr>
        <w:t>ICL Notícias:</w:t>
      </w:r>
      <w:r w:rsidRPr="006A7A17">
        <w:rPr>
          <w:rFonts w:eastAsia="Times New Roman" w:cs="Calibri"/>
          <w:lang w:val="pt-BR"/>
        </w:rPr>
        <w:t xml:space="preserve"> “INSS suspende cobrança de seguro prestamista em consignados e exige devolução de valores”. Publicado em 05/11/2025. Disponível em: </w:t>
      </w:r>
      <w:hyperlink r:id="rId30" w:history="1">
        <w:r w:rsidRPr="000D1783">
          <w:rPr>
            <w:rStyle w:val="Hyperlink"/>
            <w:rFonts w:eastAsia="Times New Roman" w:cs="Calibri"/>
            <w:lang w:val="pt-BR"/>
          </w:rPr>
          <w:t>https://iclnoticias.com.br/economia/inss-suspende-cobranca-de-seguro/</w:t>
        </w:r>
      </w:hyperlink>
      <w:r>
        <w:rPr>
          <w:rFonts w:eastAsia="Times New Roman" w:cs="Calibri"/>
          <w:lang w:val="pt-BR"/>
        </w:rPr>
        <w:t xml:space="preserve"> </w:t>
      </w:r>
    </w:p>
    <w:p w14:paraId="0AFDA81D" w14:textId="77777777" w:rsidR="00A341B7" w:rsidRPr="00804BE9" w:rsidRDefault="00A341B7" w:rsidP="00A341B7">
      <w:pPr>
        <w:numPr>
          <w:ilvl w:val="0"/>
          <w:numId w:val="10"/>
        </w:numPr>
        <w:spacing w:line="300" w:lineRule="auto"/>
        <w:ind w:hanging="720"/>
        <w:jc w:val="both"/>
        <w:rPr>
          <w:rFonts w:cs="Calibri"/>
          <w:bCs/>
          <w:lang w:val="pt-BR"/>
        </w:rPr>
      </w:pPr>
      <w:r>
        <w:rPr>
          <w:rFonts w:cs="Calibri"/>
          <w:bCs/>
          <w:lang w:val="pt-BR"/>
        </w:rPr>
        <w:t>Jurisprudência.</w:t>
      </w:r>
    </w:p>
    <w:p w14:paraId="40270639" w14:textId="77777777" w:rsidR="00A341B7" w:rsidRPr="009B3D18" w:rsidRDefault="00A341B7" w:rsidP="00A341B7">
      <w:pPr>
        <w:spacing w:line="300" w:lineRule="auto"/>
        <w:ind w:left="720"/>
        <w:jc w:val="both"/>
        <w:rPr>
          <w:rFonts w:cs="Calibri"/>
          <w:lang w:val="pt-BR"/>
        </w:rPr>
      </w:pPr>
    </w:p>
    <w:sectPr w:rsidR="00A341B7" w:rsidRPr="009B3D18" w:rsidSect="00505335">
      <w:headerReference w:type="default" r:id="rId31"/>
      <w:footerReference w:type="default" r:id="rId3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3B715" w14:textId="77777777" w:rsidR="00217594" w:rsidRDefault="00217594" w:rsidP="001736FB">
      <w:pPr>
        <w:spacing w:line="240" w:lineRule="auto"/>
      </w:pPr>
      <w:r>
        <w:separator/>
      </w:r>
    </w:p>
  </w:endnote>
  <w:endnote w:type="continuationSeparator" w:id="0">
    <w:p w14:paraId="7BB9FBEB" w14:textId="77777777" w:rsidR="00217594" w:rsidRDefault="00217594" w:rsidP="001736FB">
      <w:pPr>
        <w:spacing w:line="240" w:lineRule="auto"/>
      </w:pPr>
      <w:r>
        <w:continuationSeparator/>
      </w:r>
    </w:p>
  </w:endnote>
  <w:endnote w:type="continuationNotice" w:id="1">
    <w:p w14:paraId="588570D8" w14:textId="77777777" w:rsidR="00217594" w:rsidRDefault="002175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9F37" w14:textId="77777777" w:rsidR="006C13D5" w:rsidRDefault="006C13D5">
    <w:pPr>
      <w:pStyle w:val="Rodap"/>
    </w:pPr>
  </w:p>
  <w:p w14:paraId="32CEF186"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w:t>
    </w:r>
    <w:r w:rsidRPr="00E66F7F">
      <w:rPr>
        <w:b/>
        <w:bCs/>
        <w:sz w:val="16"/>
        <w:szCs w:val="16"/>
        <w:lang w:val="pt-BR"/>
      </w:rPr>
      <w:t>BENTES RAMOS ADVOCACIA E CONSULTORIA JURÍDICA</w:t>
    </w:r>
  </w:p>
  <w:p w14:paraId="481474ED"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Rua Salvador, 120, Sala 708 – Vieiralves Business Center – Adrianópolis, Manaus/AM – CEP 69057-040</w:t>
    </w:r>
  </w:p>
  <w:p w14:paraId="53D67A5E"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(92) 3343-6173   |   </w:t>
    </w:r>
    <w:r w:rsidRPr="00E66F7F">
      <w:rPr>
        <w:rFonts w:ascii="Segoe UI Emoji" w:hAnsi="Segoe UI Emoji" w:cs="Segoe UI Emoji"/>
        <w:sz w:val="16"/>
        <w:szCs w:val="16"/>
      </w:rPr>
      <w:t>📱</w:t>
    </w:r>
    <w:r w:rsidRPr="00E66F7F">
      <w:rPr>
        <w:sz w:val="16"/>
        <w:szCs w:val="16"/>
        <w:lang w:val="pt-BR"/>
      </w:rPr>
      <w:t xml:space="preserve"> (92) 98223-7330 / (92) 99160-4348</w:t>
    </w:r>
  </w:p>
  <w:p w14:paraId="662152EB" w14:textId="77777777" w:rsidR="004415FF" w:rsidRPr="00937108" w:rsidRDefault="004415FF" w:rsidP="004415FF">
    <w:pPr>
      <w:pStyle w:val="Rodap"/>
      <w:jc w:val="both"/>
      <w:rPr>
        <w:sz w:val="14"/>
        <w:szCs w:val="14"/>
        <w:lang w:val="pt-BR"/>
      </w:rPr>
    </w:pPr>
    <w:r w:rsidRPr="00E66F7F">
      <w:rPr>
        <w:rFonts w:ascii="Segoe UI Emoji" w:hAnsi="Segoe UI Emoji" w:cs="Segoe UI Emoji"/>
        <w:sz w:val="16"/>
        <w:szCs w:val="16"/>
        <w:lang w:val="pt-BR"/>
      </w:rPr>
      <w:t>✉</w:t>
    </w:r>
    <w:r w:rsidRPr="00E66F7F">
      <w:rPr>
        <w:rFonts w:ascii="Segoe UI Emoji" w:hAnsi="Segoe UI Emoji" w:cs="Segoe UI Emoji"/>
        <w:sz w:val="16"/>
        <w:szCs w:val="16"/>
      </w:rPr>
      <w:t>️</w:t>
    </w:r>
    <w:r w:rsidRPr="00E66F7F">
      <w:rPr>
        <w:sz w:val="16"/>
        <w:szCs w:val="16"/>
        <w:lang w:val="pt-BR"/>
      </w:rPr>
      <w:t xml:space="preserve"> juridico@bentesramos.adv.br   |   </w:t>
    </w:r>
    <w:r w:rsidRPr="00E66F7F">
      <w:rPr>
        <w:rFonts w:ascii="Segoe UI Emoji" w:hAnsi="Segoe UI Emoji" w:cs="Segoe UI Emoji"/>
        <w:sz w:val="16"/>
        <w:szCs w:val="16"/>
      </w:rPr>
      <w:t>🌐</w:t>
    </w:r>
    <w:r w:rsidRPr="00E66F7F">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FEE62" w14:textId="77777777" w:rsidR="00217594" w:rsidRDefault="00217594" w:rsidP="001736FB">
      <w:pPr>
        <w:spacing w:line="240" w:lineRule="auto"/>
      </w:pPr>
      <w:r>
        <w:separator/>
      </w:r>
    </w:p>
  </w:footnote>
  <w:footnote w:type="continuationSeparator" w:id="0">
    <w:p w14:paraId="53E025B8" w14:textId="77777777" w:rsidR="00217594" w:rsidRDefault="00217594" w:rsidP="001736FB">
      <w:pPr>
        <w:spacing w:line="240" w:lineRule="auto"/>
      </w:pPr>
      <w:r>
        <w:continuationSeparator/>
      </w:r>
    </w:p>
  </w:footnote>
  <w:footnote w:type="continuationNotice" w:id="1">
    <w:p w14:paraId="6DAA4C06" w14:textId="77777777" w:rsidR="00217594" w:rsidRDefault="002175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12C8"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w14:anchorId="7946FB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13D1D15"/>
    <w:multiLevelType w:val="multilevel"/>
    <w:tmpl w:val="AA8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B5429"/>
    <w:multiLevelType w:val="hybridMultilevel"/>
    <w:tmpl w:val="FDBA70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77A5054"/>
    <w:multiLevelType w:val="multilevel"/>
    <w:tmpl w:val="BFA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15949"/>
    <w:multiLevelType w:val="multilevel"/>
    <w:tmpl w:val="346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7" w15:restartNumberingAfterBreak="0">
    <w:nsid w:val="1EA72988"/>
    <w:multiLevelType w:val="multilevel"/>
    <w:tmpl w:val="DF2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62167D0"/>
    <w:multiLevelType w:val="hybridMultilevel"/>
    <w:tmpl w:val="AC0AA6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2" w15:restartNumberingAfterBreak="0">
    <w:nsid w:val="303A528F"/>
    <w:multiLevelType w:val="hybridMultilevel"/>
    <w:tmpl w:val="D938E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0E61E91"/>
    <w:multiLevelType w:val="hybridMultilevel"/>
    <w:tmpl w:val="BA7CC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7672064"/>
    <w:multiLevelType w:val="multilevel"/>
    <w:tmpl w:val="D2F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D5432"/>
    <w:multiLevelType w:val="multilevel"/>
    <w:tmpl w:val="94E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C2633"/>
    <w:multiLevelType w:val="hybridMultilevel"/>
    <w:tmpl w:val="B2EA26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8D14D50"/>
    <w:multiLevelType w:val="hybridMultilevel"/>
    <w:tmpl w:val="55F2BC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94D430C"/>
    <w:multiLevelType w:val="hybridMultilevel"/>
    <w:tmpl w:val="CBD64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8F541AE"/>
    <w:multiLevelType w:val="multilevel"/>
    <w:tmpl w:val="FE2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A2A38"/>
    <w:multiLevelType w:val="multilevel"/>
    <w:tmpl w:val="A21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604727527">
    <w:abstractNumId w:val="26"/>
  </w:num>
  <w:num w:numId="2" w16cid:durableId="870535229">
    <w:abstractNumId w:val="6"/>
  </w:num>
  <w:num w:numId="3" w16cid:durableId="1979990751">
    <w:abstractNumId w:val="29"/>
  </w:num>
  <w:num w:numId="4" w16cid:durableId="499347502">
    <w:abstractNumId w:val="3"/>
  </w:num>
  <w:num w:numId="5" w16cid:durableId="1446466102">
    <w:abstractNumId w:val="24"/>
  </w:num>
  <w:num w:numId="6" w16cid:durableId="589385645">
    <w:abstractNumId w:val="11"/>
  </w:num>
  <w:num w:numId="7" w16cid:durableId="1512185265">
    <w:abstractNumId w:val="14"/>
  </w:num>
  <w:num w:numId="8" w16cid:durableId="1126772745">
    <w:abstractNumId w:val="25"/>
  </w:num>
  <w:num w:numId="9" w16cid:durableId="219555873">
    <w:abstractNumId w:val="23"/>
  </w:num>
  <w:num w:numId="10" w16cid:durableId="923756933">
    <w:abstractNumId w:val="20"/>
  </w:num>
  <w:num w:numId="11" w16cid:durableId="1353147720">
    <w:abstractNumId w:val="8"/>
  </w:num>
  <w:num w:numId="12" w16cid:durableId="924145735">
    <w:abstractNumId w:val="21"/>
  </w:num>
  <w:num w:numId="13" w16cid:durableId="1386443492">
    <w:abstractNumId w:val="16"/>
  </w:num>
  <w:num w:numId="14" w16cid:durableId="1970161366">
    <w:abstractNumId w:val="9"/>
  </w:num>
  <w:num w:numId="15" w16cid:durableId="1115253175">
    <w:abstractNumId w:val="17"/>
  </w:num>
  <w:num w:numId="16" w16cid:durableId="1500660162">
    <w:abstractNumId w:val="18"/>
  </w:num>
  <w:num w:numId="17" w16cid:durableId="1672491022">
    <w:abstractNumId w:val="12"/>
  </w:num>
  <w:num w:numId="18" w16cid:durableId="1046830909">
    <w:abstractNumId w:val="7"/>
  </w:num>
  <w:num w:numId="19" w16cid:durableId="1744832938">
    <w:abstractNumId w:val="5"/>
  </w:num>
  <w:num w:numId="20" w16cid:durableId="1569071921">
    <w:abstractNumId w:val="27"/>
  </w:num>
  <w:num w:numId="21" w16cid:durableId="1043793277">
    <w:abstractNumId w:val="19"/>
  </w:num>
  <w:num w:numId="22" w16cid:durableId="835153437">
    <w:abstractNumId w:val="13"/>
  </w:num>
  <w:num w:numId="23" w16cid:durableId="705133496">
    <w:abstractNumId w:val="1"/>
  </w:num>
  <w:num w:numId="24" w16cid:durableId="410390012">
    <w:abstractNumId w:val="28"/>
  </w:num>
  <w:num w:numId="25" w16cid:durableId="1034886221">
    <w:abstractNumId w:val="15"/>
  </w:num>
  <w:num w:numId="26" w16cid:durableId="1940672844">
    <w:abstractNumId w:val="4"/>
  </w:num>
  <w:num w:numId="27" w16cid:durableId="350842855">
    <w:abstractNumId w:val="22"/>
  </w:num>
  <w:num w:numId="28" w16cid:durableId="769206517">
    <w:abstractNumId w:val="10"/>
  </w:num>
  <w:num w:numId="29" w16cid:durableId="9883970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63"/>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625C"/>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125F"/>
    <w:rsid w:val="00082F46"/>
    <w:rsid w:val="00085828"/>
    <w:rsid w:val="00090CB6"/>
    <w:rsid w:val="00093547"/>
    <w:rsid w:val="000954A1"/>
    <w:rsid w:val="000A00C4"/>
    <w:rsid w:val="000A482C"/>
    <w:rsid w:val="000A5281"/>
    <w:rsid w:val="000A7AD4"/>
    <w:rsid w:val="000C045B"/>
    <w:rsid w:val="000C1FB5"/>
    <w:rsid w:val="000C22A4"/>
    <w:rsid w:val="000C3A8C"/>
    <w:rsid w:val="000C671A"/>
    <w:rsid w:val="000C6940"/>
    <w:rsid w:val="000E0571"/>
    <w:rsid w:val="000E1D63"/>
    <w:rsid w:val="000E3612"/>
    <w:rsid w:val="000F084A"/>
    <w:rsid w:val="000F3D5E"/>
    <w:rsid w:val="000F458E"/>
    <w:rsid w:val="00104925"/>
    <w:rsid w:val="0010746A"/>
    <w:rsid w:val="00110E0D"/>
    <w:rsid w:val="00111B7B"/>
    <w:rsid w:val="0012121B"/>
    <w:rsid w:val="001212B3"/>
    <w:rsid w:val="0012281D"/>
    <w:rsid w:val="0012496B"/>
    <w:rsid w:val="0012722F"/>
    <w:rsid w:val="00133568"/>
    <w:rsid w:val="0013730A"/>
    <w:rsid w:val="0013756D"/>
    <w:rsid w:val="0014213D"/>
    <w:rsid w:val="0014572C"/>
    <w:rsid w:val="00152F28"/>
    <w:rsid w:val="00153245"/>
    <w:rsid w:val="00153C7D"/>
    <w:rsid w:val="00156D4A"/>
    <w:rsid w:val="00165FE8"/>
    <w:rsid w:val="0017061E"/>
    <w:rsid w:val="00171AAC"/>
    <w:rsid w:val="001736FB"/>
    <w:rsid w:val="001755E7"/>
    <w:rsid w:val="001759F0"/>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1F6F11"/>
    <w:rsid w:val="00204D20"/>
    <w:rsid w:val="002064A8"/>
    <w:rsid w:val="00207270"/>
    <w:rsid w:val="00211B8E"/>
    <w:rsid w:val="002161A1"/>
    <w:rsid w:val="00217594"/>
    <w:rsid w:val="00222DD9"/>
    <w:rsid w:val="00223E9B"/>
    <w:rsid w:val="00224323"/>
    <w:rsid w:val="002260EC"/>
    <w:rsid w:val="00227B37"/>
    <w:rsid w:val="00231063"/>
    <w:rsid w:val="00231D72"/>
    <w:rsid w:val="0023209C"/>
    <w:rsid w:val="00232556"/>
    <w:rsid w:val="00232F4C"/>
    <w:rsid w:val="0023678B"/>
    <w:rsid w:val="002372B9"/>
    <w:rsid w:val="00237366"/>
    <w:rsid w:val="00237F21"/>
    <w:rsid w:val="0024531E"/>
    <w:rsid w:val="00246106"/>
    <w:rsid w:val="002523CA"/>
    <w:rsid w:val="00260A9F"/>
    <w:rsid w:val="00261062"/>
    <w:rsid w:val="00264766"/>
    <w:rsid w:val="00265B8E"/>
    <w:rsid w:val="00267330"/>
    <w:rsid w:val="002718EA"/>
    <w:rsid w:val="00272FBD"/>
    <w:rsid w:val="00292398"/>
    <w:rsid w:val="00293CE1"/>
    <w:rsid w:val="002A007E"/>
    <w:rsid w:val="002A0992"/>
    <w:rsid w:val="002A1C7C"/>
    <w:rsid w:val="002A34C1"/>
    <w:rsid w:val="002A4669"/>
    <w:rsid w:val="002A4A9B"/>
    <w:rsid w:val="002B2F2E"/>
    <w:rsid w:val="002B45E9"/>
    <w:rsid w:val="002B5ED5"/>
    <w:rsid w:val="002B7409"/>
    <w:rsid w:val="002C0339"/>
    <w:rsid w:val="002C08D7"/>
    <w:rsid w:val="002D0405"/>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667C"/>
    <w:rsid w:val="00307B8E"/>
    <w:rsid w:val="003109AD"/>
    <w:rsid w:val="003111FB"/>
    <w:rsid w:val="00312123"/>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6CBB"/>
    <w:rsid w:val="0036784C"/>
    <w:rsid w:val="0037586D"/>
    <w:rsid w:val="0038773C"/>
    <w:rsid w:val="003877EF"/>
    <w:rsid w:val="00390404"/>
    <w:rsid w:val="003954A4"/>
    <w:rsid w:val="003966FA"/>
    <w:rsid w:val="0039779F"/>
    <w:rsid w:val="003A0A78"/>
    <w:rsid w:val="003A17D8"/>
    <w:rsid w:val="003A357F"/>
    <w:rsid w:val="003A3EAA"/>
    <w:rsid w:val="003A40C4"/>
    <w:rsid w:val="003A4DA2"/>
    <w:rsid w:val="003B13D0"/>
    <w:rsid w:val="003B503A"/>
    <w:rsid w:val="003B5940"/>
    <w:rsid w:val="003C216A"/>
    <w:rsid w:val="003C30D0"/>
    <w:rsid w:val="003C3D32"/>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67823"/>
    <w:rsid w:val="00474380"/>
    <w:rsid w:val="00475FDB"/>
    <w:rsid w:val="00476D45"/>
    <w:rsid w:val="004835E9"/>
    <w:rsid w:val="00491FF5"/>
    <w:rsid w:val="00494605"/>
    <w:rsid w:val="0049719B"/>
    <w:rsid w:val="004A069C"/>
    <w:rsid w:val="004A5B5F"/>
    <w:rsid w:val="004A63DB"/>
    <w:rsid w:val="004B3FDC"/>
    <w:rsid w:val="004B44A2"/>
    <w:rsid w:val="004B7DE5"/>
    <w:rsid w:val="004C1E0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07333"/>
    <w:rsid w:val="00513674"/>
    <w:rsid w:val="005201C5"/>
    <w:rsid w:val="005211E7"/>
    <w:rsid w:val="00522142"/>
    <w:rsid w:val="0052423F"/>
    <w:rsid w:val="0053419A"/>
    <w:rsid w:val="005360E8"/>
    <w:rsid w:val="00537EB2"/>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9007E"/>
    <w:rsid w:val="00590FED"/>
    <w:rsid w:val="00591867"/>
    <w:rsid w:val="00596605"/>
    <w:rsid w:val="00597BA6"/>
    <w:rsid w:val="005A06D0"/>
    <w:rsid w:val="005A648D"/>
    <w:rsid w:val="005B7626"/>
    <w:rsid w:val="005C126B"/>
    <w:rsid w:val="005C1CF9"/>
    <w:rsid w:val="005C2C04"/>
    <w:rsid w:val="005C2F58"/>
    <w:rsid w:val="005C2FE6"/>
    <w:rsid w:val="005C5EC6"/>
    <w:rsid w:val="005C7712"/>
    <w:rsid w:val="005D2C62"/>
    <w:rsid w:val="005D63D4"/>
    <w:rsid w:val="005D678D"/>
    <w:rsid w:val="005E676B"/>
    <w:rsid w:val="005E7BD8"/>
    <w:rsid w:val="005F7FF3"/>
    <w:rsid w:val="00603C01"/>
    <w:rsid w:val="00606568"/>
    <w:rsid w:val="00607F4F"/>
    <w:rsid w:val="00614343"/>
    <w:rsid w:val="00616AEF"/>
    <w:rsid w:val="00617959"/>
    <w:rsid w:val="00626808"/>
    <w:rsid w:val="006303A5"/>
    <w:rsid w:val="0063463C"/>
    <w:rsid w:val="00637B91"/>
    <w:rsid w:val="0064288D"/>
    <w:rsid w:val="00645F1C"/>
    <w:rsid w:val="00647C11"/>
    <w:rsid w:val="00653D67"/>
    <w:rsid w:val="0065434C"/>
    <w:rsid w:val="00656AA9"/>
    <w:rsid w:val="00657F83"/>
    <w:rsid w:val="00660353"/>
    <w:rsid w:val="0066190B"/>
    <w:rsid w:val="00662A48"/>
    <w:rsid w:val="00672115"/>
    <w:rsid w:val="00677958"/>
    <w:rsid w:val="00685F9F"/>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E6659"/>
    <w:rsid w:val="006F021C"/>
    <w:rsid w:val="006F1B12"/>
    <w:rsid w:val="006F4FA8"/>
    <w:rsid w:val="00701BF4"/>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17F7"/>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0DD8"/>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57CE"/>
    <w:rsid w:val="008E6474"/>
    <w:rsid w:val="008E67D0"/>
    <w:rsid w:val="008F1F44"/>
    <w:rsid w:val="00900902"/>
    <w:rsid w:val="0090156D"/>
    <w:rsid w:val="00901A57"/>
    <w:rsid w:val="009036CF"/>
    <w:rsid w:val="009053B9"/>
    <w:rsid w:val="00910A95"/>
    <w:rsid w:val="009113AE"/>
    <w:rsid w:val="00912F69"/>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7044A"/>
    <w:rsid w:val="00974827"/>
    <w:rsid w:val="00974ADB"/>
    <w:rsid w:val="00974CCF"/>
    <w:rsid w:val="00985A9C"/>
    <w:rsid w:val="0099163E"/>
    <w:rsid w:val="00992C6E"/>
    <w:rsid w:val="00994F83"/>
    <w:rsid w:val="009A2F1D"/>
    <w:rsid w:val="009A7D0F"/>
    <w:rsid w:val="009B249F"/>
    <w:rsid w:val="009B3D18"/>
    <w:rsid w:val="009B4586"/>
    <w:rsid w:val="009B64A3"/>
    <w:rsid w:val="009B6CB7"/>
    <w:rsid w:val="009C1E82"/>
    <w:rsid w:val="009C23DB"/>
    <w:rsid w:val="009C5E60"/>
    <w:rsid w:val="009C6BC3"/>
    <w:rsid w:val="009C76F2"/>
    <w:rsid w:val="009C7873"/>
    <w:rsid w:val="009D4E74"/>
    <w:rsid w:val="009D66B2"/>
    <w:rsid w:val="009D68C5"/>
    <w:rsid w:val="009D7689"/>
    <w:rsid w:val="009E1425"/>
    <w:rsid w:val="009E6553"/>
    <w:rsid w:val="009E67BD"/>
    <w:rsid w:val="009F4D24"/>
    <w:rsid w:val="009F7482"/>
    <w:rsid w:val="00A07C22"/>
    <w:rsid w:val="00A11124"/>
    <w:rsid w:val="00A126AB"/>
    <w:rsid w:val="00A14383"/>
    <w:rsid w:val="00A24777"/>
    <w:rsid w:val="00A26E6C"/>
    <w:rsid w:val="00A341B7"/>
    <w:rsid w:val="00A37C7E"/>
    <w:rsid w:val="00A43A92"/>
    <w:rsid w:val="00A476F3"/>
    <w:rsid w:val="00A47D57"/>
    <w:rsid w:val="00A511CA"/>
    <w:rsid w:val="00A61ACB"/>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878"/>
    <w:rsid w:val="00AC0C3F"/>
    <w:rsid w:val="00AC0E4E"/>
    <w:rsid w:val="00AC277C"/>
    <w:rsid w:val="00AC4A3E"/>
    <w:rsid w:val="00AC5612"/>
    <w:rsid w:val="00AC70EC"/>
    <w:rsid w:val="00AD3E72"/>
    <w:rsid w:val="00AD649E"/>
    <w:rsid w:val="00AE2AC3"/>
    <w:rsid w:val="00AF4630"/>
    <w:rsid w:val="00B0484C"/>
    <w:rsid w:val="00B04F73"/>
    <w:rsid w:val="00B056E5"/>
    <w:rsid w:val="00B12F34"/>
    <w:rsid w:val="00B24A56"/>
    <w:rsid w:val="00B25178"/>
    <w:rsid w:val="00B2739E"/>
    <w:rsid w:val="00B33CDF"/>
    <w:rsid w:val="00B40312"/>
    <w:rsid w:val="00B43135"/>
    <w:rsid w:val="00B4450A"/>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0272"/>
    <w:rsid w:val="00BB2CD7"/>
    <w:rsid w:val="00BB39C5"/>
    <w:rsid w:val="00BB43D2"/>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069"/>
    <w:rsid w:val="00C11713"/>
    <w:rsid w:val="00C1773E"/>
    <w:rsid w:val="00C2157C"/>
    <w:rsid w:val="00C217EC"/>
    <w:rsid w:val="00C237A8"/>
    <w:rsid w:val="00C240A8"/>
    <w:rsid w:val="00C240AD"/>
    <w:rsid w:val="00C24627"/>
    <w:rsid w:val="00C30040"/>
    <w:rsid w:val="00C30573"/>
    <w:rsid w:val="00C30E26"/>
    <w:rsid w:val="00C35885"/>
    <w:rsid w:val="00C36173"/>
    <w:rsid w:val="00C36BD6"/>
    <w:rsid w:val="00C4007C"/>
    <w:rsid w:val="00C40656"/>
    <w:rsid w:val="00C44C00"/>
    <w:rsid w:val="00C45928"/>
    <w:rsid w:val="00C4737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53BF"/>
    <w:rsid w:val="00C96341"/>
    <w:rsid w:val="00C9704F"/>
    <w:rsid w:val="00CA78CF"/>
    <w:rsid w:val="00CB22BE"/>
    <w:rsid w:val="00CB264F"/>
    <w:rsid w:val="00CB3AB7"/>
    <w:rsid w:val="00CB3F08"/>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162E6"/>
    <w:rsid w:val="00D21E15"/>
    <w:rsid w:val="00D22305"/>
    <w:rsid w:val="00D33799"/>
    <w:rsid w:val="00D347A7"/>
    <w:rsid w:val="00D3654E"/>
    <w:rsid w:val="00D41A43"/>
    <w:rsid w:val="00D4560B"/>
    <w:rsid w:val="00D517C9"/>
    <w:rsid w:val="00D613A4"/>
    <w:rsid w:val="00D646AF"/>
    <w:rsid w:val="00D660BA"/>
    <w:rsid w:val="00D72C75"/>
    <w:rsid w:val="00D77938"/>
    <w:rsid w:val="00D91649"/>
    <w:rsid w:val="00DA5172"/>
    <w:rsid w:val="00DB26C8"/>
    <w:rsid w:val="00DC16AB"/>
    <w:rsid w:val="00DC29B3"/>
    <w:rsid w:val="00DC74CD"/>
    <w:rsid w:val="00DC78AA"/>
    <w:rsid w:val="00DD5ABA"/>
    <w:rsid w:val="00DD6016"/>
    <w:rsid w:val="00DE6923"/>
    <w:rsid w:val="00DE6AC2"/>
    <w:rsid w:val="00DE7907"/>
    <w:rsid w:val="00DF1DAC"/>
    <w:rsid w:val="00DF3418"/>
    <w:rsid w:val="00DF4A9E"/>
    <w:rsid w:val="00DF61E8"/>
    <w:rsid w:val="00DF766C"/>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3603D"/>
    <w:rsid w:val="00E436C4"/>
    <w:rsid w:val="00E55357"/>
    <w:rsid w:val="00E55D61"/>
    <w:rsid w:val="00E57DD1"/>
    <w:rsid w:val="00E65561"/>
    <w:rsid w:val="00E658D2"/>
    <w:rsid w:val="00E660A0"/>
    <w:rsid w:val="00E66F7F"/>
    <w:rsid w:val="00E7144A"/>
    <w:rsid w:val="00E74175"/>
    <w:rsid w:val="00E75663"/>
    <w:rsid w:val="00E76609"/>
    <w:rsid w:val="00E769F8"/>
    <w:rsid w:val="00E779CF"/>
    <w:rsid w:val="00E80503"/>
    <w:rsid w:val="00E810D3"/>
    <w:rsid w:val="00E8471F"/>
    <w:rsid w:val="00E90EC6"/>
    <w:rsid w:val="00E92114"/>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69B6"/>
    <w:rsid w:val="00EE0117"/>
    <w:rsid w:val="00EE3E0F"/>
    <w:rsid w:val="00EF1510"/>
    <w:rsid w:val="00EF3271"/>
    <w:rsid w:val="00F0116D"/>
    <w:rsid w:val="00F0770C"/>
    <w:rsid w:val="00F079A4"/>
    <w:rsid w:val="00F17069"/>
    <w:rsid w:val="00F204F5"/>
    <w:rsid w:val="00F27D07"/>
    <w:rsid w:val="00F3059D"/>
    <w:rsid w:val="00F350E4"/>
    <w:rsid w:val="00F3632D"/>
    <w:rsid w:val="00F37B91"/>
    <w:rsid w:val="00F40CB0"/>
    <w:rsid w:val="00F42248"/>
    <w:rsid w:val="00F51D8E"/>
    <w:rsid w:val="00F54BED"/>
    <w:rsid w:val="00F55882"/>
    <w:rsid w:val="00F5703D"/>
    <w:rsid w:val="00F57061"/>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05A4"/>
    <w:rsid w:val="00FB1FCB"/>
    <w:rsid w:val="00FB3289"/>
    <w:rsid w:val="00FB56C2"/>
    <w:rsid w:val="00FC0849"/>
    <w:rsid w:val="00FC43FB"/>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57D8E928"/>
  <w15:docId w15:val="{8970C605-C0BD-401D-AD44-6D805406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4">
    <w:name w:val="heading 4"/>
    <w:basedOn w:val="Normal"/>
    <w:next w:val="Normal"/>
    <w:link w:val="Ttulo4Char"/>
    <w:uiPriority w:val="9"/>
    <w:semiHidden/>
    <w:unhideWhenUsed/>
    <w:qFormat/>
    <w:rsid w:val="006E6659"/>
    <w:pPr>
      <w:keepNext/>
      <w:spacing w:before="240" w:after="60"/>
      <w:outlineLvl w:val="3"/>
    </w:pPr>
    <w:rPr>
      <w:rFonts w:ascii="Aptos" w:eastAsia="Times New Roman" w:hAnsi="Aptos"/>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4Char">
    <w:name w:val="Título 4 Char"/>
    <w:link w:val="Ttulo4"/>
    <w:uiPriority w:val="9"/>
    <w:semiHidden/>
    <w:rsid w:val="006E6659"/>
    <w:rPr>
      <w:rFonts w:ascii="Aptos" w:eastAsia="Times New Rom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jusbrasil.com.br/legislacao/91585/codigo-de-defesa-do-consumidor-lei-8078-90" TargetMode="External"/><Relationship Id="rId18" Type="http://schemas.openxmlformats.org/officeDocument/2006/relationships/hyperlink" Target="https://www.jusbrasil.com.br/topicos/744899553/paragrafo-1-artigo-10-da-medida-provisoria-n-2200-de-24-de-agosto-de-2001" TargetMode="External"/><Relationship Id="rId26" Type="http://schemas.openxmlformats.org/officeDocument/2006/relationships/hyperlink" Target="https://iclnoticias.com.br/economia/inss-suspende-cobranca-de-seguro/" TargetMode="External"/><Relationship Id="rId3" Type="http://schemas.openxmlformats.org/officeDocument/2006/relationships/styles" Target="styles.xml"/><Relationship Id="rId21" Type="http://schemas.openxmlformats.org/officeDocument/2006/relationships/hyperlink" Target="https://www.jusbrasil.com.br/legislacao/98043/lei-10820-0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jusbrasil.com.br/topicos/10602530/inciso-i-do-artigo-39-da-lei-n-8078-de-11-de-setembro-de-1990" TargetMode="External"/><Relationship Id="rId17" Type="http://schemas.openxmlformats.org/officeDocument/2006/relationships/hyperlink" Target="https://www.jusbrasil.com.br/topicos/744899560/artigo-10-da-medida-provisoria-n-2200-de-24-de-agosto-de-2001" TargetMode="External"/><Relationship Id="rId25" Type="http://schemas.openxmlformats.org/officeDocument/2006/relationships/hyperlink" Target="https://www.cnnbrasil.com.br/economia/macroeconomia/inss-firma-acordo-com-instituicoes-financeiras-para-regular-consignad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jusbrasil.com.br/topicos/744899681/artigo-1-da-medida-provisoria-n-2200-de-24-de-agosto-de-2001" TargetMode="External"/><Relationship Id="rId20" Type="http://schemas.openxmlformats.org/officeDocument/2006/relationships/hyperlink" Target="https://www.jusbrasil.com.br/legislacao/4950935649/instrucao-normativa-pres-inss-138-22" TargetMode="External"/><Relationship Id="rId29" Type="http://schemas.openxmlformats.org/officeDocument/2006/relationships/hyperlink" Target="https://www.cnnbrasil.com.br/economia/macroeconomia/inss-firma-acordo-com-instituicoes-financeiras-para-regular-consigna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topicos/10602881/artigo-39-da-lei-n-8078-de-11-de-setembro-de-1990" TargetMode="External"/><Relationship Id="rId24" Type="http://schemas.openxmlformats.org/officeDocument/2006/relationships/hyperlink" Target="https://www.gov.br/inss/pt-br/assuntos/inss-firma-compromisso-com-instituicoes-financeiras-para-regular-oferta-de-credito-consignado-e-garantir-ressarcimento-em-casos-de-cobranca-indevida"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jusbrasil.com.br/jurisprudencia/stj/660592305" TargetMode="External"/><Relationship Id="rId23" Type="http://schemas.openxmlformats.org/officeDocument/2006/relationships/hyperlink" Target="https://www.gov.br/inss/pt-br/acesso-a-informacao/transparencia-e-prestacao-de-contas/termos-de-compromisso-com-financeiras-1/termo-de-compromisso-facta-financeira-v2" TargetMode="External"/><Relationship Id="rId28" Type="http://schemas.openxmlformats.org/officeDocument/2006/relationships/hyperlink" Target="https://www.gov.br/inss/pt-br/assuntos/inss-firma-compromisso-com-instituicoes-financeiras-para-regular-oferta-de-credito-consignado-e-garantir-ressarcimento-em-casos-de-cobranca-indevida" TargetMode="External"/><Relationship Id="rId10" Type="http://schemas.openxmlformats.org/officeDocument/2006/relationships/image" Target="media/image1.png"/><Relationship Id="rId19" Type="http://schemas.openxmlformats.org/officeDocument/2006/relationships/hyperlink" Target="https://www.jusbrasil.com.br/legislacao/2689767442/medida-provisoria-no-2200-01"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hyperlink" Target="https://www.jusbrasil.com.br/jurisprudencia/stj/660592306" TargetMode="External"/><Relationship Id="rId22" Type="http://schemas.openxmlformats.org/officeDocument/2006/relationships/hyperlink" Target="https://www.jusbrasil.com.br/topicos/10986636/art-6-da-lei-n-10820-de-17-de-dezembro-de-2003" TargetMode="External"/><Relationship Id="rId27" Type="http://schemas.openxmlformats.org/officeDocument/2006/relationships/hyperlink" Target="https://www.gov.br/inss/pt-br/acesso-a-informacao/transparencia-e-prestacao-de-contas/termos-de-compromisso-com-financeiras-1/termo-de-compromisso-facta-financeira-v2" TargetMode="External"/><Relationship Id="rId30" Type="http://schemas.openxmlformats.org/officeDocument/2006/relationships/hyperlink" Target="https://iclnoticias.com.br/economia/inss-suspende-cobranca-de-seguro/" TargetMode="External"/><Relationship Id="rId8" Type="http://schemas.openxmlformats.org/officeDocument/2006/relationships/hyperlink" Target="mailto:juridico@bentesramos.adv.br"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9606</Words>
  <Characters>51875</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61359</CharactersWithSpaces>
  <SharedDoc>false</SharedDoc>
  <HLinks>
    <vt:vector size="132" baseType="variant">
      <vt:variant>
        <vt:i4>4259855</vt:i4>
      </vt:variant>
      <vt:variant>
        <vt:i4>63</vt:i4>
      </vt:variant>
      <vt:variant>
        <vt:i4>0</vt:i4>
      </vt:variant>
      <vt:variant>
        <vt:i4>5</vt:i4>
      </vt:variant>
      <vt:variant>
        <vt:lpwstr>https://iclnoticias.com.br/economia/inss-suspende-cobranca-de-seguro/</vt:lpwstr>
      </vt:variant>
      <vt:variant>
        <vt:lpwstr/>
      </vt:variant>
      <vt:variant>
        <vt:i4>3145834</vt:i4>
      </vt:variant>
      <vt:variant>
        <vt:i4>60</vt:i4>
      </vt:variant>
      <vt:variant>
        <vt:i4>0</vt:i4>
      </vt:variant>
      <vt:variant>
        <vt:i4>5</vt:i4>
      </vt:variant>
      <vt:variant>
        <vt:lpwstr>https://www.cnnbrasil.com.br/economia/macroeconomia/inss-firma-acordo-com-instituicoes-financeiras-para-regular-consignado/</vt:lpwstr>
      </vt:variant>
      <vt:variant>
        <vt:lpwstr/>
      </vt:variant>
      <vt:variant>
        <vt:i4>2097250</vt:i4>
      </vt:variant>
      <vt:variant>
        <vt:i4>57</vt:i4>
      </vt:variant>
      <vt:variant>
        <vt:i4>0</vt:i4>
      </vt:variant>
      <vt:variant>
        <vt:i4>5</vt:i4>
      </vt:variant>
      <vt:variant>
        <vt:lpwstr>https://www.gov.br/inss/pt-br/assuntos/inss-firma-compromisso-com-instituicoes-financeiras-para-regular-oferta-de-credito-consignado-e-garantir-ressarcimento-em-casos-de-cobranca-indevida</vt:lpwstr>
      </vt:variant>
      <vt:variant>
        <vt:lpwstr/>
      </vt:variant>
      <vt:variant>
        <vt:i4>3735595</vt:i4>
      </vt:variant>
      <vt:variant>
        <vt:i4>54</vt:i4>
      </vt:variant>
      <vt:variant>
        <vt:i4>0</vt:i4>
      </vt:variant>
      <vt:variant>
        <vt:i4>5</vt:i4>
      </vt:variant>
      <vt:variant>
        <vt:lpwstr>https://www.gov.br/inss/pt-br/acesso-a-informacao/transparencia-e-prestacao-de-contas/termos-de-compromisso-com-financeiras-1/termo-de-compromisso-facta-financeira-v2</vt:lpwstr>
      </vt:variant>
      <vt:variant>
        <vt:lpwstr/>
      </vt:variant>
      <vt:variant>
        <vt:i4>4259855</vt:i4>
      </vt:variant>
      <vt:variant>
        <vt:i4>51</vt:i4>
      </vt:variant>
      <vt:variant>
        <vt:i4>0</vt:i4>
      </vt:variant>
      <vt:variant>
        <vt:i4>5</vt:i4>
      </vt:variant>
      <vt:variant>
        <vt:lpwstr>https://iclnoticias.com.br/economia/inss-suspende-cobranca-de-seguro/</vt:lpwstr>
      </vt:variant>
      <vt:variant>
        <vt:lpwstr/>
      </vt:variant>
      <vt:variant>
        <vt:i4>3145834</vt:i4>
      </vt:variant>
      <vt:variant>
        <vt:i4>48</vt:i4>
      </vt:variant>
      <vt:variant>
        <vt:i4>0</vt:i4>
      </vt:variant>
      <vt:variant>
        <vt:i4>5</vt:i4>
      </vt:variant>
      <vt:variant>
        <vt:lpwstr>https://www.cnnbrasil.com.br/economia/macroeconomia/inss-firma-acordo-com-instituicoes-financeiras-para-regular-consignado/</vt:lpwstr>
      </vt:variant>
      <vt:variant>
        <vt:lpwstr/>
      </vt:variant>
      <vt:variant>
        <vt:i4>2097250</vt:i4>
      </vt:variant>
      <vt:variant>
        <vt:i4>45</vt:i4>
      </vt:variant>
      <vt:variant>
        <vt:i4>0</vt:i4>
      </vt:variant>
      <vt:variant>
        <vt:i4>5</vt:i4>
      </vt:variant>
      <vt:variant>
        <vt:lpwstr>https://www.gov.br/inss/pt-br/assuntos/inss-firma-compromisso-com-instituicoes-financeiras-para-regular-oferta-de-credito-consignado-e-garantir-ressarcimento-em-casos-de-cobranca-indevida</vt:lpwstr>
      </vt:variant>
      <vt:variant>
        <vt:lpwstr/>
      </vt:variant>
      <vt:variant>
        <vt:i4>3735595</vt:i4>
      </vt:variant>
      <vt:variant>
        <vt:i4>42</vt:i4>
      </vt:variant>
      <vt:variant>
        <vt:i4>0</vt:i4>
      </vt:variant>
      <vt:variant>
        <vt:i4>5</vt:i4>
      </vt:variant>
      <vt:variant>
        <vt:lpwstr>https://www.gov.br/inss/pt-br/acesso-a-informacao/transparencia-e-prestacao-de-contas/termos-de-compromisso-com-financeiras-1/termo-de-compromisso-facta-financeira-v2</vt:lpwstr>
      </vt:variant>
      <vt:variant>
        <vt:lpwstr/>
      </vt:variant>
      <vt:variant>
        <vt:i4>5046350</vt:i4>
      </vt:variant>
      <vt:variant>
        <vt:i4>39</vt:i4>
      </vt:variant>
      <vt:variant>
        <vt:i4>0</vt:i4>
      </vt:variant>
      <vt:variant>
        <vt:i4>5</vt:i4>
      </vt:variant>
      <vt:variant>
        <vt:lpwstr>https://www.jusbrasil.com.br/topicos/10986636/art-6-da-lei-n-10820-de-17-de-dezembro-de-2003</vt:lpwstr>
      </vt:variant>
      <vt:variant>
        <vt:lpwstr/>
      </vt:variant>
      <vt:variant>
        <vt:i4>6946861</vt:i4>
      </vt:variant>
      <vt:variant>
        <vt:i4>36</vt:i4>
      </vt:variant>
      <vt:variant>
        <vt:i4>0</vt:i4>
      </vt:variant>
      <vt:variant>
        <vt:i4>5</vt:i4>
      </vt:variant>
      <vt:variant>
        <vt:lpwstr>https://www.jusbrasil.com.br/legislacao/98043/lei-10820-03</vt:lpwstr>
      </vt:variant>
      <vt:variant>
        <vt:lpwstr/>
      </vt:variant>
      <vt:variant>
        <vt:i4>2555947</vt:i4>
      </vt:variant>
      <vt:variant>
        <vt:i4>33</vt:i4>
      </vt:variant>
      <vt:variant>
        <vt:i4>0</vt:i4>
      </vt:variant>
      <vt:variant>
        <vt:i4>5</vt:i4>
      </vt:variant>
      <vt:variant>
        <vt:lpwstr>https://www.jusbrasil.com.br/legislacao/4950935649/instrucao-normativa-pres-inss-138-22</vt:lpwstr>
      </vt:variant>
      <vt:variant>
        <vt:lpwstr/>
      </vt:variant>
      <vt:variant>
        <vt:i4>7798906</vt:i4>
      </vt:variant>
      <vt:variant>
        <vt:i4>30</vt:i4>
      </vt:variant>
      <vt:variant>
        <vt:i4>0</vt:i4>
      </vt:variant>
      <vt:variant>
        <vt:i4>5</vt:i4>
      </vt:variant>
      <vt:variant>
        <vt:lpwstr>https://www.jusbrasil.com.br/legislacao/2689767442/medida-provisoria-no-2200-01</vt:lpwstr>
      </vt:variant>
      <vt:variant>
        <vt:lpwstr/>
      </vt:variant>
      <vt:variant>
        <vt:i4>393289</vt:i4>
      </vt:variant>
      <vt:variant>
        <vt:i4>27</vt:i4>
      </vt:variant>
      <vt:variant>
        <vt:i4>0</vt:i4>
      </vt:variant>
      <vt:variant>
        <vt:i4>5</vt:i4>
      </vt:variant>
      <vt:variant>
        <vt:lpwstr>https://www.jusbrasil.com.br/topicos/744899553/paragrafo-1-artigo-10-da-medida-provisoria-n-2200-de-24-de-agosto-de-2001</vt:lpwstr>
      </vt:variant>
      <vt:variant>
        <vt:lpwstr/>
      </vt:variant>
      <vt:variant>
        <vt:i4>6226014</vt:i4>
      </vt:variant>
      <vt:variant>
        <vt:i4>24</vt:i4>
      </vt:variant>
      <vt:variant>
        <vt:i4>0</vt:i4>
      </vt:variant>
      <vt:variant>
        <vt:i4>5</vt:i4>
      </vt:variant>
      <vt:variant>
        <vt:lpwstr>https://www.jusbrasil.com.br/topicos/744899560/artigo-10-da-medida-provisoria-n-2200-de-24-de-agosto-de-2001</vt:lpwstr>
      </vt:variant>
      <vt:variant>
        <vt:lpwstr/>
      </vt:variant>
      <vt:variant>
        <vt:i4>3801142</vt:i4>
      </vt:variant>
      <vt:variant>
        <vt:i4>21</vt:i4>
      </vt:variant>
      <vt:variant>
        <vt:i4>0</vt:i4>
      </vt:variant>
      <vt:variant>
        <vt:i4>5</vt:i4>
      </vt:variant>
      <vt:variant>
        <vt:lpwstr>https://www.jusbrasil.com.br/topicos/744899681/artigo-1-da-medida-provisoria-n-2200-de-24-de-agosto-de-2001</vt:lpwstr>
      </vt:variant>
      <vt:variant>
        <vt:lpwstr/>
      </vt:variant>
      <vt:variant>
        <vt:i4>4522012</vt:i4>
      </vt:variant>
      <vt:variant>
        <vt:i4>18</vt:i4>
      </vt:variant>
      <vt:variant>
        <vt:i4>0</vt:i4>
      </vt:variant>
      <vt:variant>
        <vt:i4>5</vt:i4>
      </vt:variant>
      <vt:variant>
        <vt:lpwstr>https://www.jusbrasil.com.br/jurisprudencia/stj/660592305</vt:lpwstr>
      </vt:variant>
      <vt:variant>
        <vt:lpwstr/>
      </vt:variant>
      <vt:variant>
        <vt:i4>4522012</vt:i4>
      </vt:variant>
      <vt:variant>
        <vt:i4>15</vt:i4>
      </vt:variant>
      <vt:variant>
        <vt:i4>0</vt:i4>
      </vt:variant>
      <vt:variant>
        <vt:i4>5</vt:i4>
      </vt:variant>
      <vt:variant>
        <vt:lpwstr>https://www.jusbrasil.com.br/jurisprudencia/stj/660592306</vt:lpwstr>
      </vt:variant>
      <vt:variant>
        <vt:lpwstr/>
      </vt:variant>
      <vt:variant>
        <vt:i4>4390931</vt:i4>
      </vt:variant>
      <vt:variant>
        <vt:i4>12</vt:i4>
      </vt:variant>
      <vt:variant>
        <vt:i4>0</vt:i4>
      </vt:variant>
      <vt:variant>
        <vt:i4>5</vt:i4>
      </vt:variant>
      <vt:variant>
        <vt:lpwstr>https://www.jusbrasil.com.br/legislacao/91585/codigo-de-defesa-do-consumidor-lei-8078-90</vt:lpwstr>
      </vt:variant>
      <vt:variant>
        <vt:lpwstr/>
      </vt:variant>
      <vt:variant>
        <vt:i4>3735596</vt:i4>
      </vt:variant>
      <vt:variant>
        <vt:i4>9</vt:i4>
      </vt:variant>
      <vt:variant>
        <vt:i4>0</vt:i4>
      </vt:variant>
      <vt:variant>
        <vt:i4>5</vt:i4>
      </vt:variant>
      <vt:variant>
        <vt:lpwstr>https://www.jusbrasil.com.br/topicos/10602530/inciso-i-do-artigo-39-da-lei-n-8078-de-11-de-setembro-de-1990</vt:lpwstr>
      </vt:variant>
      <vt:variant>
        <vt:lpwstr/>
      </vt:variant>
      <vt:variant>
        <vt:i4>7995446</vt:i4>
      </vt:variant>
      <vt:variant>
        <vt:i4>6</vt:i4>
      </vt:variant>
      <vt:variant>
        <vt:i4>0</vt:i4>
      </vt:variant>
      <vt:variant>
        <vt:i4>5</vt:i4>
      </vt:variant>
      <vt:variant>
        <vt:lpwstr>https://www.jusbrasil.com.br/topicos/10602881/artigo-39-da-lei-n-8078-de-11-de-setembro-de-1990</vt:lpwstr>
      </vt:variant>
      <vt:variant>
        <vt:lpwstr/>
      </vt: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2</cp:revision>
  <cp:lastPrinted>2026-06-04T16:32:00Z</cp:lastPrinted>
  <dcterms:created xsi:type="dcterms:W3CDTF">2026-06-10T14:09:00Z</dcterms:created>
  <dcterms:modified xsi:type="dcterms:W3CDTF">2026-06-10T14:09:00Z</dcterms:modified>
</cp:coreProperties>
</file>